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671" w:rsidP="00DD5671">
      <w:pPr>
        <w:pStyle w:val="Title"/>
      </w:pPr>
      <w:r>
        <w:fldChar w:fldCharType="begin"/>
      </w:r>
      <w:r>
        <w:instrText xml:space="preserve"> TITLE   \* MERGEFORMAT </w:instrText>
      </w:r>
      <w:r>
        <w:fldChar w:fldCharType="separate"/>
      </w:r>
      <w:r>
        <w:t>MEM27009 Diagnose and rectify braking systems</w:t>
      </w:r>
      <w:r>
        <w:fldChar w:fldCharType="end"/>
      </w:r>
    </w:p>
    <w:p w:rsidR="00DD5671" w:rsidP="00DD5671">
      <w:pPr>
        <w:pStyle w:val="Version"/>
        <w:sectPr w:rsidSect="005026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6F1" w:rsidP="005026F1">
      <w:pPr>
        <w:pStyle w:val="SuperHeading"/>
      </w:pPr>
      <w:r w:rsidRPr="005026F1">
        <w:t>MEM27009 Diagnose and rectify braking systems</w:t>
      </w:r>
    </w:p>
    <w:p w:rsidR="00000000" w:rsidRPr="005026F1" w:rsidP="005026F1">
      <w:pPr>
        <w:pStyle w:val="Heading1"/>
      </w:pPr>
      <w:bookmarkStart w:id="1" w:name="O_951711"/>
      <w:bookmarkEnd w:id="1"/>
      <w:r w:rsidRPr="005026F1">
        <w:t>Modification History</w:t>
      </w:r>
    </w:p>
    <w:p w:rsidR="00000000" w:rsidRPr="005026F1" w:rsidP="00DD5671">
      <w:pPr>
        <w:pStyle w:val="BodyText"/>
      </w:pPr>
      <w:r w:rsidRPr="005026F1">
        <w:t xml:space="preserve">Release 1. Supersedes and is equivalent to MEM18035B Diagnose and rectify braking systems </w:t>
      </w:r>
    </w:p>
    <w:p w:rsidR="00000000" w:rsidRPr="005026F1" w:rsidP="005026F1">
      <w:pPr>
        <w:pStyle w:val="Heading1"/>
      </w:pPr>
      <w:bookmarkStart w:id="2" w:name="O_951719"/>
      <w:bookmarkEnd w:id="2"/>
      <w:r w:rsidRPr="005026F1">
        <w:t>Application</w:t>
      </w:r>
    </w:p>
    <w:p w:rsidR="00000000" w:rsidRPr="005026F1" w:rsidP="00DD5671">
      <w:pPr>
        <w:pStyle w:val="BodyText"/>
      </w:pPr>
      <w:r w:rsidRPr="005026F1">
        <w:t xml:space="preserve">This unit of competency defines the skills and knowledge required to check and assess braking systems, and </w:t>
      </w:r>
      <w:r w:rsidRPr="005026F1">
        <w:t>replace/repair/overhaul braking system components associated with mobile equipment.</w:t>
      </w:r>
    </w:p>
    <w:p w:rsidR="00000000" w:rsidRPr="005026F1" w:rsidP="00DD5671">
      <w:pPr>
        <w:pStyle w:val="BodyText"/>
      </w:pPr>
      <w:r w:rsidRPr="005026F1">
        <w:t>No licensing, legislative or certification requirements apply to this unit at the time of publication.</w:t>
      </w:r>
    </w:p>
    <w:p w:rsidR="00000000" w:rsidRPr="005026F1" w:rsidP="005026F1">
      <w:pPr>
        <w:pStyle w:val="BodyText"/>
      </w:pPr>
      <w:r w:rsidRPr="005026F1">
        <w:rPr>
          <w:rStyle w:val="SpecialBold"/>
        </w:rPr>
        <w:t>Band</w:t>
      </w:r>
      <w:r w:rsidRPr="005026F1">
        <w:t>:</w:t>
      </w:r>
      <w:r w:rsidRPr="005026F1">
        <w:tab/>
      </w:r>
      <w:r w:rsidRPr="005026F1">
        <w:rPr>
          <w:rStyle w:val="SpecialBold"/>
        </w:rPr>
        <w:t>A</w:t>
      </w:r>
    </w:p>
    <w:p w:rsidR="00000000" w:rsidRPr="005026F1" w:rsidP="005026F1">
      <w:pPr>
        <w:pStyle w:val="BodyText"/>
      </w:pPr>
      <w:r w:rsidRPr="005026F1">
        <w:rPr>
          <w:rStyle w:val="SpecialBold"/>
        </w:rPr>
        <w:t>Unit Weight</w:t>
      </w:r>
      <w:r w:rsidRPr="005026F1">
        <w:t>:</w:t>
      </w:r>
      <w:r w:rsidRPr="005026F1">
        <w:tab/>
      </w:r>
      <w:r w:rsidRPr="005026F1">
        <w:rPr>
          <w:rStyle w:val="SpecialBold"/>
        </w:rPr>
        <w:t>6</w:t>
      </w:r>
    </w:p>
    <w:p w:rsidR="00000000" w:rsidRPr="005026F1" w:rsidP="005026F1">
      <w:pPr>
        <w:pStyle w:val="AllowPageBreak"/>
      </w:pPr>
    </w:p>
    <w:p w:rsidR="00000000" w:rsidRPr="005026F1" w:rsidP="005026F1">
      <w:pPr>
        <w:pStyle w:val="Heading1"/>
      </w:pPr>
      <w:bookmarkStart w:id="3" w:name="O_951718"/>
      <w:bookmarkEnd w:id="3"/>
      <w:r w:rsidRPr="005026F1">
        <w:t>Pre-requisite Unit</w:t>
      </w:r>
    </w:p>
    <w:tbl>
      <w:tblPr>
        <w:tblW w:w="0" w:type="auto"/>
        <w:tblLayout w:type="fixed"/>
        <w:tblCellMar>
          <w:left w:w="62" w:type="dxa"/>
          <w:right w:w="62" w:type="dxa"/>
        </w:tblCellMar>
        <w:tblLook w:val="0000"/>
      </w:tblPr>
      <w:tblGrid>
        <w:gridCol w:w="2186"/>
        <w:gridCol w:w="6886"/>
      </w:tblGrid>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MEM09002</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Interpret technical drawing</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MEM11011</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Undertake manual handling</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MEM12023</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Perform engineering measurements</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MEM13015</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Work safely and effectively in manufacturing and engineering</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MEM16006</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Organise and communicate information</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MEM18001</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Use hand tools</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MEM18002</w:t>
            </w:r>
          </w:p>
        </w:tc>
        <w:tc>
          <w:tcPr>
            <w:tcW w:w="68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Use power tools/hand held operations</w:t>
            </w:r>
          </w:p>
        </w:tc>
      </w:tr>
      <w:tr w:rsidTr="005026F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MEM18055</w:t>
            </w:r>
          </w:p>
        </w:tc>
        <w:tc>
          <w:tcPr>
            <w:tcW w:w="6886"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Dismantle, replace and assemble engineering components</w:t>
            </w:r>
          </w:p>
        </w:tc>
      </w:tr>
    </w:tbl>
    <w:p w:rsidR="00000000" w:rsidRPr="005026F1" w:rsidP="005026F1">
      <w:pPr>
        <w:pStyle w:val="BodyText"/>
      </w:pPr>
    </w:p>
    <w:p w:rsidR="00000000" w:rsidRPr="005026F1" w:rsidP="005026F1">
      <w:pPr>
        <w:pStyle w:val="AllowPageBreak"/>
      </w:pPr>
    </w:p>
    <w:p w:rsidR="00000000" w:rsidRPr="005026F1" w:rsidP="005026F1">
      <w:pPr>
        <w:pStyle w:val="Heading1"/>
      </w:pPr>
      <w:bookmarkStart w:id="4" w:name="O_951717"/>
      <w:bookmarkEnd w:id="4"/>
      <w:r w:rsidRPr="005026F1">
        <w:t>Competency Field</w:t>
      </w:r>
    </w:p>
    <w:p w:rsidR="00000000" w:rsidRPr="005026F1" w:rsidP="00DD5671">
      <w:pPr>
        <w:pStyle w:val="BodyText"/>
      </w:pPr>
      <w:r w:rsidRPr="005026F1">
        <w:t>Fixed and mobile plant</w:t>
      </w:r>
    </w:p>
    <w:p w:rsidR="00000000" w:rsidRPr="005026F1" w:rsidP="005026F1">
      <w:pPr>
        <w:pStyle w:val="Heading1"/>
      </w:pPr>
      <w:bookmarkStart w:id="5" w:name="O_951715"/>
      <w:bookmarkEnd w:id="5"/>
      <w:r w:rsidRPr="005026F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026F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Elements describe the essential out</w:t>
            </w:r>
            <w:r w:rsidRPr="005026F1">
              <w:t>comes.</w:t>
            </w:r>
          </w:p>
        </w:tc>
        <w:tc>
          <w:tcPr>
            <w:tcW w:w="6457" w:type="dxa"/>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Performance criteria describe the performance needed to demonstrate achievement of the element.</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1</w:t>
            </w:r>
          </w:p>
        </w:tc>
        <w:tc>
          <w:tcPr>
            <w:tcW w:w="1986"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1.1</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Follow standard operating procedures (SOPs)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1.2</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Comply with work health and safety (WHS) requirements at all times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1.3</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Use appropriate personal protective equipment (PPE) in accordance with SOPs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1.4</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Identify job requirements from specifications, drawings, job sheets or work instructions</w:t>
            </w:r>
          </w:p>
        </w:tc>
      </w:tr>
      <w:tr w:rsidTr="005026F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026F1">
            <w:pPr>
              <w:pStyle w:val="BodyText"/>
              <w:rPr>
                <w:lang w:val="en-NZ"/>
              </w:rPr>
            </w:pP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2</w:t>
            </w:r>
          </w:p>
        </w:tc>
        <w:tc>
          <w:tcPr>
            <w:tcW w:w="1986"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Check and assess braking system</w:t>
            </w: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2.1</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Identify braking system types, components and arrangements, including anti-lock systems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2.2</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Apply knowledge of friction and heat principles and component functions to check and assess braking system operation</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2.3</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Assess braking system, including cont</w:t>
            </w:r>
            <w:r w:rsidRPr="005026F1">
              <w:t>rol devices, for compliance with relevant specifications, regulations and standards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2.4</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Assess serviceability of friction materials, discs and drums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2.5</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Assess braking system communication and control modules and bus connections for correct operation and compliance with specifications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2.6</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Measure and record minimum operating dimensions and determine corrective action</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2.7</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Diagnose faults to component </w:t>
            </w:r>
            <w:r w:rsidRPr="005026F1">
              <w:t>level and determine appropriate corrective action</w:t>
            </w:r>
          </w:p>
        </w:tc>
      </w:tr>
      <w:tr w:rsidTr="005026F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026F1">
            <w:pPr>
              <w:pStyle w:val="BodyText"/>
              <w:rPr>
                <w:lang w:val="en-NZ"/>
              </w:rPr>
            </w:pP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3</w:t>
            </w:r>
          </w:p>
        </w:tc>
        <w:tc>
          <w:tcPr>
            <w:tcW w:w="1986" w:type="dxa"/>
            <w:vMerge w:val="restart"/>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Rectify and overhaul braking system components</w:t>
            </w: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3.1</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Interpret characteristics of surface finishes and wear patterns associated with braking components </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3.2</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Interpret measurements and part condition when determining reuse/replacement</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3.3</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 xml:space="preserve">Remove braking system components and disassemble </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3.4</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Clean components using appropriate fluid and procedure</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3.5</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Adjust friction material to reaction member clearance to specification</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3.6</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Ensure system is free of leaks/restrictions after repair work</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3.7</w:t>
            </w:r>
          </w:p>
        </w:tc>
        <w:tc>
          <w:tcPr>
            <w:tcW w:w="5678"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Adjust all levers, linkages and pedal clearances to specifications</w:t>
            </w:r>
          </w:p>
        </w:tc>
      </w:tr>
      <w:tr w:rsidTr="005026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3.8</w:t>
            </w:r>
          </w:p>
        </w:tc>
        <w:tc>
          <w:tcPr>
            <w:tcW w:w="5678" w:type="dxa"/>
            <w:tcBorders>
              <w:top w:val="nil"/>
              <w:left w:val="nil"/>
              <w:bottom w:val="nil"/>
              <w:right w:val="nil"/>
            </w:tcBorders>
            <w:tcMar>
              <w:top w:w="0" w:type="dxa"/>
              <w:left w:w="62" w:type="dxa"/>
              <w:bottom w:w="0" w:type="dxa"/>
              <w:right w:w="62" w:type="dxa"/>
            </w:tcMar>
          </w:tcPr>
          <w:p w:rsidR="00000000" w:rsidRPr="005026F1" w:rsidP="005026F1">
            <w:pPr>
              <w:pStyle w:val="BodyText"/>
            </w:pPr>
            <w:r w:rsidRPr="005026F1">
              <w:t>Recommission and test braking system according to manufacturer recommendations or appropriate standard/regulation</w:t>
            </w:r>
          </w:p>
        </w:tc>
      </w:tr>
    </w:tbl>
    <w:p w:rsidR="00000000" w:rsidRPr="005026F1" w:rsidP="005026F1">
      <w:pPr>
        <w:pStyle w:val="BodyText"/>
      </w:pPr>
    </w:p>
    <w:p w:rsidR="00000000" w:rsidRPr="005026F1" w:rsidP="005026F1">
      <w:pPr>
        <w:pStyle w:val="AllowPageBreak"/>
      </w:pPr>
    </w:p>
    <w:p w:rsidR="00000000" w:rsidRPr="005026F1" w:rsidP="005026F1">
      <w:pPr>
        <w:pStyle w:val="Heading1"/>
      </w:pPr>
      <w:bookmarkStart w:id="6" w:name="O_951714"/>
      <w:bookmarkEnd w:id="6"/>
      <w:r w:rsidRPr="005026F1">
        <w:t>Foundation Skills</w:t>
      </w:r>
    </w:p>
    <w:p w:rsidR="00000000" w:rsidRPr="005026F1" w:rsidP="00DD5671">
      <w:pPr>
        <w:pStyle w:val="BodyText"/>
      </w:pPr>
      <w:r w:rsidRPr="005026F1">
        <w:t>This section describes those required skills (reading, writing, oral communication and numeracy) that are</w:t>
      </w:r>
      <w:r w:rsidRPr="005026F1">
        <w:t xml:space="preserve"> essential to workplace performance in this unit of competency.  </w:t>
      </w:r>
    </w:p>
    <w:p w:rsidR="00000000" w:rsidRPr="005026F1" w:rsidP="00DD5671">
      <w:pPr>
        <w:pStyle w:val="BodyText"/>
      </w:pPr>
      <w:r w:rsidRPr="005026F1">
        <w:t>Foundation skills essential to performance are explicit in the performance criteria of this unit of competency.</w:t>
      </w:r>
    </w:p>
    <w:p w:rsidR="00000000" w:rsidRPr="005026F1" w:rsidP="005026F1">
      <w:pPr>
        <w:pStyle w:val="Heading1"/>
      </w:pPr>
      <w:bookmarkStart w:id="7" w:name="O_951713"/>
      <w:bookmarkEnd w:id="7"/>
      <w:r w:rsidRPr="005026F1">
        <w:t>Range of Conditions</w:t>
      </w:r>
    </w:p>
    <w:tbl>
      <w:tblPr>
        <w:tblW w:w="0" w:type="auto"/>
        <w:tblLayout w:type="fixed"/>
        <w:tblCellMar>
          <w:left w:w="62" w:type="dxa"/>
          <w:right w:w="62" w:type="dxa"/>
        </w:tblCellMar>
        <w:tblLook w:val="0000"/>
      </w:tblPr>
      <w:tblGrid>
        <w:gridCol w:w="2641"/>
        <w:gridCol w:w="6501"/>
      </w:tblGrid>
      <w:tr w:rsidTr="005026F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t>This field allows for different work env</w:t>
            </w:r>
            <w:r w:rsidRPr="005026F1">
              <w:t>ironments and conditions that may affect performance. Essential operating conditions that may be present (depending on the work situation, needs of the candidate, accessibility of the item, and local industry and regional contexts) are included.</w:t>
            </w:r>
          </w:p>
        </w:tc>
      </w:tr>
      <w:tr w:rsidTr="005026F1">
        <w:tblPrEx>
          <w:tblW w:w="0" w:type="auto"/>
          <w:tblLayout w:type="fixed"/>
          <w:tblCellMar>
            <w:left w:w="62" w:type="dxa"/>
            <w:right w:w="62" w:type="dxa"/>
          </w:tblCellMar>
          <w:tblLook w:val="0000"/>
        </w:tblPrEx>
        <w:trPr>
          <w:trHeight w:val="4374"/>
        </w:trPr>
        <w:tc>
          <w:tcPr>
            <w:tcW w:w="2641"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Braking system arrangements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air</w:t>
            </w:r>
          </w:p>
          <w:p w:rsidR="00000000" w:rsidRPr="005026F1" w:rsidP="005026F1">
            <w:pPr>
              <w:pStyle w:val="ListBullet"/>
            </w:pPr>
            <w:r w:rsidRPr="005026F1">
              <w:t>hydraulic</w:t>
            </w:r>
          </w:p>
          <w:p w:rsidR="00000000" w:rsidRPr="005026F1" w:rsidP="005026F1">
            <w:pPr>
              <w:pStyle w:val="ListBullet"/>
            </w:pPr>
            <w:r w:rsidRPr="005026F1">
              <w:t>air over hydraulics</w:t>
            </w:r>
          </w:p>
          <w:p w:rsidR="00000000" w:rsidRPr="005026F1" w:rsidP="005026F1">
            <w:pPr>
              <w:pStyle w:val="ListBullet"/>
            </w:pPr>
            <w:r w:rsidRPr="005026F1">
              <w:t>mechanical</w:t>
            </w:r>
          </w:p>
          <w:p w:rsidR="00000000" w:rsidRPr="005026F1" w:rsidP="005026F1">
            <w:pPr>
              <w:pStyle w:val="ListBullet"/>
            </w:pPr>
            <w:r w:rsidRPr="005026F1">
              <w:t>electric</w:t>
            </w:r>
          </w:p>
          <w:p w:rsidR="00000000" w:rsidRPr="005026F1" w:rsidP="005026F1">
            <w:pPr>
              <w:pStyle w:val="ListBullet"/>
            </w:pPr>
            <w:r w:rsidRPr="005026F1">
              <w:t>disc</w:t>
            </w:r>
          </w:p>
          <w:p w:rsidR="00000000" w:rsidRPr="005026F1" w:rsidP="005026F1">
            <w:pPr>
              <w:pStyle w:val="ListBullet"/>
            </w:pPr>
            <w:r w:rsidRPr="005026F1">
              <w:t xml:space="preserve">multi-wet disc </w:t>
            </w:r>
          </w:p>
          <w:p w:rsidR="00000000" w:rsidRPr="005026F1" w:rsidP="005026F1">
            <w:pPr>
              <w:pStyle w:val="ListBullet"/>
            </w:pPr>
            <w:r w:rsidRPr="005026F1">
              <w:t>drum</w:t>
            </w:r>
          </w:p>
          <w:p w:rsidR="00000000" w:rsidRPr="005026F1" w:rsidP="005026F1">
            <w:pPr>
              <w:pStyle w:val="ListBullet"/>
            </w:pPr>
            <w:r w:rsidRPr="005026F1">
              <w:t>wheel brakes</w:t>
            </w:r>
          </w:p>
          <w:p w:rsidR="00000000" w:rsidRPr="005026F1" w:rsidP="005026F1">
            <w:pPr>
              <w:pStyle w:val="ListBullet"/>
            </w:pPr>
            <w:r w:rsidRPr="005026F1">
              <w:t>track brakes</w:t>
            </w:r>
          </w:p>
          <w:p w:rsidR="00000000" w:rsidRPr="005026F1" w:rsidP="005026F1">
            <w:pPr>
              <w:pStyle w:val="ListBullet"/>
            </w:pPr>
            <w:r w:rsidRPr="005026F1">
              <w:t>anti-locking braking systems</w:t>
            </w:r>
          </w:p>
          <w:p w:rsidR="00000000" w:rsidRPr="005026F1" w:rsidP="005026F1">
            <w:pPr>
              <w:pStyle w:val="ListBullet"/>
            </w:pPr>
            <w:r w:rsidRPr="005026F1">
              <w:t>transmission brakes and service</w:t>
            </w:r>
          </w:p>
          <w:p w:rsidR="00000000" w:rsidP="005026F1">
            <w:pPr>
              <w:pStyle w:val="ListBullet"/>
              <w:rPr>
                <w:lang w:val="en-NZ"/>
              </w:rPr>
            </w:pPr>
            <w:r w:rsidRPr="005026F1">
              <w:t>park and emergency</w:t>
            </w:r>
            <w:r w:rsidRPr="005026F1">
              <w:t xml:space="preserve"> brakes</w:t>
            </w:r>
          </w:p>
        </w:tc>
      </w:tr>
      <w:tr w:rsidTr="005026F1">
        <w:tblPrEx>
          <w:tblW w:w="0" w:type="auto"/>
          <w:tblLayout w:type="fixed"/>
          <w:tblCellMar>
            <w:left w:w="62" w:type="dxa"/>
            <w:right w:w="62" w:type="dxa"/>
          </w:tblCellMar>
          <w:tblLook w:val="0000"/>
        </w:tblPrEx>
        <w:trPr>
          <w:trHeight w:val="1554"/>
        </w:trPr>
        <w:tc>
          <w:tcPr>
            <w:tcW w:w="2641"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Braking system control devices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communication and control circuit cabling and connectors</w:t>
            </w:r>
          </w:p>
          <w:p w:rsidR="00000000" w:rsidRPr="005026F1" w:rsidP="005026F1">
            <w:pPr>
              <w:pStyle w:val="ListBullet"/>
            </w:pPr>
            <w:r w:rsidRPr="005026F1">
              <w:t xml:space="preserve">bus systems </w:t>
            </w:r>
          </w:p>
          <w:p w:rsidR="00000000" w:rsidRPr="005026F1" w:rsidP="005026F1">
            <w:pPr>
              <w:pStyle w:val="ListBullet"/>
            </w:pPr>
            <w:r w:rsidRPr="005026F1">
              <w:t>data logger connections for braking system</w:t>
            </w:r>
          </w:p>
          <w:p w:rsidR="00000000" w:rsidP="005026F1">
            <w:pPr>
              <w:pStyle w:val="ListBullet"/>
              <w:rPr>
                <w:lang w:val="en-NZ"/>
              </w:rPr>
            </w:pPr>
            <w:r w:rsidRPr="005026F1">
              <w:t>power circuits and connectors for modules</w:t>
            </w:r>
          </w:p>
        </w:tc>
      </w:tr>
      <w:tr w:rsidTr="005026F1">
        <w:tblPrEx>
          <w:tblW w:w="0" w:type="auto"/>
          <w:tblLayout w:type="fixed"/>
          <w:tblCellMar>
            <w:left w:w="62" w:type="dxa"/>
            <w:right w:w="62" w:type="dxa"/>
          </w:tblCellMar>
          <w:tblLook w:val="0000"/>
        </w:tblPrEx>
        <w:trPr>
          <w:trHeight w:val="1554"/>
        </w:trPr>
        <w:tc>
          <w:tcPr>
            <w:tcW w:w="2641" w:type="dxa"/>
            <w:tcBorders>
              <w:top w:val="nil"/>
              <w:left w:val="nil"/>
              <w:bottom w:val="nil"/>
              <w:right w:val="nil"/>
            </w:tcBorders>
            <w:tcMar>
              <w:top w:w="0" w:type="dxa"/>
              <w:left w:w="62" w:type="dxa"/>
              <w:bottom w:w="0" w:type="dxa"/>
              <w:right w:w="62" w:type="dxa"/>
            </w:tcMar>
          </w:tcPr>
          <w:p w:rsidR="00000000" w:rsidP="005026F1">
            <w:pPr>
              <w:pStyle w:val="BodyText"/>
              <w:rPr>
                <w:lang w:val="en-NZ"/>
              </w:rPr>
            </w:pPr>
            <w:r w:rsidRPr="005026F1">
              <w:rPr>
                <w:rStyle w:val="SpecialBold"/>
              </w:rPr>
              <w:t>Relevant regulations/standards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5026F1" w:rsidP="005026F1">
            <w:pPr>
              <w:pStyle w:val="ListBullet"/>
            </w:pPr>
            <w:r w:rsidRPr="005026F1">
              <w:t>Australian Design Rules</w:t>
            </w:r>
          </w:p>
          <w:p w:rsidR="00000000" w:rsidRPr="005026F1" w:rsidP="005026F1">
            <w:pPr>
              <w:pStyle w:val="ListBullet"/>
            </w:pPr>
            <w:r w:rsidRPr="005026F1">
              <w:t>mines regulations</w:t>
            </w:r>
          </w:p>
          <w:p w:rsidR="00000000" w:rsidRPr="005026F1" w:rsidP="005026F1">
            <w:pPr>
              <w:pStyle w:val="ListBullet"/>
            </w:pPr>
            <w:r w:rsidRPr="005026F1">
              <w:t>transport regulations</w:t>
            </w:r>
          </w:p>
        </w:tc>
      </w:tr>
    </w:tbl>
    <w:p w:rsidR="00000000" w:rsidRPr="005026F1" w:rsidP="005026F1">
      <w:pPr>
        <w:pStyle w:val="BodyText"/>
      </w:pPr>
    </w:p>
    <w:p w:rsidR="00000000" w:rsidRPr="005026F1" w:rsidP="005026F1">
      <w:pPr>
        <w:pStyle w:val="AllowPageBreak"/>
      </w:pPr>
    </w:p>
    <w:p w:rsidR="00000000" w:rsidRPr="005026F1" w:rsidP="005026F1">
      <w:pPr>
        <w:pStyle w:val="Heading1"/>
      </w:pPr>
      <w:bookmarkStart w:id="8" w:name="O_951712"/>
      <w:bookmarkEnd w:id="8"/>
      <w:r w:rsidRPr="005026F1">
        <w:t>Unit Mapping Information</w:t>
      </w:r>
    </w:p>
    <w:p w:rsidR="00000000" w:rsidRPr="005026F1" w:rsidP="00DD5671">
      <w:pPr>
        <w:pStyle w:val="BodyText"/>
      </w:pPr>
      <w:r w:rsidRPr="005026F1">
        <w:t>Release 1. Supersedes a</w:t>
      </w:r>
      <w:r w:rsidRPr="005026F1">
        <w:t xml:space="preserve">nd is equivalent to MEM18035B Diagnose and rectify braking systems </w:t>
      </w:r>
    </w:p>
    <w:p w:rsidR="00000000" w:rsidRPr="005026F1" w:rsidP="005026F1">
      <w:pPr>
        <w:pStyle w:val="Heading1"/>
      </w:pPr>
      <w:bookmarkStart w:id="9" w:name="O_951705"/>
      <w:bookmarkEnd w:id="9"/>
      <w:r w:rsidRPr="005026F1">
        <w:t>Links</w:t>
      </w:r>
    </w:p>
    <w:p w:rsidR="00000000" w:rsidRPr="005026F1" w:rsidP="00DD5671">
      <w:pPr>
        <w:pStyle w:val="BodyText"/>
      </w:pPr>
      <w:r w:rsidRPr="005026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75426">
        <w:rPr>
          <w:rStyle w:val="Hyperlink"/>
        </w:rPr>
        <w:t>https://vetnet.gov.au/Pages/TrainingDocs.aspx?q=b7050d37-5fd0-4740-8f7d-3b7a49c10bb2</w:t>
      </w:r>
      <w:r>
        <w:fldChar w:fldCharType="end"/>
      </w:r>
    </w:p>
    <w:p w:rsidR="00000000" w:rsidRPr="005026F1" w:rsidP="005026F1"/>
    <w:sectPr w:rsidSect="005026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rsidRPr="00DD5671" w:rsidP="00DD5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71" w:rsidP="005026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671" w:rsidP="005026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5671" w:rsidP="005026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6F1" w:rsidRPr="00DD5671" w:rsidP="00DD5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6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671" w:rsidRPr="002D2AF8" w:rsidP="005026F1">
    <w:pPr>
      <w:pStyle w:val="Header"/>
      <w:framePr w:wrap="around"/>
    </w:pPr>
    <w:r>
      <w:fldChar w:fldCharType="begin"/>
    </w:r>
    <w:r>
      <w:instrText xml:space="preserve"> TITLE   \* MERGEFORMAT </w:instrText>
    </w:r>
    <w:r>
      <w:fldChar w:fldCharType="separate"/>
    </w:r>
    <w:r>
      <w:t>MEM27009 Diagnose and rectify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D5671" w:rsidP="005026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20A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96B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6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6F1"/>
    <w:pPr>
      <w:spacing w:before="360" w:after="60"/>
      <w:outlineLvl w:val="0"/>
    </w:pPr>
    <w:rPr>
      <w:sz w:val="32"/>
    </w:rPr>
  </w:style>
  <w:style w:type="paragraph" w:styleId="Heading2">
    <w:name w:val="heading 2"/>
    <w:basedOn w:val="HeadingBase"/>
    <w:next w:val="BodyText"/>
    <w:link w:val="Heading2Char"/>
    <w:qFormat/>
    <w:rsid w:val="005026F1"/>
    <w:pPr>
      <w:keepLines/>
      <w:spacing w:before="240" w:after="120"/>
      <w:outlineLvl w:val="1"/>
    </w:pPr>
    <w:rPr>
      <w:sz w:val="28"/>
      <w:szCs w:val="40"/>
    </w:rPr>
  </w:style>
  <w:style w:type="paragraph" w:styleId="Heading3">
    <w:name w:val="heading 3"/>
    <w:basedOn w:val="HeadingBase"/>
    <w:next w:val="BodyText"/>
    <w:link w:val="Heading3Char"/>
    <w:qFormat/>
    <w:rsid w:val="005026F1"/>
    <w:pPr>
      <w:spacing w:before="180" w:after="120"/>
      <w:outlineLvl w:val="2"/>
    </w:pPr>
    <w:rPr>
      <w:spacing w:val="-10"/>
      <w:kern w:val="32"/>
    </w:rPr>
  </w:style>
  <w:style w:type="paragraph" w:styleId="Heading4">
    <w:name w:val="heading 4"/>
    <w:basedOn w:val="HeadingBase"/>
    <w:next w:val="BodyText"/>
    <w:link w:val="Heading4Char"/>
    <w:qFormat/>
    <w:rsid w:val="005026F1"/>
    <w:pPr>
      <w:spacing w:before="160" w:after="120"/>
      <w:outlineLvl w:val="3"/>
    </w:pPr>
    <w:rPr>
      <w:sz w:val="22"/>
    </w:rPr>
  </w:style>
  <w:style w:type="paragraph" w:styleId="Heading5">
    <w:name w:val="heading 5"/>
    <w:basedOn w:val="HeadingBase"/>
    <w:next w:val="Normal"/>
    <w:link w:val="Heading5Char"/>
    <w:qFormat/>
    <w:rsid w:val="005026F1"/>
    <w:pPr>
      <w:spacing w:before="80"/>
      <w:outlineLvl w:val="4"/>
    </w:pPr>
    <w:rPr>
      <w:color w:val="918585"/>
      <w:sz w:val="20"/>
    </w:rPr>
  </w:style>
  <w:style w:type="paragraph" w:styleId="Heading6">
    <w:name w:val="heading 6"/>
    <w:basedOn w:val="HeadingBase"/>
    <w:next w:val="Normal"/>
    <w:link w:val="Heading6Char"/>
    <w:qFormat/>
    <w:rsid w:val="005026F1"/>
    <w:pPr>
      <w:spacing w:before="60"/>
      <w:outlineLvl w:val="5"/>
    </w:pPr>
    <w:rPr>
      <w:color w:val="918585"/>
      <w:sz w:val="20"/>
    </w:rPr>
  </w:style>
  <w:style w:type="paragraph" w:styleId="Heading7">
    <w:name w:val="heading 7"/>
    <w:basedOn w:val="Normal"/>
    <w:next w:val="Normal"/>
    <w:link w:val="Heading7Char"/>
    <w:qFormat/>
    <w:rsid w:val="005026F1"/>
    <w:pPr>
      <w:ind w:left="720"/>
      <w:outlineLvl w:val="6"/>
    </w:pPr>
    <w:rPr>
      <w:i/>
    </w:rPr>
  </w:style>
  <w:style w:type="paragraph" w:styleId="Heading8">
    <w:name w:val="heading 8"/>
    <w:basedOn w:val="Normal"/>
    <w:next w:val="Normal"/>
    <w:link w:val="Heading8Char"/>
    <w:qFormat/>
    <w:rsid w:val="005026F1"/>
    <w:pPr>
      <w:ind w:left="720"/>
      <w:outlineLvl w:val="7"/>
    </w:pPr>
    <w:rPr>
      <w:i/>
    </w:rPr>
  </w:style>
  <w:style w:type="paragraph" w:styleId="Heading9">
    <w:name w:val="heading 9"/>
    <w:basedOn w:val="Normal"/>
    <w:next w:val="Normal"/>
    <w:link w:val="Heading9Char"/>
    <w:qFormat/>
    <w:rsid w:val="005026F1"/>
    <w:pPr>
      <w:ind w:left="720"/>
      <w:outlineLvl w:val="8"/>
    </w:pPr>
    <w:rPr>
      <w:i/>
    </w:rPr>
  </w:style>
  <w:style w:type="character" w:default="1" w:styleId="DefaultParagraphFont">
    <w:name w:val="Default Paragraph Font"/>
    <w:uiPriority w:val="1"/>
    <w:unhideWhenUsed/>
    <w:rsid w:val="005026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6F1"/>
  </w:style>
  <w:style w:type="character" w:customStyle="1" w:styleId="Heading1Char">
    <w:name w:val="Heading 1 Char"/>
    <w:basedOn w:val="DefaultParagraphFont"/>
    <w:link w:val="Heading1"/>
    <w:rsid w:val="005026F1"/>
    <w:rPr>
      <w:rFonts w:ascii="Times New Roman" w:eastAsia="Times New Roman" w:hAnsi="Times New Roman" w:cs="Times New Roman"/>
      <w:b/>
      <w:sz w:val="32"/>
      <w:szCs w:val="20"/>
      <w:lang w:eastAsia="en-US"/>
    </w:rPr>
  </w:style>
  <w:style w:type="paragraph" w:styleId="BodyText">
    <w:name w:val="Body Text"/>
    <w:basedOn w:val="Normal"/>
    <w:link w:val="BodyTextChar"/>
    <w:rsid w:val="005026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6F1"/>
    <w:rPr>
      <w:rFonts w:ascii="Times New Roman" w:eastAsia="Times New Roman" w:hAnsi="Times New Roman" w:cs="Times New Roman"/>
      <w:sz w:val="24"/>
      <w:lang w:eastAsia="en-US"/>
    </w:rPr>
  </w:style>
  <w:style w:type="paragraph" w:styleId="ListBullet">
    <w:name w:val="List Bullet"/>
    <w:basedOn w:val="List"/>
    <w:rsid w:val="005026F1"/>
    <w:pPr>
      <w:numPr>
        <w:numId w:val="11"/>
      </w:numPr>
      <w:tabs>
        <w:tab w:val="clear" w:pos="340"/>
      </w:tabs>
      <w:spacing w:before="40" w:after="40"/>
    </w:pPr>
  </w:style>
  <w:style w:type="character" w:customStyle="1" w:styleId="SpecialBold">
    <w:name w:val="Special Bold"/>
    <w:basedOn w:val="DefaultParagraphFont"/>
    <w:rsid w:val="005026F1"/>
    <w:rPr>
      <w:b/>
      <w:spacing w:val="0"/>
    </w:rPr>
  </w:style>
  <w:style w:type="paragraph" w:customStyle="1" w:styleId="SuperHeading">
    <w:name w:val="SuperHeading"/>
    <w:basedOn w:val="Normal"/>
    <w:rsid w:val="005026F1"/>
    <w:pPr>
      <w:spacing w:before="240" w:after="120"/>
      <w:outlineLvl w:val="0"/>
    </w:pPr>
    <w:rPr>
      <w:rFonts w:ascii="Times New Roman" w:hAnsi="Times New Roman"/>
      <w:b/>
      <w:sz w:val="32"/>
    </w:rPr>
  </w:style>
  <w:style w:type="paragraph" w:customStyle="1" w:styleId="AllowPageBreak">
    <w:name w:val="AllowPageBreak"/>
    <w:rsid w:val="005026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6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6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6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6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6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6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6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6F1"/>
    <w:rPr>
      <w:rFonts w:ascii="Courier New" w:eastAsia="Times New Roman" w:hAnsi="Courier New" w:cs="Times New Roman"/>
      <w:i/>
      <w:szCs w:val="20"/>
      <w:lang w:eastAsia="en-US"/>
    </w:rPr>
  </w:style>
  <w:style w:type="paragraph" w:customStyle="1" w:styleId="HeadingBase">
    <w:name w:val="Heading Base"/>
    <w:rsid w:val="005026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6F1"/>
    <w:pPr>
      <w:tabs>
        <w:tab w:val="right" w:leader="dot" w:pos="9072"/>
      </w:tabs>
      <w:ind w:left="567"/>
    </w:pPr>
    <w:rPr>
      <w:szCs w:val="22"/>
    </w:rPr>
  </w:style>
  <w:style w:type="paragraph" w:customStyle="1" w:styleId="TOCBase">
    <w:name w:val="TOC Base"/>
    <w:rsid w:val="005026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6F1"/>
    <w:pPr>
      <w:tabs>
        <w:tab w:val="right" w:leader="dot" w:pos="9072"/>
      </w:tabs>
      <w:spacing w:before="40" w:after="40"/>
      <w:ind w:left="284"/>
    </w:pPr>
    <w:rPr>
      <w:rFonts w:ascii="Times New Roman" w:hAnsi="Times New Roman"/>
    </w:rPr>
  </w:style>
  <w:style w:type="paragraph" w:styleId="TOC1">
    <w:name w:val="toc 1"/>
    <w:basedOn w:val="TOCBase"/>
    <w:next w:val="Normal"/>
    <w:rsid w:val="005026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6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6F1"/>
    <w:rPr>
      <w:rFonts w:ascii="Times New Roman" w:eastAsia="Times New Roman" w:hAnsi="Times New Roman" w:cs="Times New Roman"/>
      <w:sz w:val="16"/>
      <w:lang w:eastAsia="en-US"/>
    </w:rPr>
  </w:style>
  <w:style w:type="paragraph" w:styleId="Title">
    <w:name w:val="Title"/>
    <w:basedOn w:val="HeadingBase"/>
    <w:link w:val="TitleChar"/>
    <w:qFormat/>
    <w:rsid w:val="005026F1"/>
    <w:pPr>
      <w:spacing w:before="5040"/>
      <w:jc w:val="center"/>
    </w:pPr>
    <w:rPr>
      <w:sz w:val="48"/>
      <w:szCs w:val="72"/>
      <w:lang w:val="en-US"/>
    </w:rPr>
  </w:style>
  <w:style w:type="character" w:customStyle="1" w:styleId="TitleChar">
    <w:name w:val="Title Char"/>
    <w:basedOn w:val="DefaultParagraphFont"/>
    <w:link w:val="Title"/>
    <w:rsid w:val="005026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6F1"/>
    <w:pPr>
      <w:tabs>
        <w:tab w:val="left" w:pos="3600"/>
        <w:tab w:val="left" w:pos="3958"/>
      </w:tabs>
    </w:pPr>
  </w:style>
  <w:style w:type="paragraph" w:styleId="List">
    <w:name w:val="List"/>
    <w:basedOn w:val="BodyText"/>
    <w:next w:val="BodyText"/>
    <w:rsid w:val="005026F1"/>
    <w:pPr>
      <w:tabs>
        <w:tab w:val="left" w:pos="340"/>
      </w:tabs>
      <w:spacing w:before="60" w:after="60"/>
      <w:ind w:left="340" w:hanging="340"/>
    </w:pPr>
  </w:style>
  <w:style w:type="paragraph" w:customStyle="1" w:styleId="Note">
    <w:name w:val="Note"/>
    <w:basedOn w:val="BodyText"/>
    <w:rsid w:val="005026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6F1"/>
    <w:pPr>
      <w:framePr w:wrap="auto" w:hAnchor="text" w:y="6049"/>
    </w:pPr>
    <w:rPr>
      <w:color w:val="000000"/>
      <w:sz w:val="40"/>
    </w:rPr>
  </w:style>
  <w:style w:type="paragraph" w:customStyle="1" w:styleId="TOCTitle">
    <w:name w:val="TOCTitle"/>
    <w:basedOn w:val="Heading1"/>
    <w:rsid w:val="005026F1"/>
    <w:pPr>
      <w:spacing w:after="240"/>
      <w:jc w:val="center"/>
      <w:outlineLvl w:val="9"/>
    </w:pPr>
    <w:rPr>
      <w:caps/>
    </w:rPr>
  </w:style>
  <w:style w:type="paragraph" w:customStyle="1" w:styleId="Version">
    <w:name w:val="Version"/>
    <w:rsid w:val="005026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6F1"/>
    <w:pPr>
      <w:numPr>
        <w:numId w:val="12"/>
      </w:numPr>
      <w:tabs>
        <w:tab w:val="clear" w:pos="680"/>
      </w:tabs>
    </w:pPr>
  </w:style>
  <w:style w:type="paragraph" w:styleId="Index1">
    <w:name w:val="index 1"/>
    <w:basedOn w:val="Normal"/>
    <w:next w:val="Normal"/>
    <w:semiHidden/>
    <w:rsid w:val="005026F1"/>
    <w:pPr>
      <w:keepNext w:val="0"/>
      <w:tabs>
        <w:tab w:val="right" w:pos="4176"/>
      </w:tabs>
      <w:ind w:left="198" w:hanging="198"/>
    </w:pPr>
    <w:rPr>
      <w:rFonts w:ascii="Garamond" w:hAnsi="Garamond"/>
    </w:rPr>
  </w:style>
  <w:style w:type="paragraph" w:styleId="IndexHeading">
    <w:name w:val="index heading"/>
    <w:basedOn w:val="Normal"/>
    <w:next w:val="Index1"/>
    <w:semiHidden/>
    <w:rsid w:val="005026F1"/>
    <w:pPr>
      <w:spacing w:before="120" w:after="120"/>
    </w:pPr>
    <w:rPr>
      <w:rFonts w:ascii="Arial" w:hAnsi="Arial"/>
      <w:b/>
      <w:color w:val="918585"/>
      <w:sz w:val="24"/>
    </w:rPr>
  </w:style>
  <w:style w:type="paragraph" w:styleId="Header">
    <w:name w:val="header"/>
    <w:basedOn w:val="Normal"/>
    <w:link w:val="HeaderChar"/>
    <w:rsid w:val="005026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6F1"/>
    <w:rPr>
      <w:rFonts w:ascii="Times New Roman" w:eastAsia="Times New Roman" w:hAnsi="Times New Roman" w:cs="Times New Roman"/>
      <w:sz w:val="16"/>
      <w:szCs w:val="20"/>
      <w:lang w:val="en-GB" w:eastAsia="en-US"/>
    </w:rPr>
  </w:style>
  <w:style w:type="paragraph" w:customStyle="1" w:styleId="Chapter">
    <w:name w:val="Chapter"/>
    <w:basedOn w:val="Normal"/>
    <w:rsid w:val="005026F1"/>
    <w:pPr>
      <w:spacing w:before="240"/>
    </w:pPr>
    <w:rPr>
      <w:rFonts w:ascii="Times New Roman" w:hAnsi="Times New Roman"/>
      <w:smallCaps/>
      <w:spacing w:val="80"/>
      <w:sz w:val="28"/>
    </w:rPr>
  </w:style>
  <w:style w:type="paragraph" w:customStyle="1" w:styleId="InChapter">
    <w:name w:val="InChapter"/>
    <w:basedOn w:val="Heading3"/>
    <w:rsid w:val="005026F1"/>
    <w:pPr>
      <w:spacing w:after="240"/>
      <w:outlineLvl w:val="9"/>
    </w:pPr>
    <w:rPr>
      <w:noProof/>
    </w:rPr>
  </w:style>
  <w:style w:type="paragraph" w:styleId="Index2">
    <w:name w:val="index 2"/>
    <w:basedOn w:val="Normal"/>
    <w:next w:val="Normal"/>
    <w:semiHidden/>
    <w:rsid w:val="005026F1"/>
    <w:pPr>
      <w:tabs>
        <w:tab w:val="right" w:pos="4176"/>
      </w:tabs>
      <w:ind w:left="568" w:hanging="284"/>
    </w:pPr>
    <w:rPr>
      <w:rFonts w:ascii="Garamond" w:hAnsi="Garamond"/>
    </w:rPr>
  </w:style>
  <w:style w:type="paragraph" w:customStyle="1" w:styleId="Byline">
    <w:name w:val="Byline"/>
    <w:rsid w:val="005026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6F1"/>
    <w:pPr>
      <w:tabs>
        <w:tab w:val="clear" w:pos="3600"/>
        <w:tab w:val="clear" w:pos="3958"/>
      </w:tabs>
      <w:jc w:val="right"/>
    </w:pPr>
  </w:style>
  <w:style w:type="character" w:styleId="Emphasis">
    <w:name w:val="Emphasis"/>
    <w:basedOn w:val="DefaultParagraphFont"/>
    <w:qFormat/>
    <w:rsid w:val="005026F1"/>
    <w:rPr>
      <w:i/>
    </w:rPr>
  </w:style>
  <w:style w:type="paragraph" w:styleId="Caption">
    <w:name w:val="caption"/>
    <w:basedOn w:val="BodyText"/>
    <w:next w:val="Normal"/>
    <w:qFormat/>
    <w:rsid w:val="005026F1"/>
    <w:pPr>
      <w:framePr w:w="2268" w:hSpace="181" w:vSpace="181" w:wrap="around" w:vAnchor="text" w:hAnchor="page" w:x="1135" w:y="285" w:anchorLock="1"/>
    </w:pPr>
    <w:rPr>
      <w:i/>
    </w:rPr>
  </w:style>
  <w:style w:type="paragraph" w:customStyle="1" w:styleId="MiniTOCTitle">
    <w:name w:val="MiniTOCTitle"/>
    <w:basedOn w:val="Heading4"/>
    <w:rsid w:val="005026F1"/>
    <w:pPr>
      <w:spacing w:before="240"/>
      <w:outlineLvl w:val="9"/>
    </w:pPr>
    <w:rPr>
      <w:noProof/>
      <w:sz w:val="24"/>
    </w:rPr>
  </w:style>
  <w:style w:type="paragraph" w:customStyle="1" w:styleId="MiniTOCItem">
    <w:name w:val="MiniTOCItem"/>
    <w:basedOn w:val="ListBullet"/>
    <w:rsid w:val="005026F1"/>
    <w:pPr>
      <w:numPr>
        <w:numId w:val="0"/>
      </w:numPr>
      <w:tabs>
        <w:tab w:val="right" w:leader="dot" w:pos="6521"/>
      </w:tabs>
      <w:spacing w:before="0" w:after="0"/>
    </w:pPr>
  </w:style>
  <w:style w:type="paragraph" w:customStyle="1" w:styleId="TOFTitle">
    <w:name w:val="TOFTitle"/>
    <w:basedOn w:val="TOCTitle"/>
    <w:rsid w:val="005026F1"/>
  </w:style>
  <w:style w:type="paragraph" w:styleId="TableofFigures">
    <w:name w:val="table of figures"/>
    <w:basedOn w:val="Normal"/>
    <w:next w:val="Normal"/>
    <w:semiHidden/>
    <w:rsid w:val="005026F1"/>
    <w:pPr>
      <w:tabs>
        <w:tab w:val="right" w:leader="dot" w:pos="9072"/>
      </w:tabs>
      <w:ind w:left="970" w:hanging="403"/>
    </w:pPr>
    <w:rPr>
      <w:rFonts w:ascii="Times New Roman" w:hAnsi="Times New Roman"/>
      <w:b/>
    </w:rPr>
  </w:style>
  <w:style w:type="paragraph" w:styleId="ListNumber">
    <w:name w:val="List Number"/>
    <w:basedOn w:val="List"/>
    <w:rsid w:val="005026F1"/>
    <w:pPr>
      <w:numPr>
        <w:numId w:val="14"/>
      </w:numPr>
      <w:tabs>
        <w:tab w:val="clear" w:pos="340"/>
      </w:tabs>
    </w:pPr>
  </w:style>
  <w:style w:type="character" w:customStyle="1" w:styleId="WingdingSymbols">
    <w:name w:val="Wingding Symbols"/>
    <w:rsid w:val="005026F1"/>
    <w:rPr>
      <w:rFonts w:ascii="Wingdings" w:hAnsi="Wingdings"/>
    </w:rPr>
  </w:style>
  <w:style w:type="paragraph" w:customStyle="1" w:styleId="TableHeading">
    <w:name w:val="Table Heading"/>
    <w:basedOn w:val="HeadingBase"/>
    <w:rsid w:val="005026F1"/>
    <w:pPr>
      <w:keepLines/>
      <w:pBdr>
        <w:bottom w:val="single" w:sz="6" w:space="1" w:color="918585"/>
      </w:pBdr>
      <w:spacing w:before="240"/>
    </w:pPr>
  </w:style>
  <w:style w:type="character" w:customStyle="1" w:styleId="HotSpot">
    <w:name w:val="HotSpot"/>
    <w:rsid w:val="005026F1"/>
    <w:rPr>
      <w:color w:val="0033CC"/>
      <w:u w:val="none"/>
    </w:rPr>
  </w:style>
  <w:style w:type="paragraph" w:customStyle="1" w:styleId="BodyTextRight">
    <w:name w:val="Body Text Right"/>
    <w:basedOn w:val="BodyText"/>
    <w:rsid w:val="005026F1"/>
    <w:pPr>
      <w:spacing w:before="0" w:after="0"/>
      <w:jc w:val="right"/>
    </w:pPr>
  </w:style>
  <w:style w:type="paragraph" w:styleId="Index3">
    <w:name w:val="index 3"/>
    <w:basedOn w:val="ListNumber2"/>
    <w:next w:val="Normal"/>
    <w:semiHidden/>
    <w:rsid w:val="005026F1"/>
    <w:pPr>
      <w:numPr>
        <w:numId w:val="0"/>
      </w:numPr>
      <w:tabs>
        <w:tab w:val="right" w:leader="dot" w:pos="4176"/>
      </w:tabs>
    </w:pPr>
  </w:style>
  <w:style w:type="paragraph" w:styleId="ListNumber2">
    <w:name w:val="List Number 2"/>
    <w:basedOn w:val="List2"/>
    <w:rsid w:val="005026F1"/>
    <w:pPr>
      <w:numPr>
        <w:numId w:val="9"/>
      </w:numPr>
      <w:tabs>
        <w:tab w:val="clear" w:pos="1060"/>
      </w:tabs>
    </w:pPr>
  </w:style>
  <w:style w:type="paragraph" w:customStyle="1" w:styleId="MarginNote">
    <w:name w:val="Margin Note"/>
    <w:basedOn w:val="BodyText"/>
    <w:rsid w:val="005026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6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6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6F1"/>
    <w:rPr>
      <w:sz w:val="32"/>
    </w:rPr>
  </w:style>
  <w:style w:type="paragraph" w:customStyle="1" w:styleId="HeadingProcedure">
    <w:name w:val="Heading Procedure"/>
    <w:basedOn w:val="HeadingBase"/>
    <w:next w:val="Normal"/>
    <w:rsid w:val="005026F1"/>
    <w:pPr>
      <w:tabs>
        <w:tab w:val="left" w:pos="0"/>
      </w:tabs>
      <w:spacing w:before="120" w:after="60"/>
    </w:pPr>
    <w:rPr>
      <w:i/>
      <w:color w:val="918585"/>
      <w:sz w:val="22"/>
    </w:rPr>
  </w:style>
  <w:style w:type="paragraph" w:customStyle="1" w:styleId="TableBodyText">
    <w:name w:val="Table Body Text"/>
    <w:basedOn w:val="BodyText"/>
    <w:rsid w:val="005026F1"/>
    <w:pPr>
      <w:spacing w:before="60" w:after="60"/>
    </w:pPr>
  </w:style>
  <w:style w:type="paragraph" w:styleId="ListContinue">
    <w:name w:val="List Continue"/>
    <w:basedOn w:val="List"/>
    <w:rsid w:val="005026F1"/>
    <w:pPr>
      <w:ind w:firstLine="0"/>
    </w:pPr>
  </w:style>
  <w:style w:type="paragraph" w:customStyle="1" w:styleId="ListNote">
    <w:name w:val="List Note"/>
    <w:basedOn w:val="List"/>
    <w:rsid w:val="005026F1"/>
    <w:pPr>
      <w:pBdr>
        <w:top w:val="single" w:sz="6" w:space="2" w:color="918585"/>
        <w:bottom w:val="single" w:sz="6" w:space="2" w:color="918585"/>
      </w:pBdr>
      <w:tabs>
        <w:tab w:val="left" w:pos="1021"/>
      </w:tabs>
      <w:ind w:firstLine="0"/>
    </w:pPr>
  </w:style>
  <w:style w:type="paragraph" w:customStyle="1" w:styleId="Warning">
    <w:name w:val="Warning"/>
    <w:basedOn w:val="BodyText"/>
    <w:rsid w:val="005026F1"/>
    <w:pPr>
      <w:shd w:val="clear" w:color="auto" w:fill="D9D9D9"/>
      <w:tabs>
        <w:tab w:val="left" w:pos="992"/>
      </w:tabs>
      <w:ind w:left="119" w:right="119"/>
    </w:pPr>
    <w:rPr>
      <w:sz w:val="20"/>
    </w:rPr>
  </w:style>
  <w:style w:type="paragraph" w:customStyle="1" w:styleId="MarginIcons">
    <w:name w:val="Margin Icons"/>
    <w:basedOn w:val="BodyText"/>
    <w:rsid w:val="005026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6F1"/>
    <w:rPr>
      <w:rFonts w:ascii="Courier New" w:hAnsi="Courier New"/>
    </w:rPr>
  </w:style>
  <w:style w:type="paragraph" w:customStyle="1" w:styleId="NoteBullet">
    <w:name w:val="Note Bullet"/>
    <w:basedOn w:val="Note"/>
    <w:rsid w:val="005026F1"/>
    <w:pPr>
      <w:tabs>
        <w:tab w:val="clear" w:pos="680"/>
      </w:tabs>
      <w:spacing w:before="60" w:after="60"/>
    </w:pPr>
  </w:style>
  <w:style w:type="paragraph" w:customStyle="1" w:styleId="SubHeading2">
    <w:name w:val="SubHeading2"/>
    <w:basedOn w:val="HeadingBase"/>
    <w:rsid w:val="005026F1"/>
    <w:pPr>
      <w:spacing w:before="240" w:after="60"/>
    </w:pPr>
    <w:rPr>
      <w:sz w:val="20"/>
    </w:rPr>
  </w:style>
  <w:style w:type="paragraph" w:customStyle="1" w:styleId="SubHeading1">
    <w:name w:val="SubHeading1"/>
    <w:basedOn w:val="HeadingBase"/>
    <w:rsid w:val="005026F1"/>
    <w:pPr>
      <w:spacing w:before="240" w:after="60"/>
    </w:pPr>
    <w:rPr>
      <w:color w:val="918585"/>
      <w:sz w:val="22"/>
    </w:rPr>
  </w:style>
  <w:style w:type="paragraph" w:customStyle="1" w:styleId="SideHeading">
    <w:name w:val="Side Heading"/>
    <w:basedOn w:val="HeadingBase"/>
    <w:rsid w:val="005026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6F1"/>
    <w:pPr>
      <w:numPr>
        <w:numId w:val="10"/>
      </w:numPr>
    </w:pPr>
  </w:style>
  <w:style w:type="paragraph" w:styleId="PlainText">
    <w:name w:val="Plain Text"/>
    <w:basedOn w:val="Normal"/>
    <w:link w:val="PlainTextChar"/>
    <w:rsid w:val="005026F1"/>
    <w:rPr>
      <w:sz w:val="20"/>
    </w:rPr>
  </w:style>
  <w:style w:type="character" w:customStyle="1" w:styleId="PlainTextChar">
    <w:name w:val="Plain Text Char"/>
    <w:basedOn w:val="DefaultParagraphFont"/>
    <w:link w:val="PlainText"/>
    <w:rsid w:val="005026F1"/>
    <w:rPr>
      <w:rFonts w:ascii="Courier New" w:eastAsia="Times New Roman" w:hAnsi="Courier New" w:cs="Times New Roman"/>
      <w:sz w:val="20"/>
      <w:szCs w:val="20"/>
      <w:lang w:eastAsia="en-US"/>
    </w:rPr>
  </w:style>
  <w:style w:type="character" w:customStyle="1" w:styleId="MenuOption">
    <w:name w:val="Menu Option"/>
    <w:basedOn w:val="DefaultParagraphFont"/>
    <w:rsid w:val="005026F1"/>
    <w:rPr>
      <w:b/>
      <w:smallCaps/>
    </w:rPr>
  </w:style>
  <w:style w:type="paragraph" w:customStyle="1" w:styleId="TableListNumber">
    <w:name w:val="Table List Number"/>
    <w:basedOn w:val="ListNumber"/>
    <w:rsid w:val="005026F1"/>
    <w:pPr>
      <w:numPr>
        <w:numId w:val="0"/>
      </w:numPr>
    </w:pPr>
  </w:style>
  <w:style w:type="paragraph" w:styleId="TOC4">
    <w:name w:val="toc 4"/>
    <w:basedOn w:val="TOCBase"/>
    <w:next w:val="Normal"/>
    <w:semiHidden/>
    <w:rsid w:val="005026F1"/>
    <w:pPr>
      <w:tabs>
        <w:tab w:val="right" w:leader="dot" w:pos="9071"/>
      </w:tabs>
      <w:ind w:left="1701"/>
    </w:pPr>
  </w:style>
  <w:style w:type="paragraph" w:customStyle="1" w:styleId="ListAlpha">
    <w:name w:val="List Alpha"/>
    <w:basedOn w:val="List"/>
    <w:rsid w:val="005026F1"/>
    <w:pPr>
      <w:numPr>
        <w:numId w:val="8"/>
      </w:numPr>
    </w:pPr>
  </w:style>
  <w:style w:type="paragraph" w:customStyle="1" w:styleId="ListAlpha2">
    <w:name w:val="List Alpha 2"/>
    <w:basedOn w:val="List2"/>
    <w:rsid w:val="005026F1"/>
    <w:pPr>
      <w:numPr>
        <w:numId w:val="7"/>
      </w:numPr>
    </w:pPr>
  </w:style>
  <w:style w:type="paragraph" w:styleId="List2">
    <w:name w:val="List 2"/>
    <w:basedOn w:val="BodyText"/>
    <w:rsid w:val="005026F1"/>
    <w:pPr>
      <w:tabs>
        <w:tab w:val="left" w:pos="680"/>
      </w:tabs>
      <w:spacing w:before="60" w:after="60"/>
      <w:ind w:left="680" w:hanging="340"/>
    </w:pPr>
  </w:style>
  <w:style w:type="paragraph" w:styleId="List3">
    <w:name w:val="List 3"/>
    <w:basedOn w:val="BodyText"/>
    <w:rsid w:val="005026F1"/>
    <w:pPr>
      <w:tabs>
        <w:tab w:val="left" w:pos="1021"/>
      </w:tabs>
      <w:spacing w:before="60" w:after="60"/>
      <w:ind w:left="1020" w:hanging="340"/>
    </w:pPr>
  </w:style>
  <w:style w:type="paragraph" w:styleId="List4">
    <w:name w:val="List 4"/>
    <w:basedOn w:val="BodyText"/>
    <w:rsid w:val="005026F1"/>
    <w:pPr>
      <w:tabs>
        <w:tab w:val="left" w:pos="1361"/>
      </w:tabs>
      <w:spacing w:before="60" w:after="60"/>
      <w:ind w:left="1361" w:hanging="340"/>
    </w:pPr>
  </w:style>
  <w:style w:type="paragraph" w:styleId="List5">
    <w:name w:val="List 5"/>
    <w:basedOn w:val="BodyText"/>
    <w:rsid w:val="005026F1"/>
    <w:pPr>
      <w:tabs>
        <w:tab w:val="left" w:pos="1701"/>
      </w:tabs>
      <w:spacing w:before="60" w:after="60"/>
      <w:ind w:left="1701" w:hanging="340"/>
    </w:pPr>
  </w:style>
  <w:style w:type="paragraph" w:styleId="ListBullet3">
    <w:name w:val="List Bullet 3"/>
    <w:basedOn w:val="List3"/>
    <w:rsid w:val="005026F1"/>
    <w:pPr>
      <w:numPr>
        <w:numId w:val="13"/>
      </w:numPr>
      <w:tabs>
        <w:tab w:val="clear" w:pos="1021"/>
      </w:tabs>
      <w:ind w:left="1037" w:hanging="357"/>
    </w:pPr>
  </w:style>
  <w:style w:type="paragraph" w:styleId="ListBullet4">
    <w:name w:val="List Bullet 4"/>
    <w:basedOn w:val="List4"/>
    <w:rsid w:val="005026F1"/>
    <w:pPr>
      <w:numPr>
        <w:numId w:val="2"/>
      </w:numPr>
      <w:tabs>
        <w:tab w:val="clear" w:pos="1361"/>
      </w:tabs>
    </w:pPr>
  </w:style>
  <w:style w:type="paragraph" w:styleId="ListBullet5">
    <w:name w:val="List Bullet 5"/>
    <w:basedOn w:val="List5"/>
    <w:rsid w:val="005026F1"/>
    <w:pPr>
      <w:numPr>
        <w:numId w:val="3"/>
      </w:numPr>
    </w:pPr>
  </w:style>
  <w:style w:type="paragraph" w:styleId="ListContinue2">
    <w:name w:val="List Continue 2"/>
    <w:basedOn w:val="List2"/>
    <w:rsid w:val="005026F1"/>
    <w:pPr>
      <w:ind w:firstLine="0"/>
    </w:pPr>
  </w:style>
  <w:style w:type="paragraph" w:styleId="ListContinue3">
    <w:name w:val="List Continue 3"/>
    <w:basedOn w:val="List3"/>
    <w:rsid w:val="005026F1"/>
    <w:pPr>
      <w:ind w:left="1021" w:firstLine="0"/>
    </w:pPr>
  </w:style>
  <w:style w:type="paragraph" w:styleId="ListContinue4">
    <w:name w:val="List Continue 4"/>
    <w:basedOn w:val="List4"/>
    <w:rsid w:val="005026F1"/>
    <w:pPr>
      <w:ind w:firstLine="0"/>
    </w:pPr>
  </w:style>
  <w:style w:type="paragraph" w:styleId="ListContinue5">
    <w:name w:val="List Continue 5"/>
    <w:basedOn w:val="List5"/>
    <w:rsid w:val="005026F1"/>
    <w:pPr>
      <w:ind w:firstLine="0"/>
    </w:pPr>
  </w:style>
  <w:style w:type="paragraph" w:styleId="ListNumber3">
    <w:name w:val="List Number 3"/>
    <w:basedOn w:val="List3"/>
    <w:rsid w:val="005026F1"/>
    <w:pPr>
      <w:numPr>
        <w:numId w:val="4"/>
      </w:numPr>
    </w:pPr>
  </w:style>
  <w:style w:type="paragraph" w:styleId="ListNumber4">
    <w:name w:val="List Number 4"/>
    <w:basedOn w:val="List4"/>
    <w:rsid w:val="005026F1"/>
    <w:pPr>
      <w:numPr>
        <w:numId w:val="5"/>
      </w:numPr>
    </w:pPr>
  </w:style>
  <w:style w:type="paragraph" w:styleId="ListNumber5">
    <w:name w:val="List Number 5"/>
    <w:basedOn w:val="List5"/>
    <w:rsid w:val="005026F1"/>
    <w:pPr>
      <w:numPr>
        <w:numId w:val="6"/>
      </w:numPr>
    </w:pPr>
  </w:style>
  <w:style w:type="paragraph" w:styleId="BlockText">
    <w:name w:val="Block Text"/>
    <w:basedOn w:val="Normal"/>
    <w:rsid w:val="005026F1"/>
    <w:pPr>
      <w:spacing w:after="120"/>
      <w:ind w:left="1440" w:right="1440"/>
    </w:pPr>
  </w:style>
  <w:style w:type="character" w:customStyle="1" w:styleId="Subscript">
    <w:name w:val="Subscript"/>
    <w:basedOn w:val="DefaultParagraphFont"/>
    <w:rsid w:val="005026F1"/>
    <w:rPr>
      <w:sz w:val="16"/>
      <w:vertAlign w:val="subscript"/>
    </w:rPr>
  </w:style>
  <w:style w:type="character" w:customStyle="1" w:styleId="Superscript">
    <w:name w:val="Superscript"/>
    <w:basedOn w:val="DefaultParagraphFont"/>
    <w:rsid w:val="005026F1"/>
    <w:rPr>
      <w:sz w:val="16"/>
      <w:vertAlign w:val="superscript"/>
    </w:rPr>
  </w:style>
  <w:style w:type="character" w:customStyle="1" w:styleId="Symbols">
    <w:name w:val="Symbols"/>
    <w:basedOn w:val="DefaultParagraphFont"/>
    <w:rsid w:val="005026F1"/>
    <w:rPr>
      <w:rFonts w:ascii="Symbol" w:hAnsi="Symbol"/>
    </w:rPr>
  </w:style>
  <w:style w:type="character" w:customStyle="1" w:styleId="MenuOptions">
    <w:name w:val="Menu Options"/>
    <w:basedOn w:val="DefaultParagraphFont"/>
    <w:rsid w:val="005026F1"/>
    <w:rPr>
      <w:rFonts w:ascii="Arial Narrow" w:hAnsi="Arial Narrow"/>
      <w:smallCaps/>
    </w:rPr>
  </w:style>
  <w:style w:type="character" w:customStyle="1" w:styleId="Buttons">
    <w:name w:val="Buttons"/>
    <w:basedOn w:val="DefaultParagraphFont"/>
    <w:rsid w:val="005026F1"/>
    <w:rPr>
      <w:b/>
    </w:rPr>
  </w:style>
  <w:style w:type="character" w:customStyle="1" w:styleId="Underlined">
    <w:name w:val="Underlined"/>
    <w:basedOn w:val="DefaultParagraphFont"/>
    <w:rsid w:val="005026F1"/>
    <w:rPr>
      <w:u w:val="single"/>
    </w:rPr>
  </w:style>
  <w:style w:type="paragraph" w:customStyle="1" w:styleId="TableBodyTextRight">
    <w:name w:val="Table Body Text Right"/>
    <w:basedOn w:val="TableBodyText"/>
    <w:rsid w:val="005026F1"/>
    <w:pPr>
      <w:widowControl w:val="0"/>
      <w:autoSpaceDE w:val="0"/>
      <w:autoSpaceDN w:val="0"/>
      <w:adjustRightInd w:val="0"/>
      <w:jc w:val="right"/>
    </w:pPr>
    <w:rPr>
      <w:rFonts w:cs="Arial"/>
      <w:szCs w:val="18"/>
    </w:rPr>
  </w:style>
  <w:style w:type="paragraph" w:customStyle="1" w:styleId="CopyrightText">
    <w:name w:val="Copyright Text"/>
    <w:basedOn w:val="BodyText"/>
    <w:rsid w:val="005026F1"/>
    <w:rPr>
      <w:sz w:val="18"/>
    </w:rPr>
  </w:style>
  <w:style w:type="paragraph" w:customStyle="1" w:styleId="BodySmallRight">
    <w:name w:val="Body Small Right"/>
    <w:basedOn w:val="BodyTextRight"/>
    <w:rsid w:val="005026F1"/>
    <w:rPr>
      <w:sz w:val="18"/>
      <w:szCs w:val="18"/>
    </w:rPr>
  </w:style>
  <w:style w:type="paragraph" w:customStyle="1" w:styleId="MarginEdition">
    <w:name w:val="Margin Edition"/>
    <w:basedOn w:val="MarginNote"/>
    <w:rsid w:val="005026F1"/>
    <w:pPr>
      <w:spacing w:before="0" w:after="0"/>
    </w:pPr>
    <w:rPr>
      <w:rFonts w:ascii="Times New Roman" w:hAnsi="Times New Roman"/>
      <w:color w:val="999999"/>
    </w:rPr>
  </w:style>
  <w:style w:type="paragraph" w:customStyle="1" w:styleId="Spacer">
    <w:name w:val="Spacer"/>
    <w:basedOn w:val="Normal"/>
    <w:rsid w:val="005026F1"/>
    <w:rPr>
      <w:sz w:val="2"/>
      <w:szCs w:val="2"/>
    </w:rPr>
  </w:style>
  <w:style w:type="character" w:customStyle="1" w:styleId="Small">
    <w:name w:val="Small"/>
    <w:basedOn w:val="DefaultParagraphFont"/>
    <w:rsid w:val="005026F1"/>
    <w:rPr>
      <w:sz w:val="16"/>
    </w:rPr>
  </w:style>
  <w:style w:type="paragraph" w:customStyle="1" w:styleId="WideTable">
    <w:name w:val="Wide Table"/>
    <w:basedOn w:val="Normal"/>
    <w:rsid w:val="005026F1"/>
    <w:pPr>
      <w:ind w:left="-1418"/>
    </w:pPr>
    <w:rPr>
      <w:sz w:val="2"/>
      <w:szCs w:val="2"/>
    </w:rPr>
  </w:style>
  <w:style w:type="character" w:styleId="PageNumber">
    <w:name w:val="page number"/>
    <w:basedOn w:val="DefaultParagraphFont"/>
    <w:rsid w:val="005026F1"/>
  </w:style>
  <w:style w:type="paragraph" w:styleId="Quote">
    <w:name w:val="Quote"/>
    <w:basedOn w:val="Heading1"/>
    <w:link w:val="QuoteChar"/>
    <w:qFormat/>
    <w:rsid w:val="005026F1"/>
    <w:rPr>
      <w:b w:val="0"/>
      <w:sz w:val="72"/>
      <w:szCs w:val="72"/>
      <w:lang w:val="en-NZ"/>
    </w:rPr>
  </w:style>
  <w:style w:type="character" w:customStyle="1" w:styleId="QuoteChar">
    <w:name w:val="Quote Char"/>
    <w:basedOn w:val="DefaultParagraphFont"/>
    <w:link w:val="Quote"/>
    <w:rsid w:val="005026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6F1"/>
    <w:pPr>
      <w:pageBreakBefore/>
    </w:pPr>
  </w:style>
  <w:style w:type="paragraph" w:customStyle="1" w:styleId="Border">
    <w:name w:val="Border"/>
    <w:basedOn w:val="Normal"/>
    <w:qFormat/>
    <w:rsid w:val="005026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6F1"/>
    <w:rPr>
      <w:b/>
      <w:bCs/>
      <w:i/>
      <w:iCs/>
      <w:color w:val="auto"/>
    </w:rPr>
  </w:style>
  <w:style w:type="paragraph" w:styleId="IntenseQuote">
    <w:name w:val="Intense Quote"/>
    <w:basedOn w:val="Normal"/>
    <w:next w:val="Normal"/>
    <w:link w:val="IntenseQuoteChar"/>
    <w:uiPriority w:val="30"/>
    <w:qFormat/>
    <w:rsid w:val="005026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6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6F1"/>
    <w:rPr>
      <w:smallCaps/>
      <w:color w:val="auto"/>
      <w:u w:val="single"/>
    </w:rPr>
  </w:style>
  <w:style w:type="character" w:styleId="IntenseReference">
    <w:name w:val="Intense Reference"/>
    <w:basedOn w:val="DefaultParagraphFont"/>
    <w:uiPriority w:val="32"/>
    <w:qFormat/>
    <w:rsid w:val="005026F1"/>
    <w:rPr>
      <w:b/>
      <w:bCs/>
      <w:smallCaps/>
      <w:color w:val="auto"/>
      <w:spacing w:val="5"/>
      <w:u w:val="single"/>
    </w:rPr>
  </w:style>
  <w:style w:type="paragraph" w:customStyle="1" w:styleId="2ColumnHeading">
    <w:name w:val="2Column Heading"/>
    <w:basedOn w:val="BodyText"/>
    <w:qFormat/>
    <w:rsid w:val="005026F1"/>
    <w:pPr>
      <w:spacing w:after="60"/>
      <w:ind w:left="-2268"/>
    </w:pPr>
    <w:rPr>
      <w:b/>
    </w:rPr>
  </w:style>
  <w:style w:type="paragraph" w:customStyle="1" w:styleId="Heading1TOC">
    <w:name w:val="Heading1 TOC"/>
    <w:basedOn w:val="Normal"/>
    <w:qFormat/>
    <w:rsid w:val="005026F1"/>
    <w:pPr>
      <w:spacing w:before="240" w:after="120"/>
    </w:pPr>
    <w:rPr>
      <w:rFonts w:ascii="Times New Roman" w:hAnsi="Times New Roman"/>
      <w:b/>
      <w:sz w:val="32"/>
    </w:rPr>
  </w:style>
  <w:style w:type="paragraph" w:customStyle="1" w:styleId="Heading2TOC">
    <w:name w:val="Heading2 TOC"/>
    <w:basedOn w:val="Normal"/>
    <w:qFormat/>
    <w:rsid w:val="005026F1"/>
    <w:pPr>
      <w:spacing w:before="240" w:after="60"/>
    </w:pPr>
    <w:rPr>
      <w:rFonts w:ascii="Times New Roman" w:hAnsi="Times New Roman"/>
      <w:b/>
      <w:sz w:val="28"/>
    </w:rPr>
  </w:style>
  <w:style w:type="character" w:customStyle="1" w:styleId="Underline">
    <w:name w:val="Underline"/>
    <w:basedOn w:val="DefaultParagraphFont"/>
    <w:qFormat/>
    <w:rsid w:val="005026F1"/>
    <w:rPr>
      <w:u w:val="single"/>
    </w:rPr>
  </w:style>
  <w:style w:type="character" w:customStyle="1" w:styleId="BoldandItalics">
    <w:name w:val="Bold and Italics"/>
    <w:qFormat/>
    <w:rsid w:val="005026F1"/>
    <w:rPr>
      <w:b/>
      <w:i/>
      <w:u w:val="none"/>
    </w:rPr>
  </w:style>
  <w:style w:type="paragraph" w:styleId="BalloonText">
    <w:name w:val="Balloon Text"/>
    <w:basedOn w:val="Normal"/>
    <w:link w:val="BalloonTextChar"/>
    <w:rsid w:val="005026F1"/>
    <w:rPr>
      <w:rFonts w:ascii="Tahoma" w:hAnsi="Tahoma" w:cs="Tahoma"/>
      <w:sz w:val="16"/>
      <w:szCs w:val="16"/>
    </w:rPr>
  </w:style>
  <w:style w:type="character" w:customStyle="1" w:styleId="BalloonTextChar">
    <w:name w:val="Balloon Text Char"/>
    <w:basedOn w:val="DefaultParagraphFont"/>
    <w:link w:val="BalloonText"/>
    <w:rsid w:val="005026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6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6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6F1"/>
    <w:rPr>
      <w:b/>
      <w:color w:val="660033"/>
      <w:spacing w:val="0"/>
    </w:rPr>
  </w:style>
  <w:style w:type="paragraph" w:customStyle="1" w:styleId="Nameditemlist">
    <w:name w:val="Named item list"/>
    <w:basedOn w:val="BodyText"/>
    <w:qFormat/>
    <w:rsid w:val="005026F1"/>
    <w:pPr>
      <w:tabs>
        <w:tab w:val="left" w:pos="2835"/>
      </w:tabs>
      <w:ind w:left="2835" w:hanging="2835"/>
    </w:pPr>
  </w:style>
  <w:style w:type="paragraph" w:customStyle="1" w:styleId="BodyTextnopadding">
    <w:name w:val="Body Text no padding"/>
    <w:basedOn w:val="BodyText"/>
    <w:qFormat/>
    <w:rsid w:val="005026F1"/>
    <w:pPr>
      <w:spacing w:before="0" w:after="0"/>
    </w:pPr>
  </w:style>
  <w:style w:type="paragraph" w:customStyle="1" w:styleId="BodyTextBold">
    <w:name w:val="Body Text Bold"/>
    <w:basedOn w:val="BodyText"/>
    <w:qFormat/>
    <w:rsid w:val="005026F1"/>
    <w:rPr>
      <w:b/>
    </w:rPr>
  </w:style>
  <w:style w:type="character" w:styleId="Hyperlink">
    <w:name w:val="Hyperlink"/>
    <w:basedOn w:val="DefaultParagraphFont"/>
    <w:uiPriority w:val="99"/>
    <w:unhideWhenUsed/>
    <w:rsid w:val="00DD5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4019</Characters>
  <Application>Microsoft Office Word</Application>
  <DocSecurity>0</DocSecurity>
  <Lines>223</Lines>
  <Paragraphs>128</Paragraphs>
  <ScaleCrop>false</ScaleCrop>
  <Company>Author-it Software Corporation Ltd.</Company>
  <LinksUpToDate>false</LinksUpToDate>
  <CharactersWithSpaces>4499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MEM27009 Diagnose and rectify braking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