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17C4" w:rsidP="007117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MEM26018 Organise composite trials</w:t>
      </w:r>
      <w:r>
        <w:fldChar w:fldCharType="end"/>
      </w:r>
    </w:p>
    <w:p w:rsidR="007117C4" w:rsidP="007117C4">
      <w:pPr>
        <w:pStyle w:val="Version"/>
        <w:sectPr w:rsidSect="002315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1581" w:rsidP="00231581">
      <w:pPr>
        <w:pStyle w:val="SuperHeading"/>
      </w:pPr>
      <w:r w:rsidRPr="00231581">
        <w:t>Assessment Requirements for MEM26018 Organise composite trials</w:t>
      </w:r>
    </w:p>
    <w:p w:rsidR="00000000" w:rsidRPr="00231581" w:rsidP="00231581">
      <w:pPr>
        <w:pStyle w:val="Heading1"/>
      </w:pPr>
      <w:bookmarkStart w:id="1" w:name="O_952315"/>
      <w:bookmarkEnd w:id="1"/>
      <w:r w:rsidRPr="00231581">
        <w:t>Modification History</w:t>
      </w:r>
    </w:p>
    <w:p w:rsidR="00000000" w:rsidRPr="00231581" w:rsidP="007117C4">
      <w:pPr>
        <w:pStyle w:val="BodyText"/>
      </w:pPr>
      <w:r w:rsidRPr="00231581">
        <w:t xml:space="preserve">Release 1. Supersedes and is equivalent to MEM26018A Organise composite trials </w:t>
      </w:r>
    </w:p>
    <w:p w:rsidR="00000000" w:rsidRPr="00231581" w:rsidP="00231581">
      <w:pPr>
        <w:pStyle w:val="Heading1"/>
      </w:pPr>
      <w:bookmarkStart w:id="2" w:name="O_952318"/>
      <w:bookmarkEnd w:id="2"/>
      <w:r w:rsidRPr="00231581">
        <w:t>Performance Evidence</w:t>
      </w:r>
    </w:p>
    <w:p w:rsidR="00000000" w:rsidRPr="00231581" w:rsidP="007117C4">
      <w:pPr>
        <w:pStyle w:val="BodyText"/>
      </w:pPr>
      <w:r w:rsidRPr="00231581">
        <w:t>Evidence required to demonstrate competence in this unit must be relevant to and satisfy the requirements of the elements and performance criteria on at least two (2) occasions and include:</w:t>
      </w:r>
    </w:p>
    <w:p w:rsidR="00000000" w:rsidRPr="00231581" w:rsidP="00231581">
      <w:pPr>
        <w:pStyle w:val="ListBullet"/>
      </w:pPr>
      <w:r w:rsidRPr="00231581">
        <w:t>following work instructions, standard operating procedures (SOPs)</w:t>
      </w:r>
      <w:r w:rsidRPr="00231581">
        <w:t xml:space="preserve"> and safe work practices </w:t>
      </w:r>
    </w:p>
    <w:p w:rsidR="00000000" w:rsidRPr="00231581" w:rsidP="00231581">
      <w:pPr>
        <w:pStyle w:val="ListBullet"/>
      </w:pPr>
      <w:r w:rsidRPr="00231581">
        <w:t>identifying and interpreting specifications, formulas/recipes, batch sheets, design brief and data for organising composite trials</w:t>
      </w:r>
    </w:p>
    <w:p w:rsidR="00000000" w:rsidRPr="00231581" w:rsidP="00231581">
      <w:pPr>
        <w:pStyle w:val="ListBullet"/>
      </w:pPr>
      <w:r w:rsidRPr="00231581">
        <w:t>identifying business and sustainability measures</w:t>
      </w:r>
    </w:p>
    <w:p w:rsidR="00000000" w:rsidRPr="00231581" w:rsidP="00231581">
      <w:pPr>
        <w:pStyle w:val="ListBullet"/>
      </w:pPr>
      <w:r w:rsidRPr="00231581">
        <w:t xml:space="preserve">identifying novel parts of the process </w:t>
      </w:r>
    </w:p>
    <w:p w:rsidR="00000000" w:rsidRPr="00231581" w:rsidP="00231581">
      <w:pPr>
        <w:pStyle w:val="ListBullet"/>
      </w:pPr>
      <w:r w:rsidRPr="00231581">
        <w:t>determinin</w:t>
      </w:r>
      <w:r w:rsidRPr="00231581">
        <w:t>g appropriate metrics before commencement of trial</w:t>
      </w:r>
    </w:p>
    <w:p w:rsidR="00000000" w:rsidRPr="00231581" w:rsidP="00231581">
      <w:pPr>
        <w:pStyle w:val="ListBullet"/>
      </w:pPr>
      <w:r w:rsidRPr="00231581">
        <w:t xml:space="preserve">determining scale of trial and conducting trial ensuring trial procedure has a sound basis </w:t>
      </w:r>
    </w:p>
    <w:p w:rsidR="00000000" w:rsidRPr="00231581" w:rsidP="00231581">
      <w:pPr>
        <w:pStyle w:val="ListBullet"/>
      </w:pPr>
      <w:r w:rsidRPr="00231581">
        <w:t>modifying procedure and repeating trial, as appropriate</w:t>
      </w:r>
    </w:p>
    <w:p w:rsidR="00000000" w:rsidRPr="00231581" w:rsidP="00231581">
      <w:pPr>
        <w:pStyle w:val="ListBullet"/>
      </w:pPr>
      <w:r w:rsidRPr="00231581">
        <w:t>analysing trial results and identifying areas for improve</w:t>
      </w:r>
      <w:r w:rsidRPr="00231581">
        <w:t xml:space="preserve">ment and taking appropriate action </w:t>
      </w:r>
    </w:p>
    <w:p w:rsidR="00000000" w:rsidRPr="00231581" w:rsidP="00231581">
      <w:pPr>
        <w:pStyle w:val="ListBullet"/>
      </w:pPr>
      <w:r w:rsidRPr="00231581">
        <w:t>completing all documentation and reports, including items requiring further action, in accordance with SOPs.</w:t>
      </w:r>
    </w:p>
    <w:p w:rsidR="00000000" w:rsidRPr="00231581" w:rsidP="00231581">
      <w:pPr>
        <w:pStyle w:val="AllowPageBreak"/>
      </w:pPr>
    </w:p>
    <w:p w:rsidR="00000000" w:rsidRPr="00231581" w:rsidP="00231581">
      <w:pPr>
        <w:pStyle w:val="Heading1"/>
      </w:pPr>
      <w:bookmarkStart w:id="3" w:name="O_952317"/>
      <w:bookmarkEnd w:id="3"/>
      <w:r w:rsidRPr="00231581">
        <w:t>Knowledge Evidence</w:t>
      </w:r>
    </w:p>
    <w:p w:rsidR="00000000" w:rsidRPr="00231581" w:rsidP="007117C4">
      <w:pPr>
        <w:pStyle w:val="BodyText"/>
      </w:pPr>
      <w:r w:rsidRPr="00231581">
        <w:t xml:space="preserve">Evidence required to demonstrate the required knowledge for this unit must </w:t>
      </w:r>
      <w:r w:rsidRPr="00231581">
        <w:t>be relevant to and satisfy the requirements of the elements and performance criteria and include knowledge of:</w:t>
      </w:r>
    </w:p>
    <w:p w:rsidR="00000000" w:rsidRPr="00231581" w:rsidP="00231581">
      <w:pPr>
        <w:pStyle w:val="ListBullet"/>
      </w:pPr>
      <w:r w:rsidRPr="00231581">
        <w:t>safe work practices and procedures and use of personal protective equipment (PPE)</w:t>
      </w:r>
    </w:p>
    <w:p w:rsidR="00000000" w:rsidRPr="00231581" w:rsidP="00231581">
      <w:pPr>
        <w:pStyle w:val="ListBullet"/>
      </w:pPr>
      <w:r w:rsidRPr="00231581">
        <w:t>intended outcome of product</w:t>
      </w:r>
    </w:p>
    <w:p w:rsidR="00000000" w:rsidRPr="00231581" w:rsidP="00231581">
      <w:pPr>
        <w:pStyle w:val="ListBullet"/>
      </w:pPr>
      <w:r w:rsidRPr="00231581">
        <w:t xml:space="preserve">resource requirement calculations </w:t>
      </w:r>
    </w:p>
    <w:p w:rsidR="00000000" w:rsidRPr="00231581" w:rsidP="00231581">
      <w:pPr>
        <w:pStyle w:val="ListBullet"/>
      </w:pPr>
      <w:r w:rsidRPr="00231581">
        <w:t>design of documents for the floor</w:t>
      </w:r>
    </w:p>
    <w:p w:rsidR="00000000" w:rsidRPr="00231581" w:rsidP="00231581">
      <w:pPr>
        <w:pStyle w:val="ListBullet"/>
      </w:pPr>
      <w:r w:rsidRPr="00231581">
        <w:t>design of trials</w:t>
      </w:r>
    </w:p>
    <w:p w:rsidR="00000000" w:rsidRPr="00231581" w:rsidP="00231581">
      <w:pPr>
        <w:pStyle w:val="ListBullet"/>
      </w:pPr>
      <w:r w:rsidRPr="00231581">
        <w:t>design test requirements for trial</w:t>
      </w:r>
    </w:p>
    <w:p w:rsidR="00000000" w:rsidRPr="00231581" w:rsidP="00231581">
      <w:pPr>
        <w:pStyle w:val="ListBullet"/>
      </w:pPr>
      <w:r w:rsidRPr="00231581">
        <w:t xml:space="preserve">novel parts </w:t>
      </w:r>
    </w:p>
    <w:p w:rsidR="00000000" w:rsidRPr="00231581" w:rsidP="00231581">
      <w:pPr>
        <w:pStyle w:val="ListBullet"/>
      </w:pPr>
      <w:r w:rsidRPr="00231581">
        <w:t>appropriate metrics before commencement of trial</w:t>
      </w:r>
    </w:p>
    <w:p w:rsidR="00000000" w:rsidRPr="00231581" w:rsidP="00231581">
      <w:pPr>
        <w:pStyle w:val="ListBullet"/>
      </w:pPr>
      <w:r w:rsidRPr="00231581">
        <w:t>trial procedure modifications</w:t>
      </w:r>
    </w:p>
    <w:p w:rsidR="00000000" w:rsidRPr="00231581" w:rsidP="00231581">
      <w:pPr>
        <w:pStyle w:val="ListBullet"/>
      </w:pPr>
      <w:r w:rsidRPr="00231581">
        <w:t>trial procedures</w:t>
      </w:r>
    </w:p>
    <w:p w:rsidR="00000000" w:rsidRPr="00231581" w:rsidP="00231581">
      <w:pPr>
        <w:pStyle w:val="ListBullet"/>
      </w:pPr>
      <w:r w:rsidRPr="00231581">
        <w:t>trial analysis techniques</w:t>
      </w:r>
    </w:p>
    <w:p w:rsidR="00000000" w:rsidRPr="00231581" w:rsidP="00231581">
      <w:pPr>
        <w:pStyle w:val="ListBullet"/>
      </w:pPr>
      <w:r w:rsidRPr="00231581">
        <w:t>product improvement opportunities</w:t>
      </w:r>
    </w:p>
    <w:p w:rsidR="00000000" w:rsidRPr="00231581" w:rsidP="00231581">
      <w:pPr>
        <w:pStyle w:val="ListBullet"/>
      </w:pPr>
      <w:r w:rsidRPr="00231581">
        <w:t>report procedures.</w:t>
      </w:r>
    </w:p>
    <w:p w:rsidR="00000000" w:rsidRPr="00231581" w:rsidP="00231581">
      <w:pPr>
        <w:pStyle w:val="AllowPageBreak"/>
      </w:pPr>
    </w:p>
    <w:p w:rsidR="00000000" w:rsidRPr="00231581" w:rsidP="00231581">
      <w:pPr>
        <w:pStyle w:val="Heading1"/>
      </w:pPr>
      <w:bookmarkStart w:id="4" w:name="O_952316"/>
      <w:bookmarkEnd w:id="4"/>
      <w:r w:rsidRPr="00231581">
        <w:t>Assessment Conditions</w:t>
      </w:r>
    </w:p>
    <w:p w:rsidR="00000000" w:rsidRPr="00231581" w:rsidP="00231581">
      <w:pPr>
        <w:pStyle w:val="ListBullet"/>
      </w:pPr>
      <w:r w:rsidRPr="00231581">
        <w:t>Assessors must:</w:t>
      </w:r>
    </w:p>
    <w:p w:rsidR="00000000" w:rsidRPr="00231581" w:rsidP="00231581">
      <w:pPr>
        <w:pStyle w:val="ListBullet2"/>
      </w:pPr>
      <w:r w:rsidRPr="00231581">
        <w:t>have vocational competency in organising composite trials at least to the level being assessed with relevant industry knowledge and experience</w:t>
      </w:r>
    </w:p>
    <w:p w:rsidR="00000000" w:rsidRPr="00231581" w:rsidP="00231581">
      <w:pPr>
        <w:pStyle w:val="ListBullet2"/>
      </w:pPr>
      <w:r w:rsidRPr="00231581">
        <w:t xml:space="preserve">satisfy the assessor requirements in </w:t>
      </w:r>
      <w:r w:rsidRPr="00231581">
        <w:t xml:space="preserve">the </w:t>
      </w:r>
      <w:r w:rsidRPr="00231581">
        <w:rPr>
          <w:rStyle w:val="Emphasis"/>
        </w:rPr>
        <w:t xml:space="preserve">Standards for Registered Training Organisations 2015 </w:t>
      </w:r>
      <w:r w:rsidRPr="00231581">
        <w:t>or its replacement</w:t>
      </w:r>
      <w:r w:rsidRPr="00231581">
        <w:rPr>
          <w:rStyle w:val="Emphasis"/>
        </w:rPr>
        <w:t xml:space="preserve"> </w:t>
      </w:r>
      <w:r w:rsidRPr="00231581">
        <w:t xml:space="preserve">and comply with the </w:t>
      </w:r>
      <w:r w:rsidRPr="00231581">
        <w:rPr>
          <w:rStyle w:val="Emphasis"/>
        </w:rPr>
        <w:t xml:space="preserve">National Vocational Education and Training Regulator Act 2011, </w:t>
      </w:r>
      <w:r w:rsidRPr="00231581">
        <w:t>its replacement</w:t>
      </w:r>
      <w:r w:rsidRPr="00231581">
        <w:rPr>
          <w:rStyle w:val="Emphasis"/>
        </w:rPr>
        <w:t xml:space="preserve"> </w:t>
      </w:r>
      <w:r w:rsidRPr="00231581">
        <w:t>or equivalent legislation covering VET regulation in a non-referring state/territ</w:t>
      </w:r>
      <w:r w:rsidRPr="00231581">
        <w:t>ory as the case requires</w:t>
      </w:r>
    </w:p>
    <w:p w:rsidR="00000000" w:rsidRPr="00231581" w:rsidP="00231581">
      <w:pPr>
        <w:pStyle w:val="ListBullet"/>
      </w:pPr>
      <w:r w:rsidRPr="00231581">
        <w:t xml:space="preserve">Where possible assessment must occur in operational workplace situations. Where this is not </w:t>
      </w:r>
      <w:r w:rsidRPr="00231581">
        <w:t>possible or where personal safety or environmental damage are limiting factors, assessment must occur in a sufficiently rigorous simulated environment that reflects realistic operational workplace conditions. This must cover all aspects of workplace perfor</w:t>
      </w:r>
      <w:r w:rsidRPr="00231581">
        <w:t>mance, including environment, task skills, task management skills, contingency management skills and job role environment skills</w:t>
      </w:r>
    </w:p>
    <w:p w:rsidR="00000000" w:rsidRPr="00231581" w:rsidP="00231581">
      <w:pPr>
        <w:pStyle w:val="ListBullet"/>
      </w:pPr>
      <w:r w:rsidRPr="00231581">
        <w:t>Conditions for assessment must include access to all tools, equipment, materials and documentation required, including relevant</w:t>
      </w:r>
      <w:r w:rsidRPr="00231581">
        <w:t xml:space="preserve"> workplace procedures, product and manufacturing specifications</w:t>
      </w:r>
    </w:p>
    <w:p w:rsidR="00000000" w:rsidRPr="00231581" w:rsidP="00231581">
      <w:pPr>
        <w:pStyle w:val="ListBullet"/>
      </w:pPr>
      <w:r w:rsidRPr="00231581">
        <w:t>Assessment processes and techniques must be appropriate to the language, literacy and numeracy requirements of the work being performed and the needs of the candidate.</w:t>
      </w:r>
    </w:p>
    <w:p w:rsidR="00000000" w:rsidRPr="00231581" w:rsidP="00231581">
      <w:pPr>
        <w:pStyle w:val="AllowPageBreak"/>
      </w:pPr>
    </w:p>
    <w:p w:rsidR="00000000" w:rsidRPr="00231581" w:rsidP="00231581">
      <w:pPr>
        <w:pStyle w:val="Heading1"/>
      </w:pPr>
      <w:bookmarkStart w:id="5" w:name="O_952314"/>
      <w:bookmarkEnd w:id="5"/>
      <w:r w:rsidRPr="00231581">
        <w:t>Links</w:t>
      </w:r>
    </w:p>
    <w:p w:rsidR="00000000" w:rsidRPr="00231581" w:rsidP="007117C4">
      <w:pPr>
        <w:pStyle w:val="BodyText"/>
      </w:pPr>
      <w:r w:rsidRPr="00231581">
        <w:t>C</w:t>
      </w:r>
      <w:r w:rsidRPr="00231581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241A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31581" w:rsidP="00231581"/>
    <w:sectPr w:rsidSect="002315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5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581" w:rsidRPr="007117C4" w:rsidP="007117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5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7C4" w:rsidP="002315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17C4" w:rsidP="002315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117C4" w:rsidP="002315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5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7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1581" w:rsidRPr="007117C4" w:rsidP="007117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5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7C4" w:rsidRPr="002D2AF8" w:rsidP="002315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MEM26018 Organise composite trials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117C4" w:rsidP="002315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9C39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D470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6464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5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15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15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15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15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15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15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15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15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15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15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1581"/>
  </w:style>
  <w:style w:type="character" w:customStyle="1" w:styleId="Heading1Char">
    <w:name w:val="Heading 1 Char"/>
    <w:basedOn w:val="DefaultParagraphFont"/>
    <w:link w:val="Heading1"/>
    <w:rsid w:val="002315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15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15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158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3158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31581"/>
    <w:rPr>
      <w:i/>
    </w:rPr>
  </w:style>
  <w:style w:type="paragraph" w:customStyle="1" w:styleId="SuperHeading">
    <w:name w:val="SuperHeading"/>
    <w:basedOn w:val="Normal"/>
    <w:rsid w:val="002315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15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15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15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15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15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15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15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15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15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15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15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15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15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15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15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15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15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15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15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15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15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1581"/>
    <w:rPr>
      <w:b/>
      <w:spacing w:val="0"/>
    </w:rPr>
  </w:style>
  <w:style w:type="paragraph" w:customStyle="1" w:styleId="SuperTitle">
    <w:name w:val="SuperTitle"/>
    <w:basedOn w:val="Title"/>
    <w:rsid w:val="002315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15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15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15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15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15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15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15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15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15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15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15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15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15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15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1581"/>
  </w:style>
  <w:style w:type="paragraph" w:styleId="TableofFigures">
    <w:name w:val="table of figures"/>
    <w:basedOn w:val="Normal"/>
    <w:next w:val="Normal"/>
    <w:semiHidden/>
    <w:rsid w:val="002315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15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1581"/>
    <w:rPr>
      <w:rFonts w:ascii="Wingdings" w:hAnsi="Wingdings"/>
    </w:rPr>
  </w:style>
  <w:style w:type="paragraph" w:customStyle="1" w:styleId="TableHeading">
    <w:name w:val="Table Heading"/>
    <w:basedOn w:val="HeadingBase"/>
    <w:rsid w:val="002315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1581"/>
    <w:rPr>
      <w:color w:val="0033CC"/>
      <w:u w:val="none"/>
    </w:rPr>
  </w:style>
  <w:style w:type="paragraph" w:customStyle="1" w:styleId="BodyTextRight">
    <w:name w:val="Body Text Right"/>
    <w:basedOn w:val="BodyText"/>
    <w:rsid w:val="002315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15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15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15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15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15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1581"/>
    <w:rPr>
      <w:sz w:val="32"/>
    </w:rPr>
  </w:style>
  <w:style w:type="paragraph" w:customStyle="1" w:styleId="HeadingProcedure">
    <w:name w:val="Heading Procedure"/>
    <w:basedOn w:val="HeadingBase"/>
    <w:next w:val="Normal"/>
    <w:rsid w:val="002315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1581"/>
    <w:pPr>
      <w:spacing w:before="60" w:after="60"/>
    </w:pPr>
  </w:style>
  <w:style w:type="paragraph" w:styleId="ListContinue">
    <w:name w:val="List Continue"/>
    <w:basedOn w:val="List"/>
    <w:rsid w:val="00231581"/>
    <w:pPr>
      <w:ind w:firstLine="0"/>
    </w:pPr>
  </w:style>
  <w:style w:type="paragraph" w:customStyle="1" w:styleId="ListNote">
    <w:name w:val="List Note"/>
    <w:basedOn w:val="List"/>
    <w:rsid w:val="002315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15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15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1581"/>
    <w:rPr>
      <w:rFonts w:ascii="Courier New" w:hAnsi="Courier New"/>
    </w:rPr>
  </w:style>
  <w:style w:type="paragraph" w:customStyle="1" w:styleId="NoteBullet">
    <w:name w:val="Note Bullet"/>
    <w:basedOn w:val="Note"/>
    <w:rsid w:val="002315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15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15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15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15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15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15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1581"/>
    <w:rPr>
      <w:b/>
      <w:smallCaps/>
    </w:rPr>
  </w:style>
  <w:style w:type="paragraph" w:customStyle="1" w:styleId="TableListNumber">
    <w:name w:val="Table List Number"/>
    <w:basedOn w:val="ListNumber"/>
    <w:rsid w:val="002315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15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1581"/>
    <w:pPr>
      <w:numPr>
        <w:numId w:val="9"/>
      </w:numPr>
    </w:pPr>
  </w:style>
  <w:style w:type="paragraph" w:customStyle="1" w:styleId="ListAlpha2">
    <w:name w:val="List Alpha 2"/>
    <w:basedOn w:val="List2"/>
    <w:rsid w:val="00231581"/>
    <w:pPr>
      <w:numPr>
        <w:numId w:val="8"/>
      </w:numPr>
    </w:pPr>
  </w:style>
  <w:style w:type="paragraph" w:styleId="List2">
    <w:name w:val="List 2"/>
    <w:basedOn w:val="BodyText"/>
    <w:rsid w:val="002315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15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15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15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15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15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1581"/>
    <w:pPr>
      <w:numPr>
        <w:numId w:val="4"/>
      </w:numPr>
    </w:pPr>
  </w:style>
  <w:style w:type="paragraph" w:styleId="ListContinue2">
    <w:name w:val="List Continue 2"/>
    <w:basedOn w:val="List2"/>
    <w:rsid w:val="00231581"/>
    <w:pPr>
      <w:ind w:firstLine="0"/>
    </w:pPr>
  </w:style>
  <w:style w:type="paragraph" w:styleId="ListContinue3">
    <w:name w:val="List Continue 3"/>
    <w:basedOn w:val="List3"/>
    <w:rsid w:val="00231581"/>
    <w:pPr>
      <w:ind w:left="1021" w:firstLine="0"/>
    </w:pPr>
  </w:style>
  <w:style w:type="paragraph" w:styleId="ListContinue4">
    <w:name w:val="List Continue 4"/>
    <w:basedOn w:val="List4"/>
    <w:rsid w:val="00231581"/>
    <w:pPr>
      <w:ind w:firstLine="0"/>
    </w:pPr>
  </w:style>
  <w:style w:type="paragraph" w:styleId="ListContinue5">
    <w:name w:val="List Continue 5"/>
    <w:basedOn w:val="List5"/>
    <w:rsid w:val="00231581"/>
    <w:pPr>
      <w:ind w:firstLine="0"/>
    </w:pPr>
  </w:style>
  <w:style w:type="paragraph" w:styleId="ListNumber3">
    <w:name w:val="List Number 3"/>
    <w:basedOn w:val="List3"/>
    <w:rsid w:val="00231581"/>
    <w:pPr>
      <w:numPr>
        <w:numId w:val="5"/>
      </w:numPr>
    </w:pPr>
  </w:style>
  <w:style w:type="paragraph" w:styleId="ListNumber4">
    <w:name w:val="List Number 4"/>
    <w:basedOn w:val="List4"/>
    <w:rsid w:val="00231581"/>
    <w:pPr>
      <w:numPr>
        <w:numId w:val="6"/>
      </w:numPr>
    </w:pPr>
  </w:style>
  <w:style w:type="paragraph" w:styleId="ListNumber5">
    <w:name w:val="List Number 5"/>
    <w:basedOn w:val="List5"/>
    <w:rsid w:val="00231581"/>
    <w:pPr>
      <w:numPr>
        <w:numId w:val="7"/>
      </w:numPr>
    </w:pPr>
  </w:style>
  <w:style w:type="paragraph" w:styleId="BlockText">
    <w:name w:val="Block Text"/>
    <w:basedOn w:val="Normal"/>
    <w:rsid w:val="002315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15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1581"/>
    <w:rPr>
      <w:sz w:val="16"/>
      <w:vertAlign w:val="superscript"/>
    </w:rPr>
  </w:style>
  <w:style w:type="character" w:customStyle="1" w:styleId="Symbols">
    <w:name w:val="Symbols"/>
    <w:basedOn w:val="DefaultParagraphFont"/>
    <w:rsid w:val="00231581"/>
    <w:rPr>
      <w:rFonts w:ascii="Symbol" w:hAnsi="Symbol"/>
    </w:rPr>
  </w:style>
  <w:style w:type="character" w:customStyle="1" w:styleId="MenuOptions">
    <w:name w:val="Menu Options"/>
    <w:basedOn w:val="DefaultParagraphFont"/>
    <w:rsid w:val="002315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1581"/>
    <w:rPr>
      <w:b/>
    </w:rPr>
  </w:style>
  <w:style w:type="character" w:customStyle="1" w:styleId="Underlined">
    <w:name w:val="Underlined"/>
    <w:basedOn w:val="DefaultParagraphFont"/>
    <w:rsid w:val="00231581"/>
    <w:rPr>
      <w:u w:val="single"/>
    </w:rPr>
  </w:style>
  <w:style w:type="paragraph" w:customStyle="1" w:styleId="TableBodyTextRight">
    <w:name w:val="Table Body Text Right"/>
    <w:basedOn w:val="TableBodyText"/>
    <w:rsid w:val="002315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1581"/>
    <w:rPr>
      <w:sz w:val="18"/>
    </w:rPr>
  </w:style>
  <w:style w:type="paragraph" w:customStyle="1" w:styleId="BodySmallRight">
    <w:name w:val="Body Small Right"/>
    <w:basedOn w:val="BodyTextRight"/>
    <w:rsid w:val="00231581"/>
    <w:rPr>
      <w:sz w:val="18"/>
      <w:szCs w:val="18"/>
    </w:rPr>
  </w:style>
  <w:style w:type="paragraph" w:customStyle="1" w:styleId="MarginEdition">
    <w:name w:val="Margin Edition"/>
    <w:basedOn w:val="MarginNote"/>
    <w:rsid w:val="002315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1581"/>
    <w:rPr>
      <w:sz w:val="2"/>
      <w:szCs w:val="2"/>
    </w:rPr>
  </w:style>
  <w:style w:type="character" w:customStyle="1" w:styleId="Small">
    <w:name w:val="Small"/>
    <w:basedOn w:val="DefaultParagraphFont"/>
    <w:rsid w:val="00231581"/>
    <w:rPr>
      <w:sz w:val="16"/>
    </w:rPr>
  </w:style>
  <w:style w:type="paragraph" w:customStyle="1" w:styleId="WideTable">
    <w:name w:val="Wide Table"/>
    <w:basedOn w:val="Normal"/>
    <w:rsid w:val="002315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1581"/>
  </w:style>
  <w:style w:type="paragraph" w:styleId="Quote">
    <w:name w:val="Quote"/>
    <w:basedOn w:val="Heading1"/>
    <w:link w:val="QuoteChar"/>
    <w:qFormat/>
    <w:rsid w:val="002315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15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1581"/>
    <w:pPr>
      <w:pageBreakBefore/>
    </w:pPr>
  </w:style>
  <w:style w:type="paragraph" w:customStyle="1" w:styleId="Border">
    <w:name w:val="Border"/>
    <w:basedOn w:val="Normal"/>
    <w:qFormat/>
    <w:rsid w:val="002315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15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15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15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15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15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15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15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15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1581"/>
    <w:rPr>
      <w:u w:val="single"/>
    </w:rPr>
  </w:style>
  <w:style w:type="character" w:customStyle="1" w:styleId="BoldandItalics">
    <w:name w:val="Bold and Italics"/>
    <w:qFormat/>
    <w:rsid w:val="00231581"/>
    <w:rPr>
      <w:b/>
      <w:i/>
      <w:u w:val="none"/>
    </w:rPr>
  </w:style>
  <w:style w:type="paragraph" w:styleId="BalloonText">
    <w:name w:val="Balloon Text"/>
    <w:basedOn w:val="Normal"/>
    <w:link w:val="BalloonTextChar"/>
    <w:rsid w:val="002315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15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15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15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15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15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1581"/>
    <w:pPr>
      <w:spacing w:before="0" w:after="0"/>
    </w:pPr>
  </w:style>
  <w:style w:type="paragraph" w:customStyle="1" w:styleId="BodyTextBold">
    <w:name w:val="Body Text Bold"/>
    <w:basedOn w:val="BodyText"/>
    <w:qFormat/>
    <w:rsid w:val="00231581"/>
    <w:rPr>
      <w:b/>
    </w:rPr>
  </w:style>
  <w:style w:type="character" w:styleId="Hyperlink">
    <w:name w:val="Hyperlink"/>
    <w:basedOn w:val="DefaultParagraphFont"/>
    <w:uiPriority w:val="99"/>
    <w:unhideWhenUsed/>
    <w:rsid w:val="007117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443</Words>
  <Characters>3013</Characters>
  <Application>Microsoft Office Word</Application>
  <DocSecurity>0</DocSecurity>
  <Lines>70</Lines>
  <Paragraphs>47</Paragraphs>
  <ScaleCrop>false</ScaleCrop>
  <Company>Author-it Software Corporation Ltd.</Company>
  <LinksUpToDate>false</LinksUpToDate>
  <CharactersWithSpaces>3409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MEM26018 Organise composite trials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2023-02-03T06:42:00Z</dcterms:created>
  <dcterms:modified xsi:type="dcterms:W3CDTF">2023-02-03T06:42:00Z</dcterms:modified>
</cp:coreProperties>
</file>