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21C" w:rsidP="0057521C">
      <w:pPr>
        <w:pStyle w:val="Title"/>
      </w:pPr>
      <w:r>
        <w:fldChar w:fldCharType="begin"/>
      </w:r>
      <w:r>
        <w:instrText xml:space="preserve"> TITLE   \* MERGEFORMAT </w:instrText>
      </w:r>
      <w:r>
        <w:fldChar w:fldCharType="separate"/>
      </w:r>
      <w:r>
        <w:t>MEM26017 Prepare composite or other substrate surfaces</w:t>
      </w:r>
      <w:r>
        <w:fldChar w:fldCharType="end"/>
      </w:r>
    </w:p>
    <w:p w:rsidR="0057521C" w:rsidP="0057521C">
      <w:pPr>
        <w:pStyle w:val="Version"/>
        <w:sectPr w:rsidSect="003F19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947" w:rsidP="003F1947">
      <w:pPr>
        <w:pStyle w:val="SuperHeading"/>
      </w:pPr>
      <w:r w:rsidRPr="003F1947">
        <w:t>MEM26017 Prepare composite or other substrate surfaces</w:t>
      </w:r>
    </w:p>
    <w:p w:rsidR="00000000" w:rsidRPr="003F1947" w:rsidP="003F1947">
      <w:pPr>
        <w:pStyle w:val="Heading1"/>
      </w:pPr>
      <w:bookmarkStart w:id="1" w:name="O_952300"/>
      <w:bookmarkEnd w:id="1"/>
      <w:r w:rsidRPr="003F1947">
        <w:t>Modification History</w:t>
      </w:r>
    </w:p>
    <w:p w:rsidR="00000000" w:rsidRPr="003F1947" w:rsidP="0057521C">
      <w:pPr>
        <w:pStyle w:val="BodyText"/>
      </w:pPr>
      <w:r w:rsidRPr="003F1947">
        <w:t xml:space="preserve">Release 1. Supersedes and is equivalent to MEM26017A Prepare composite or other substrate surfaces </w:t>
      </w:r>
    </w:p>
    <w:p w:rsidR="00000000" w:rsidRPr="003F1947" w:rsidP="003F1947">
      <w:pPr>
        <w:pStyle w:val="Heading1"/>
      </w:pPr>
      <w:bookmarkStart w:id="2" w:name="O_952308"/>
      <w:bookmarkEnd w:id="2"/>
      <w:r w:rsidRPr="003F1947">
        <w:t>Application</w:t>
      </w:r>
    </w:p>
    <w:p w:rsidR="00000000" w:rsidRPr="003F1947" w:rsidP="0057521C">
      <w:pPr>
        <w:pStyle w:val="BodyText"/>
      </w:pPr>
      <w:r w:rsidRPr="003F1947">
        <w:t>This unit of competency defines the skills and knowledge required to prepare by abrasive o</w:t>
      </w:r>
      <w:r w:rsidRPr="003F1947">
        <w:t xml:space="preserve">r chemical means, a composite surface prior to bonding/joining or coating and includes the preparation of composite surfaces and other surfaces which are used in conjunction with composites (e.g. metal surfaces). </w:t>
      </w:r>
    </w:p>
    <w:p w:rsidR="00000000" w:rsidRPr="003F1947" w:rsidP="0057521C">
      <w:pPr>
        <w:pStyle w:val="BodyText"/>
      </w:pPr>
      <w:r w:rsidRPr="003F1947">
        <w:t>This unit complements unit MEM26016 Selec</w:t>
      </w:r>
      <w:r w:rsidRPr="003F1947">
        <w:t>t and use joining techniques.</w:t>
      </w:r>
    </w:p>
    <w:p w:rsidR="00000000" w:rsidRPr="003F1947" w:rsidP="0057521C">
      <w:pPr>
        <w:pStyle w:val="BodyText"/>
      </w:pPr>
      <w:r w:rsidRPr="003F1947">
        <w:t>No licensing, legislative or certification requirements apply to this unit at the time of publication.</w:t>
      </w:r>
    </w:p>
    <w:p w:rsidR="00000000" w:rsidRPr="003F1947" w:rsidP="003F1947">
      <w:pPr>
        <w:pStyle w:val="BodyText"/>
      </w:pPr>
      <w:r w:rsidRPr="003F1947">
        <w:rPr>
          <w:rStyle w:val="SpecialBold"/>
        </w:rPr>
        <w:t>Band</w:t>
      </w:r>
      <w:r w:rsidRPr="003F1947">
        <w:t>:</w:t>
      </w:r>
      <w:r w:rsidRPr="003F1947">
        <w:tab/>
      </w:r>
      <w:r w:rsidRPr="003F1947">
        <w:rPr>
          <w:rStyle w:val="SpecialBold"/>
        </w:rPr>
        <w:t>A</w:t>
      </w:r>
    </w:p>
    <w:p w:rsidR="00000000" w:rsidRPr="003F1947" w:rsidP="003F1947">
      <w:pPr>
        <w:pStyle w:val="BodyText"/>
      </w:pPr>
      <w:r w:rsidRPr="003F1947">
        <w:rPr>
          <w:rStyle w:val="SpecialBold"/>
        </w:rPr>
        <w:t>Unit Weight:</w:t>
      </w:r>
      <w:r w:rsidRPr="003F1947">
        <w:rPr>
          <w:rStyle w:val="SpecialBold"/>
        </w:rPr>
        <w:tab/>
        <w:t>4</w:t>
      </w:r>
    </w:p>
    <w:p w:rsidR="00000000" w:rsidRPr="003F1947" w:rsidP="003F1947">
      <w:pPr>
        <w:pStyle w:val="AllowPageBreak"/>
      </w:pPr>
    </w:p>
    <w:p w:rsidR="00000000" w:rsidRPr="003F1947" w:rsidP="003F1947">
      <w:pPr>
        <w:pStyle w:val="Heading1"/>
      </w:pPr>
      <w:bookmarkStart w:id="3" w:name="O_952307"/>
      <w:bookmarkEnd w:id="3"/>
      <w:r w:rsidRPr="003F1947">
        <w:t>Pre-requisite Unit</w:t>
      </w:r>
    </w:p>
    <w:tbl>
      <w:tblPr>
        <w:tblW w:w="0" w:type="auto"/>
        <w:tblLayout w:type="fixed"/>
        <w:tblCellMar>
          <w:left w:w="62" w:type="dxa"/>
          <w:right w:w="62" w:type="dxa"/>
        </w:tblCellMar>
        <w:tblLook w:val="0000"/>
      </w:tblPr>
      <w:tblGrid>
        <w:gridCol w:w="2186"/>
        <w:gridCol w:w="6886"/>
      </w:tblGrid>
      <w:tr w:rsidTr="003F194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MEM13015</w:t>
            </w:r>
          </w:p>
        </w:tc>
        <w:tc>
          <w:tcPr>
            <w:tcW w:w="6886"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Work safely and effectively in manufacturing and engi</w:t>
            </w:r>
            <w:r w:rsidRPr="003F1947">
              <w:t>neering</w:t>
            </w:r>
          </w:p>
        </w:tc>
      </w:tr>
      <w:tr w:rsidTr="003F194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MEM16006</w:t>
            </w:r>
          </w:p>
        </w:tc>
        <w:tc>
          <w:tcPr>
            <w:tcW w:w="6886" w:type="dxa"/>
            <w:tcBorders>
              <w:top w:val="nil"/>
              <w:left w:val="nil"/>
              <w:bottom w:val="nil"/>
              <w:right w:val="nil"/>
            </w:tcBorders>
            <w:tcMar>
              <w:top w:w="0" w:type="dxa"/>
              <w:left w:w="62" w:type="dxa"/>
              <w:bottom w:w="0" w:type="dxa"/>
              <w:right w:w="62" w:type="dxa"/>
            </w:tcMar>
          </w:tcPr>
          <w:p w:rsidR="00000000" w:rsidRPr="003F1947" w:rsidP="003F1947">
            <w:pPr>
              <w:pStyle w:val="BodyText"/>
            </w:pPr>
            <w:r w:rsidRPr="003F1947">
              <w:t>Organise and communicate information</w:t>
            </w:r>
          </w:p>
        </w:tc>
      </w:tr>
    </w:tbl>
    <w:p w:rsidR="00000000" w:rsidRPr="003F1947" w:rsidP="003F1947">
      <w:pPr>
        <w:pStyle w:val="BodyText"/>
      </w:pPr>
    </w:p>
    <w:p w:rsidR="00000000" w:rsidRPr="003F1947" w:rsidP="003F1947">
      <w:pPr>
        <w:pStyle w:val="AllowPageBreak"/>
      </w:pPr>
    </w:p>
    <w:p w:rsidR="00000000" w:rsidRPr="003F1947" w:rsidP="003F1947">
      <w:pPr>
        <w:pStyle w:val="Heading1"/>
      </w:pPr>
      <w:bookmarkStart w:id="4" w:name="O_952306"/>
      <w:bookmarkEnd w:id="4"/>
      <w:r w:rsidRPr="003F1947">
        <w:t>Competency Field</w:t>
      </w:r>
    </w:p>
    <w:p w:rsidR="00000000" w:rsidRPr="003F1947" w:rsidP="0057521C">
      <w:pPr>
        <w:pStyle w:val="BodyText"/>
      </w:pPr>
      <w:r w:rsidRPr="003F1947">
        <w:t>Composites</w:t>
      </w:r>
    </w:p>
    <w:p w:rsidR="00000000" w:rsidRPr="003F1947" w:rsidP="003F1947">
      <w:pPr>
        <w:pStyle w:val="Heading1"/>
      </w:pPr>
      <w:bookmarkStart w:id="5" w:name="O_952304"/>
      <w:bookmarkEnd w:id="5"/>
      <w:r w:rsidRPr="003F194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F194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Performance criteria describe the performance needed to demonstrate achievement of the element.</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F1947" w:rsidP="003F1947">
            <w:pPr>
              <w:pStyle w:val="BodyText"/>
            </w:pPr>
            <w:r w:rsidRPr="003F1947">
              <w:t>1</w:t>
            </w:r>
          </w:p>
        </w:tc>
        <w:tc>
          <w:tcPr>
            <w:tcW w:w="1986" w:type="dxa"/>
            <w:vMerge w:val="restart"/>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rPr>
                <w:rStyle w:val="SpecialBold"/>
              </w:rPr>
              <w:t xml:space="preserve">Determine job </w:t>
            </w:r>
            <w:r w:rsidRPr="003F1947">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1.1</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Follow standard operating procedures (SOPs)</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1.2</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Comply with work health and safety (WHS) requirements at all times</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1.3</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Select and use appropriate personal protective equipment (PPE) in accordance with SOPs</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1.4</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Identify the chemistry of materials to be applied to the surface</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1.5</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Identify the surface chemistry of the substrate</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1.6</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Determine any chemical treatments needed to make the substrate compatible with the materials to be applied</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1.7</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Interpret safety data sheets (SDS) for materials that may be used</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1.8</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Identify the current and possible required physical states of the sub</w:t>
            </w:r>
            <w:r w:rsidRPr="003F1947">
              <w:t>strate</w:t>
            </w:r>
          </w:p>
        </w:tc>
      </w:tr>
      <w:tr w:rsidTr="003F194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F1947">
            <w:pPr>
              <w:pStyle w:val="BodyText"/>
              <w:rPr>
                <w:lang w:val="en-NZ"/>
              </w:rPr>
            </w:pP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F1947" w:rsidP="003F1947">
            <w:pPr>
              <w:pStyle w:val="BodyText"/>
            </w:pPr>
            <w:r w:rsidRPr="003F1947">
              <w:t>2</w:t>
            </w:r>
          </w:p>
        </w:tc>
        <w:tc>
          <w:tcPr>
            <w:tcW w:w="1986" w:type="dxa"/>
            <w:vMerge w:val="restart"/>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rPr>
                <w:rStyle w:val="SpecialBold"/>
              </w:rPr>
              <w:t>Select most appropriate preparation technique for job</w:t>
            </w: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2.1</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Compile specification for required substrate preparation</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2.2</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Compare possible substrate preparation methods with specification</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2.3</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Select most appropriate substrate preparation</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2.4</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Conduct and evaluate tests, as appropriate</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2.5</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Review selection and substrate preparation and make any required changes to substrate preparation</w:t>
            </w:r>
          </w:p>
        </w:tc>
      </w:tr>
      <w:tr w:rsidTr="003F194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F1947">
            <w:pPr>
              <w:pStyle w:val="BodyText"/>
              <w:rPr>
                <w:lang w:val="en-NZ"/>
              </w:rPr>
            </w:pP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F1947" w:rsidP="003F1947">
            <w:pPr>
              <w:pStyle w:val="BodyText"/>
            </w:pPr>
            <w:r w:rsidRPr="003F1947">
              <w:t>3</w:t>
            </w:r>
          </w:p>
        </w:tc>
        <w:tc>
          <w:tcPr>
            <w:tcW w:w="1986" w:type="dxa"/>
            <w:vMerge w:val="restart"/>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rPr>
                <w:rStyle w:val="SpecialBold"/>
              </w:rPr>
              <w:t>Prepare substrate</w:t>
            </w: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3.1</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Identify and control hazards</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3.2</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Prepare substrate, as required and minimise waste</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3.3</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Review result compared to requirements</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3.4</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Review substrate preparation process</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3.5</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Identify areas for improvement and take appropriate actions</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3.6</w:t>
            </w:r>
          </w:p>
        </w:tc>
        <w:tc>
          <w:tcPr>
            <w:tcW w:w="5678"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Clean up and perform any routine maintenance required on equipment</w:t>
            </w:r>
          </w:p>
        </w:tc>
      </w:tr>
      <w:tr w:rsidTr="003F194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3.7</w:t>
            </w:r>
          </w:p>
        </w:tc>
        <w:tc>
          <w:tcPr>
            <w:tcW w:w="5678" w:type="dxa"/>
            <w:tcBorders>
              <w:top w:val="nil"/>
              <w:left w:val="nil"/>
              <w:bottom w:val="nil"/>
              <w:right w:val="nil"/>
            </w:tcBorders>
            <w:tcMar>
              <w:top w:w="0" w:type="dxa"/>
              <w:left w:w="62" w:type="dxa"/>
              <w:bottom w:w="0" w:type="dxa"/>
              <w:right w:w="62" w:type="dxa"/>
            </w:tcMar>
          </w:tcPr>
          <w:p w:rsidR="00000000" w:rsidRPr="003F1947" w:rsidP="003F1947">
            <w:pPr>
              <w:pStyle w:val="BodyText"/>
            </w:pPr>
            <w:r w:rsidRPr="003F1947">
              <w:t>Complete any required documentation/reporting according to SOPs</w:t>
            </w:r>
          </w:p>
        </w:tc>
      </w:tr>
    </w:tbl>
    <w:p w:rsidR="00000000" w:rsidRPr="003F1947" w:rsidP="003F1947">
      <w:pPr>
        <w:pStyle w:val="BodyText"/>
      </w:pPr>
    </w:p>
    <w:p w:rsidR="00000000" w:rsidRPr="003F1947" w:rsidP="003F1947">
      <w:pPr>
        <w:pStyle w:val="AllowPageBreak"/>
      </w:pPr>
    </w:p>
    <w:p w:rsidR="00000000" w:rsidRPr="003F1947" w:rsidP="003F1947">
      <w:pPr>
        <w:pStyle w:val="Heading1"/>
      </w:pPr>
      <w:bookmarkStart w:id="6" w:name="O_952303"/>
      <w:bookmarkEnd w:id="6"/>
      <w:r w:rsidRPr="003F1947">
        <w:t>Foundation Skills</w:t>
      </w:r>
    </w:p>
    <w:p w:rsidR="00000000" w:rsidRPr="003F1947" w:rsidP="0057521C">
      <w:pPr>
        <w:pStyle w:val="BodyText"/>
      </w:pPr>
      <w:r w:rsidRPr="003F1947">
        <w:t>This section describes those required skills (reading, writing, oral communicatio</w:t>
      </w:r>
      <w:r w:rsidRPr="003F1947">
        <w:t xml:space="preserve">n and numeracy) that are essential to workplace performance in this unit of competency.  </w:t>
      </w:r>
    </w:p>
    <w:p w:rsidR="00000000" w:rsidRPr="003F1947" w:rsidP="0057521C">
      <w:pPr>
        <w:pStyle w:val="BodyText"/>
      </w:pPr>
      <w:r w:rsidRPr="003F1947">
        <w:t>Foundation skills essential to performance are explicit in the performance criteria of this unit of competency.</w:t>
      </w:r>
    </w:p>
    <w:p w:rsidR="00000000" w:rsidRPr="003F1947" w:rsidP="003F1947">
      <w:pPr>
        <w:pStyle w:val="Heading1"/>
      </w:pPr>
      <w:bookmarkStart w:id="7" w:name="O_952302"/>
      <w:bookmarkEnd w:id="7"/>
      <w:r w:rsidRPr="003F1947">
        <w:t>Range of Conditions</w:t>
      </w:r>
    </w:p>
    <w:tbl>
      <w:tblPr>
        <w:tblW w:w="0" w:type="auto"/>
        <w:tblLayout w:type="fixed"/>
        <w:tblCellMar>
          <w:left w:w="62" w:type="dxa"/>
          <w:right w:w="62" w:type="dxa"/>
        </w:tblCellMar>
        <w:tblLook w:val="0000"/>
      </w:tblPr>
      <w:tblGrid>
        <w:gridCol w:w="2760"/>
        <w:gridCol w:w="6382"/>
      </w:tblGrid>
      <w:tr w:rsidTr="003F194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t>This field allows for different work environments and conditions that may affect performance. Essential operating conditions that may be present (depending on the work situation, needs of the candidate, accessibility of the item, and local industry and reg</w:t>
            </w:r>
            <w:r w:rsidRPr="003F1947">
              <w:t>ional contexts) are included.</w:t>
            </w:r>
          </w:p>
        </w:tc>
      </w:tr>
      <w:tr w:rsidTr="003F19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rPr>
                <w:rStyle w:val="SpecialBold"/>
              </w:rPr>
              <w:t>Most appropriate substrate preparation includes the following:</w:t>
            </w:r>
          </w:p>
        </w:tc>
        <w:tc>
          <w:tcPr>
            <w:tcW w:w="6382" w:type="dxa"/>
            <w:tcBorders>
              <w:top w:val="nil"/>
              <w:left w:val="nil"/>
              <w:bottom w:val="nil"/>
              <w:right w:val="nil"/>
            </w:tcBorders>
            <w:tcMar>
              <w:top w:w="0" w:type="dxa"/>
              <w:left w:w="62" w:type="dxa"/>
              <w:bottom w:w="0" w:type="dxa"/>
              <w:right w:w="62" w:type="dxa"/>
            </w:tcMar>
          </w:tcPr>
          <w:p w:rsidR="00000000" w:rsidRPr="003F1947" w:rsidP="003F1947">
            <w:pPr>
              <w:pStyle w:val="ListBullet"/>
            </w:pPr>
            <w:r w:rsidRPr="003F1947">
              <w:t>compliance with product requirements</w:t>
            </w:r>
          </w:p>
          <w:p w:rsidR="00000000" w:rsidRPr="003F1947" w:rsidP="003F1947">
            <w:pPr>
              <w:pStyle w:val="ListBullet"/>
            </w:pPr>
            <w:r w:rsidRPr="003F1947">
              <w:t>greatest ease of preparation</w:t>
            </w:r>
          </w:p>
          <w:p w:rsidR="00000000" w:rsidRPr="003F1947" w:rsidP="003F1947">
            <w:pPr>
              <w:pStyle w:val="ListBullet"/>
            </w:pPr>
            <w:r w:rsidRPr="003F1947">
              <w:t>best financial return</w:t>
            </w:r>
          </w:p>
          <w:p w:rsidR="00000000" w:rsidRPr="003F1947" w:rsidP="003F1947">
            <w:pPr>
              <w:pStyle w:val="ListBullet"/>
            </w:pPr>
            <w:r w:rsidRPr="003F1947">
              <w:t>greatest sustainability contribution</w:t>
            </w:r>
          </w:p>
          <w:p w:rsidR="00000000" w:rsidP="003F1947">
            <w:pPr>
              <w:pStyle w:val="BodyText"/>
              <w:rPr>
                <w:lang w:val="en-NZ"/>
              </w:rPr>
            </w:pPr>
          </w:p>
        </w:tc>
      </w:tr>
      <w:tr w:rsidTr="003F19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rPr>
                <w:rStyle w:val="SpecialBold"/>
              </w:rPr>
              <w:t>Areas for improvement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F1947" w:rsidP="003F1947">
            <w:pPr>
              <w:pStyle w:val="ListBullet"/>
            </w:pPr>
            <w:r w:rsidRPr="003F1947">
              <w:t>incompatible surface applications with substrates</w:t>
            </w:r>
          </w:p>
          <w:p w:rsidR="00000000" w:rsidRPr="003F1947" w:rsidP="003F1947">
            <w:pPr>
              <w:pStyle w:val="ListBullet"/>
            </w:pPr>
            <w:r w:rsidRPr="003F1947">
              <w:t>non-uniform substrate preparation</w:t>
            </w:r>
          </w:p>
          <w:p w:rsidR="00000000" w:rsidRPr="003F1947" w:rsidP="003F1947">
            <w:pPr>
              <w:pStyle w:val="ListBullet"/>
            </w:pPr>
            <w:r w:rsidRPr="003F1947">
              <w:t>the use of hazardous materials</w:t>
            </w:r>
          </w:p>
          <w:p w:rsidR="00000000" w:rsidP="003F1947">
            <w:pPr>
              <w:pStyle w:val="BodyText"/>
              <w:rPr>
                <w:lang w:val="en-NZ"/>
              </w:rPr>
            </w:pPr>
          </w:p>
        </w:tc>
      </w:tr>
      <w:tr w:rsidTr="003F19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F1947">
            <w:pPr>
              <w:pStyle w:val="BodyText"/>
              <w:rPr>
                <w:lang w:val="en-NZ"/>
              </w:rPr>
            </w:pPr>
            <w:r w:rsidRPr="003F1947">
              <w:rPr>
                <w:rStyle w:val="SpecialBold"/>
              </w:rPr>
              <w:t>Sustainability includes the following:</w:t>
            </w:r>
          </w:p>
        </w:tc>
        <w:tc>
          <w:tcPr>
            <w:tcW w:w="6382" w:type="dxa"/>
            <w:tcBorders>
              <w:top w:val="nil"/>
              <w:left w:val="nil"/>
              <w:bottom w:val="nil"/>
              <w:right w:val="nil"/>
            </w:tcBorders>
            <w:tcMar>
              <w:top w:w="0" w:type="dxa"/>
              <w:left w:w="62" w:type="dxa"/>
              <w:bottom w:w="0" w:type="dxa"/>
              <w:right w:w="62" w:type="dxa"/>
            </w:tcMar>
          </w:tcPr>
          <w:p w:rsidR="00000000" w:rsidRPr="003F1947" w:rsidP="003F1947">
            <w:pPr>
              <w:pStyle w:val="ListBullet"/>
            </w:pPr>
            <w:r w:rsidRPr="003F1947">
              <w:t>survival of the ecology/physical e</w:t>
            </w:r>
            <w:r w:rsidRPr="003F1947">
              <w:t xml:space="preserve">nvironment </w:t>
            </w:r>
          </w:p>
          <w:p w:rsidR="00000000" w:rsidRPr="003F1947" w:rsidP="003F1947">
            <w:pPr>
              <w:pStyle w:val="ListBullet"/>
            </w:pPr>
            <w:r w:rsidRPr="003F1947">
              <w:t xml:space="preserve">economic viability </w:t>
            </w:r>
          </w:p>
          <w:p w:rsidR="00000000" w:rsidRPr="003F1947" w:rsidP="003F1947">
            <w:pPr>
              <w:pStyle w:val="ListBullet"/>
            </w:pPr>
            <w:r w:rsidRPr="003F1947">
              <w:t xml:space="preserve">social sustainability </w:t>
            </w:r>
          </w:p>
          <w:p w:rsidR="00000000" w:rsidRPr="003F1947" w:rsidP="003F1947">
            <w:pPr>
              <w:pStyle w:val="BodyText"/>
            </w:pPr>
          </w:p>
        </w:tc>
      </w:tr>
    </w:tbl>
    <w:p w:rsidR="00000000" w:rsidRPr="003F1947" w:rsidP="003F1947">
      <w:pPr>
        <w:pStyle w:val="BodyText"/>
      </w:pPr>
    </w:p>
    <w:p w:rsidR="00000000" w:rsidRPr="003F1947" w:rsidP="003F1947">
      <w:pPr>
        <w:pStyle w:val="AllowPageBreak"/>
      </w:pPr>
    </w:p>
    <w:p w:rsidR="00000000" w:rsidRPr="003F1947" w:rsidP="003F1947">
      <w:pPr>
        <w:pStyle w:val="Heading1"/>
      </w:pPr>
      <w:bookmarkStart w:id="8" w:name="O_952301"/>
      <w:bookmarkEnd w:id="8"/>
      <w:r w:rsidRPr="003F1947">
        <w:t>Unit Mapping Information</w:t>
      </w:r>
    </w:p>
    <w:p w:rsidR="00000000" w:rsidRPr="003F1947" w:rsidP="0057521C">
      <w:pPr>
        <w:pStyle w:val="BodyText"/>
      </w:pPr>
      <w:r w:rsidRPr="003F1947">
        <w:t xml:space="preserve">Release 1. Supersedes and is equivalent to MEM26017A Prepare composite or other substrate surfaces </w:t>
      </w:r>
    </w:p>
    <w:p w:rsidR="00000000" w:rsidRPr="003F1947" w:rsidP="003F1947">
      <w:pPr>
        <w:pStyle w:val="Heading1"/>
      </w:pPr>
      <w:bookmarkStart w:id="9" w:name="O_952294"/>
      <w:bookmarkEnd w:id="9"/>
      <w:r w:rsidRPr="003F1947">
        <w:t>Links</w:t>
      </w:r>
    </w:p>
    <w:p w:rsidR="00000000" w:rsidRPr="003F1947" w:rsidP="0057521C">
      <w:pPr>
        <w:pStyle w:val="BodyText"/>
      </w:pPr>
      <w:r w:rsidRPr="003F194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74213">
        <w:rPr>
          <w:rStyle w:val="Hyperlink"/>
        </w:rPr>
        <w:t>https://vetnet.gov.au/Pages/TrainingDocs.aspx?q=b7050d37-5fd0-4740-8f7d-3b7a49c10bb2</w:t>
      </w:r>
      <w:r>
        <w:fldChar w:fldCharType="end"/>
      </w:r>
    </w:p>
    <w:p w:rsidR="00000000" w:rsidRPr="003F1947" w:rsidP="0057521C">
      <w:pPr>
        <w:pStyle w:val="BodyText"/>
        <w:sectPr w:rsidSect="003F1947">
          <w:headerReference w:type="default" r:id="rId10"/>
          <w:footerReference w:type="default" r:id="rId11"/>
          <w:pgSz w:w="11908" w:h="16833"/>
          <w:pgMar w:top="1702" w:right="1418" w:bottom="1702" w:left="1418" w:header="992" w:footer="992" w:gutter="0"/>
          <w:cols w:space="720"/>
          <w:noEndnote/>
          <w:docGrid w:linePitch="299"/>
        </w:sectPr>
      </w:pPr>
    </w:p>
    <w:p w:rsidR="00000000" w:rsidRPr="003F1947" w:rsidP="003F1947">
      <w:pPr>
        <w:pStyle w:val="SuperHeading"/>
      </w:pPr>
      <w:r w:rsidRPr="003F1947">
        <w:t>Assessment Requirements for MEM26017 Prepare composite or other</w:t>
      </w:r>
      <w:r w:rsidRPr="003F1947">
        <w:t xml:space="preserve"> substrate surfaces</w:t>
      </w:r>
    </w:p>
    <w:p w:rsidR="00000000" w:rsidRPr="003F1947" w:rsidP="003F1947">
      <w:pPr>
        <w:pStyle w:val="Heading1"/>
      </w:pPr>
      <w:bookmarkStart w:id="10" w:name="O_952296"/>
      <w:bookmarkEnd w:id="10"/>
      <w:r w:rsidRPr="003F1947">
        <w:t>Modification History</w:t>
      </w:r>
    </w:p>
    <w:p w:rsidR="00000000" w:rsidRPr="003F1947" w:rsidP="0057521C">
      <w:pPr>
        <w:pStyle w:val="BodyText"/>
      </w:pPr>
      <w:r w:rsidRPr="003F1947">
        <w:t xml:space="preserve">Release 1. Supersedes and is equivalent to MEM26017A Prepare composite or other substrate surfaces </w:t>
      </w:r>
    </w:p>
    <w:p w:rsidR="00000000" w:rsidRPr="003F1947" w:rsidP="003F1947">
      <w:pPr>
        <w:pStyle w:val="Heading1"/>
      </w:pPr>
      <w:bookmarkStart w:id="11" w:name="O_952299"/>
      <w:bookmarkEnd w:id="11"/>
      <w:r w:rsidRPr="003F1947">
        <w:t>Performance Evidence</w:t>
      </w:r>
    </w:p>
    <w:p w:rsidR="00000000" w:rsidRPr="003F1947" w:rsidP="0057521C">
      <w:pPr>
        <w:pStyle w:val="BodyText"/>
      </w:pPr>
      <w:r w:rsidRPr="003F1947">
        <w:t>Evidence required to demonstrate competence in this unit must be relevant to and satisfy the requirements of the elements and performance criteria on at least two (2) occasions and include:</w:t>
      </w:r>
    </w:p>
    <w:p w:rsidR="00000000" w:rsidRPr="003F1947" w:rsidP="003F1947">
      <w:pPr>
        <w:pStyle w:val="ListBullet"/>
      </w:pPr>
      <w:r w:rsidRPr="003F1947">
        <w:t>following work instructions, standard operating procedures (SOPs)</w:t>
      </w:r>
      <w:r w:rsidRPr="003F1947">
        <w:t xml:space="preserve"> and safe work practices </w:t>
      </w:r>
    </w:p>
    <w:p w:rsidR="00000000" w:rsidRPr="003F1947" w:rsidP="003F1947">
      <w:pPr>
        <w:pStyle w:val="ListBullet"/>
      </w:pPr>
      <w:r w:rsidRPr="003F1947">
        <w:t>identifying and interpreting specifications, formulas/recipes, batch sheets, safety data sheets (SDS) for preparing composite or other substrate surfaces</w:t>
      </w:r>
    </w:p>
    <w:p w:rsidR="00000000" w:rsidRPr="003F1947" w:rsidP="003F1947">
      <w:pPr>
        <w:pStyle w:val="ListBullet"/>
      </w:pPr>
      <w:r w:rsidRPr="003F1947">
        <w:t>considering all reasonably suitable substrate preparation methods when selec</w:t>
      </w:r>
      <w:r w:rsidRPr="003F1947">
        <w:t>ting and choosing the appropriate method</w:t>
      </w:r>
    </w:p>
    <w:p w:rsidR="00000000" w:rsidRPr="003F1947" w:rsidP="003F1947">
      <w:pPr>
        <w:pStyle w:val="ListBullet"/>
      </w:pPr>
      <w:r w:rsidRPr="003F1947">
        <w:t>selecting the most appropriate substrate preparation and conducting/organising relevant test and evaluating the test results and making any required changes, as appropriate</w:t>
      </w:r>
    </w:p>
    <w:p w:rsidR="00000000" w:rsidRPr="003F1947" w:rsidP="003F1947">
      <w:pPr>
        <w:pStyle w:val="ListBullet"/>
      </w:pPr>
      <w:r w:rsidRPr="003F1947">
        <w:t>preparing substrate, as required, controlling blasting equipment, operating blasting equipment by hand and using chemical treatment equipment in accordance with procedures</w:t>
      </w:r>
    </w:p>
    <w:p w:rsidR="00000000" w:rsidRPr="003F1947" w:rsidP="003F1947">
      <w:pPr>
        <w:pStyle w:val="ListBullet"/>
      </w:pPr>
      <w:r w:rsidRPr="003F1947">
        <w:t xml:space="preserve">identifying areas for improvement and taking appropriate action </w:t>
      </w:r>
    </w:p>
    <w:p w:rsidR="00000000" w:rsidRPr="003F1947" w:rsidP="003F1947">
      <w:pPr>
        <w:pStyle w:val="ListBullet"/>
      </w:pPr>
      <w:r w:rsidRPr="003F1947">
        <w:t>completing all docu</w:t>
      </w:r>
      <w:r w:rsidRPr="003F1947">
        <w:t>mentation and reports, including items requiring further action, in accordance with SOPs.</w:t>
      </w:r>
    </w:p>
    <w:p w:rsidR="00000000" w:rsidRPr="003F1947" w:rsidP="003F1947">
      <w:pPr>
        <w:pStyle w:val="AllowPageBreak"/>
      </w:pPr>
    </w:p>
    <w:p w:rsidR="00000000" w:rsidRPr="003F1947" w:rsidP="003F1947">
      <w:pPr>
        <w:pStyle w:val="Heading1"/>
      </w:pPr>
      <w:bookmarkStart w:id="12" w:name="O_952298"/>
      <w:bookmarkEnd w:id="12"/>
      <w:r w:rsidRPr="003F1947">
        <w:t>Knowledge Evidence</w:t>
      </w:r>
    </w:p>
    <w:p w:rsidR="00000000" w:rsidRPr="003F1947" w:rsidP="0057521C">
      <w:pPr>
        <w:pStyle w:val="BodyText"/>
      </w:pPr>
      <w:r w:rsidRPr="003F1947">
        <w:t>Evidence required to demonstrate the required knowledge for this unit must be relevant to and satisfy the requirements of the elem</w:t>
      </w:r>
      <w:r w:rsidRPr="003F1947">
        <w:t>ents and performance criteria and include knowledge of:</w:t>
      </w:r>
    </w:p>
    <w:p w:rsidR="00000000" w:rsidRPr="003F1947" w:rsidP="003F1947">
      <w:pPr>
        <w:pStyle w:val="ListBullet"/>
      </w:pPr>
      <w:r w:rsidRPr="003F1947">
        <w:t>safe work practices and procedures and use of personal protective equipment (PPE)</w:t>
      </w:r>
    </w:p>
    <w:p w:rsidR="00000000" w:rsidRPr="003F1947" w:rsidP="003F1947">
      <w:pPr>
        <w:pStyle w:val="ListBullet"/>
      </w:pPr>
      <w:r w:rsidRPr="003F1947">
        <w:t>current state/territory work health and safety (WHS) legislation, standards and codes of practice relevant to prepari</w:t>
      </w:r>
      <w:r w:rsidRPr="003F1947">
        <w:t xml:space="preserve">ng composite or other substrate surfaces </w:t>
      </w:r>
    </w:p>
    <w:p w:rsidR="00000000" w:rsidRPr="003F1947" w:rsidP="003F1947">
      <w:pPr>
        <w:pStyle w:val="ListBullet"/>
      </w:pPr>
      <w:r w:rsidRPr="003F1947">
        <w:t>methods and purposes of abrasive cleaning</w:t>
      </w:r>
    </w:p>
    <w:p w:rsidR="00000000" w:rsidRPr="003F1947" w:rsidP="003F1947">
      <w:pPr>
        <w:pStyle w:val="ListBullet"/>
      </w:pPr>
      <w:r w:rsidRPr="003F1947">
        <w:t>types of abrasives and their applications (e.g. sand, bead, shot, soda and grit)</w:t>
      </w:r>
    </w:p>
    <w:p w:rsidR="00000000" w:rsidRPr="003F1947" w:rsidP="003F1947">
      <w:pPr>
        <w:pStyle w:val="ListBullet"/>
      </w:pPr>
      <w:r w:rsidRPr="003F1947">
        <w:t>protection of non-blasted surfaces</w:t>
      </w:r>
    </w:p>
    <w:p w:rsidR="00000000" w:rsidRPr="003F1947" w:rsidP="003F1947">
      <w:pPr>
        <w:pStyle w:val="ListBullet"/>
      </w:pPr>
      <w:r w:rsidRPr="003F1947">
        <w:t>waste control, reuse and disposal</w:t>
      </w:r>
    </w:p>
    <w:p w:rsidR="00000000" w:rsidRPr="003F1947" w:rsidP="003F1947">
      <w:pPr>
        <w:pStyle w:val="ListBullet"/>
      </w:pPr>
      <w:r w:rsidRPr="003F1947">
        <w:t>hazards and the hierar</w:t>
      </w:r>
      <w:r w:rsidRPr="003F1947">
        <w:t>chy of hazard control measures</w:t>
      </w:r>
    </w:p>
    <w:p w:rsidR="00000000" w:rsidRPr="003F1947" w:rsidP="003F1947">
      <w:pPr>
        <w:pStyle w:val="ListBullet"/>
      </w:pPr>
      <w:r w:rsidRPr="003F1947">
        <w:t>work health and safety (WHS) issues and environmental considerations</w:t>
      </w:r>
    </w:p>
    <w:p w:rsidR="00000000" w:rsidRPr="003F1947" w:rsidP="003F1947">
      <w:pPr>
        <w:pStyle w:val="ListBullet"/>
      </w:pPr>
      <w:r w:rsidRPr="003F1947">
        <w:t>surface preparation standards (e.g. surface measurement and surface finish)</w:t>
      </w:r>
    </w:p>
    <w:p w:rsidR="00000000" w:rsidRPr="003F1947" w:rsidP="003F1947">
      <w:pPr>
        <w:pStyle w:val="ListBullet"/>
      </w:pPr>
      <w:r w:rsidRPr="003F1947">
        <w:t>types of chemical cleaning (e.g. etching and solvents)</w:t>
      </w:r>
    </w:p>
    <w:p w:rsidR="00000000" w:rsidRPr="003F1947" w:rsidP="003F1947">
      <w:pPr>
        <w:pStyle w:val="ListBullet"/>
      </w:pPr>
      <w:r w:rsidRPr="003F1947">
        <w:t>aniline preparation of al</w:t>
      </w:r>
      <w:r w:rsidRPr="003F1947">
        <w:t>uminium.</w:t>
      </w:r>
    </w:p>
    <w:p w:rsidR="00000000" w:rsidRPr="003F1947" w:rsidP="003F1947">
      <w:pPr>
        <w:pStyle w:val="AllowPageBreak"/>
      </w:pPr>
    </w:p>
    <w:p w:rsidR="00000000" w:rsidRPr="003F1947" w:rsidP="003F1947">
      <w:pPr>
        <w:pStyle w:val="Heading1"/>
      </w:pPr>
      <w:bookmarkStart w:id="13" w:name="O_952297"/>
      <w:bookmarkEnd w:id="13"/>
      <w:r w:rsidRPr="003F1947">
        <w:t>Assessment Conditions</w:t>
      </w:r>
    </w:p>
    <w:p w:rsidR="00000000" w:rsidRPr="003F1947" w:rsidP="003F1947">
      <w:pPr>
        <w:pStyle w:val="ListBullet"/>
      </w:pPr>
      <w:r w:rsidRPr="003F1947">
        <w:t>Assessors must:</w:t>
      </w:r>
    </w:p>
    <w:p w:rsidR="00000000" w:rsidRPr="003F1947" w:rsidP="003F1947">
      <w:pPr>
        <w:pStyle w:val="ListBullet2"/>
      </w:pPr>
      <w:r w:rsidRPr="003F1947">
        <w:t>have vocational competency in preparing composite or other substrate surfaces at least to the level being assessed with relevant industry knowledge and experience</w:t>
      </w:r>
    </w:p>
    <w:p w:rsidR="00000000" w:rsidRPr="003F1947" w:rsidP="003F1947">
      <w:pPr>
        <w:pStyle w:val="ListBullet2"/>
      </w:pPr>
      <w:r w:rsidRPr="003F1947">
        <w:t xml:space="preserve">satisfy the assessor requirements in the </w:t>
      </w:r>
      <w:r w:rsidRPr="003F1947">
        <w:rPr>
          <w:rStyle w:val="Emphasis"/>
        </w:rPr>
        <w:t xml:space="preserve">Standards for Registered Training Organisations 2015 </w:t>
      </w:r>
      <w:r w:rsidRPr="003F1947">
        <w:t>or its replacement</w:t>
      </w:r>
      <w:r w:rsidRPr="003F1947">
        <w:rPr>
          <w:rStyle w:val="Emphasis"/>
        </w:rPr>
        <w:t xml:space="preserve"> </w:t>
      </w:r>
      <w:r w:rsidRPr="003F1947">
        <w:t xml:space="preserve">and comply with the </w:t>
      </w:r>
      <w:r w:rsidRPr="003F1947">
        <w:rPr>
          <w:rStyle w:val="Emphasis"/>
        </w:rPr>
        <w:t xml:space="preserve">National Vocational Education and Training Regulator Act 2011, </w:t>
      </w:r>
      <w:r w:rsidRPr="003F1947">
        <w:t>its replacement</w:t>
      </w:r>
      <w:r w:rsidRPr="003F1947">
        <w:rPr>
          <w:rStyle w:val="Emphasis"/>
        </w:rPr>
        <w:t xml:space="preserve"> </w:t>
      </w:r>
      <w:r w:rsidRPr="003F1947">
        <w:t>or equivalent legislation covering VET regul</w:t>
      </w:r>
      <w:r w:rsidRPr="003F1947">
        <w:t>ation in a non-referring state/territory as the case requires</w:t>
      </w:r>
    </w:p>
    <w:p w:rsidR="00000000" w:rsidRPr="003F1947" w:rsidP="003F1947">
      <w:pPr>
        <w:pStyle w:val="ListBullet"/>
      </w:pPr>
      <w:r w:rsidRPr="003F1947">
        <w:t>Where possible assessment must occur in operational workplace situations. Where this is not possible or where personal safety or environmental damage are limiting factors, assessment must occur</w:t>
      </w:r>
      <w:r w:rsidRPr="003F1947">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3F1947">
        <w:t>job role environment skills</w:t>
      </w:r>
    </w:p>
    <w:p w:rsidR="00000000" w:rsidRPr="003F1947" w:rsidP="003F1947">
      <w:pPr>
        <w:pStyle w:val="ListBullet"/>
      </w:pPr>
      <w:r w:rsidRPr="003F1947">
        <w:t>Conditions for assessment must include access to all tools, equipment, materials and documentation required, including relevant workplace procedures, product and manufacturing specifications</w:t>
      </w:r>
    </w:p>
    <w:p w:rsidR="00000000" w:rsidRPr="003F1947" w:rsidP="003F1947">
      <w:pPr>
        <w:pStyle w:val="ListBullet"/>
      </w:pPr>
      <w:r w:rsidRPr="003F1947">
        <w:t>Assessment processes and techniques m</w:t>
      </w:r>
      <w:r w:rsidRPr="003F1947">
        <w:t>ust be appropriate to the language, literacy and numeracy requirements of the work being performed and the needs of the candidate.</w:t>
      </w:r>
    </w:p>
    <w:p w:rsidR="00000000" w:rsidRPr="003F1947" w:rsidP="003F1947">
      <w:pPr>
        <w:pStyle w:val="AllowPageBreak"/>
      </w:pPr>
    </w:p>
    <w:p w:rsidR="00000000" w:rsidRPr="003F1947" w:rsidP="003F1947">
      <w:pPr>
        <w:pStyle w:val="Heading1"/>
      </w:pPr>
      <w:bookmarkStart w:id="14" w:name="O_952295"/>
      <w:bookmarkEnd w:id="14"/>
      <w:r w:rsidRPr="003F1947">
        <w:t>Links</w:t>
      </w:r>
    </w:p>
    <w:p w:rsidR="00000000" w:rsidRPr="003F1947" w:rsidP="0057521C">
      <w:pPr>
        <w:pStyle w:val="BodyText"/>
      </w:pPr>
      <w:r w:rsidRPr="003F194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74213">
        <w:rPr>
          <w:rStyle w:val="Hyperlink"/>
        </w:rPr>
        <w:t>https://vetnet.gov.au/Pages/TrainingDocs.aspx?q=b7050d37-5fd0-4740-8f7d-3b7a49c10bb2</w:t>
      </w:r>
      <w:r>
        <w:fldChar w:fldCharType="end"/>
      </w:r>
    </w:p>
    <w:p w:rsidR="00000000" w:rsidRPr="003F1947" w:rsidP="003F1947"/>
    <w:sectPr w:rsidSect="003F19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47" w:rsidRPr="0057521C" w:rsidP="00575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1C" w:rsidP="003F1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521C" w:rsidP="003F19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521C" w:rsidP="003F19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47" w:rsidP="003F1947">
    <w:pPr>
      <w:pStyle w:val="Footer"/>
      <w:framePr w:wrap="around"/>
    </w:pPr>
    <w:r>
      <w:fldChar w:fldCharType="begin"/>
    </w:r>
    <w:r>
      <w:instrText xml:space="preserve"> DOCPROPERTY  Subject  \* MERGEFORMAT </w:instrText>
    </w:r>
    <w:r>
      <w:fldChar w:fldCharType="separate"/>
    </w:r>
    <w:r w:rsidR="0057521C">
      <w:t>Approved</w:t>
    </w:r>
    <w:r w:rsidR="0057521C">
      <w:fldChar w:fldCharType="end"/>
    </w:r>
    <w:r>
      <w:tab/>
      <w:t xml:space="preserve">Page </w:t>
    </w:r>
    <w:r>
      <w:fldChar w:fldCharType="begin"/>
    </w:r>
    <w:r>
      <w:instrText xml:space="preserve"> PAGE  \* Arabic  \* MERGEFORMAT </w:instrText>
    </w:r>
    <w:r>
      <w:fldChar w:fldCharType="separate"/>
    </w:r>
    <w:r w:rsidR="005752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521C">
      <w:rPr>
        <w:noProof/>
      </w:rPr>
      <w:t>4</w:t>
    </w:r>
    <w:r>
      <w:rPr>
        <w:noProof/>
      </w:rPr>
      <w:fldChar w:fldCharType="end"/>
    </w:r>
  </w:p>
  <w:p w:rsidR="003F1947" w:rsidP="003F1947">
    <w:pPr>
      <w:pStyle w:val="Footer"/>
      <w:framePr w:wrap="around"/>
    </w:pPr>
    <w:r>
      <w:t xml:space="preserve">© Commonwealth of Australia, </w:t>
    </w:r>
    <w:r>
      <w:fldChar w:fldCharType="begin"/>
    </w:r>
    <w:r>
      <w:instrText xml:space="preserve"> DATE  \@ "yyyy"  \* MERGEFORMAT </w:instrText>
    </w:r>
    <w:r>
      <w:fldChar w:fldCharType="separate"/>
    </w:r>
    <w:r w:rsidR="0057521C">
      <w:rPr>
        <w:noProof/>
      </w:rPr>
      <w:t>2025</w:t>
    </w:r>
    <w:r>
      <w:fldChar w:fldCharType="end"/>
    </w:r>
    <w:r>
      <w:tab/>
    </w:r>
    <w:r>
      <w:fldChar w:fldCharType="begin"/>
    </w:r>
    <w:r>
      <w:instrText xml:space="preserve"> DOCPROPERTY  Author  \* MERGEFORMAT </w:instrText>
    </w:r>
    <w:r>
      <w:fldChar w:fldCharType="separate"/>
    </w:r>
    <w:r w:rsidR="0057521C">
      <w:t>Manufacturing Industry Skills Alliance</w:t>
    </w:r>
    <w:r w:rsidR="0057521C">
      <w:fldChar w:fldCharType="end"/>
    </w:r>
  </w:p>
  <w:p w:rsidR="003F1947" w:rsidP="003F19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947" w:rsidRPr="0057521C" w:rsidP="00575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1C" w:rsidRPr="002D2AF8" w:rsidP="003F1947">
    <w:pPr>
      <w:pStyle w:val="Header"/>
      <w:framePr w:wrap="around"/>
    </w:pPr>
    <w:r>
      <w:fldChar w:fldCharType="begin"/>
    </w:r>
    <w:r>
      <w:instrText xml:space="preserve"> TITLE   \* MERGEFORMAT </w:instrText>
    </w:r>
    <w:r>
      <w:fldChar w:fldCharType="separate"/>
    </w:r>
    <w:r>
      <w:t>MEM26017 Prepare composite or other substrate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521C" w:rsidP="003F19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47" w:rsidRPr="002D2AF8" w:rsidP="003F1947">
    <w:pPr>
      <w:pStyle w:val="Header"/>
      <w:framePr w:wrap="around"/>
    </w:pPr>
    <w:r>
      <w:fldChar w:fldCharType="begin"/>
    </w:r>
    <w:r>
      <w:instrText xml:space="preserve"> TITLE   \* MERGEFORMAT </w:instrText>
    </w:r>
    <w:r>
      <w:fldChar w:fldCharType="separate"/>
    </w:r>
    <w:r w:rsidR="0057521C">
      <w:t>MEM26017 Prepare composite or other substrate surfaces</w:t>
    </w:r>
    <w:r w:rsidR="0057521C">
      <w:fldChar w:fldCharType="end"/>
    </w:r>
    <w:r>
      <w:tab/>
      <w:t xml:space="preserve">Date this document was generated: </w:t>
    </w:r>
    <w:r>
      <w:fldChar w:fldCharType="begin"/>
    </w:r>
    <w:r>
      <w:instrText xml:space="preserve"> CREATEDATE  \@ "d MMMM yyyy"  \* MERGEFORMAT </w:instrText>
    </w:r>
    <w:r>
      <w:fldChar w:fldCharType="separate"/>
    </w:r>
    <w:r w:rsidR="0057521C">
      <w:rPr>
        <w:noProof/>
      </w:rPr>
      <w:t>2 March 2025</w:t>
    </w:r>
    <w:r>
      <w:fldChar w:fldCharType="end"/>
    </w:r>
  </w:p>
  <w:p w:rsidR="003F1947" w:rsidP="003F19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EAD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AD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E4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9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947"/>
    <w:pPr>
      <w:spacing w:before="360" w:after="60"/>
      <w:outlineLvl w:val="0"/>
    </w:pPr>
    <w:rPr>
      <w:sz w:val="32"/>
    </w:rPr>
  </w:style>
  <w:style w:type="paragraph" w:styleId="Heading2">
    <w:name w:val="heading 2"/>
    <w:basedOn w:val="HeadingBase"/>
    <w:next w:val="BodyText"/>
    <w:link w:val="Heading2Char"/>
    <w:qFormat/>
    <w:rsid w:val="003F1947"/>
    <w:pPr>
      <w:keepLines/>
      <w:spacing w:before="240" w:after="120"/>
      <w:outlineLvl w:val="1"/>
    </w:pPr>
    <w:rPr>
      <w:sz w:val="28"/>
      <w:szCs w:val="40"/>
    </w:rPr>
  </w:style>
  <w:style w:type="paragraph" w:styleId="Heading3">
    <w:name w:val="heading 3"/>
    <w:basedOn w:val="HeadingBase"/>
    <w:next w:val="BodyText"/>
    <w:link w:val="Heading3Char"/>
    <w:qFormat/>
    <w:rsid w:val="003F1947"/>
    <w:pPr>
      <w:spacing w:before="180" w:after="120"/>
      <w:outlineLvl w:val="2"/>
    </w:pPr>
    <w:rPr>
      <w:spacing w:val="-10"/>
      <w:kern w:val="32"/>
    </w:rPr>
  </w:style>
  <w:style w:type="paragraph" w:styleId="Heading4">
    <w:name w:val="heading 4"/>
    <w:basedOn w:val="HeadingBase"/>
    <w:next w:val="BodyText"/>
    <w:link w:val="Heading4Char"/>
    <w:qFormat/>
    <w:rsid w:val="003F1947"/>
    <w:pPr>
      <w:spacing w:before="160" w:after="120"/>
      <w:outlineLvl w:val="3"/>
    </w:pPr>
    <w:rPr>
      <w:sz w:val="22"/>
    </w:rPr>
  </w:style>
  <w:style w:type="paragraph" w:styleId="Heading5">
    <w:name w:val="heading 5"/>
    <w:basedOn w:val="HeadingBase"/>
    <w:next w:val="Normal"/>
    <w:link w:val="Heading5Char"/>
    <w:qFormat/>
    <w:rsid w:val="003F1947"/>
    <w:pPr>
      <w:spacing w:before="80"/>
      <w:outlineLvl w:val="4"/>
    </w:pPr>
    <w:rPr>
      <w:color w:val="918585"/>
      <w:sz w:val="20"/>
    </w:rPr>
  </w:style>
  <w:style w:type="paragraph" w:styleId="Heading6">
    <w:name w:val="heading 6"/>
    <w:basedOn w:val="HeadingBase"/>
    <w:next w:val="Normal"/>
    <w:link w:val="Heading6Char"/>
    <w:qFormat/>
    <w:rsid w:val="003F1947"/>
    <w:pPr>
      <w:spacing w:before="60"/>
      <w:outlineLvl w:val="5"/>
    </w:pPr>
    <w:rPr>
      <w:color w:val="918585"/>
      <w:sz w:val="20"/>
    </w:rPr>
  </w:style>
  <w:style w:type="paragraph" w:styleId="Heading7">
    <w:name w:val="heading 7"/>
    <w:basedOn w:val="Normal"/>
    <w:next w:val="Normal"/>
    <w:link w:val="Heading7Char"/>
    <w:qFormat/>
    <w:rsid w:val="003F1947"/>
    <w:pPr>
      <w:ind w:left="720"/>
      <w:outlineLvl w:val="6"/>
    </w:pPr>
    <w:rPr>
      <w:i/>
    </w:rPr>
  </w:style>
  <w:style w:type="paragraph" w:styleId="Heading8">
    <w:name w:val="heading 8"/>
    <w:basedOn w:val="Normal"/>
    <w:next w:val="Normal"/>
    <w:link w:val="Heading8Char"/>
    <w:qFormat/>
    <w:rsid w:val="003F1947"/>
    <w:pPr>
      <w:ind w:left="720"/>
      <w:outlineLvl w:val="7"/>
    </w:pPr>
    <w:rPr>
      <w:i/>
    </w:rPr>
  </w:style>
  <w:style w:type="paragraph" w:styleId="Heading9">
    <w:name w:val="heading 9"/>
    <w:basedOn w:val="Normal"/>
    <w:next w:val="Normal"/>
    <w:link w:val="Heading9Char"/>
    <w:qFormat/>
    <w:rsid w:val="003F1947"/>
    <w:pPr>
      <w:ind w:left="720"/>
      <w:outlineLvl w:val="8"/>
    </w:pPr>
    <w:rPr>
      <w:i/>
    </w:rPr>
  </w:style>
  <w:style w:type="character" w:default="1" w:styleId="DefaultParagraphFont">
    <w:name w:val="Default Paragraph Font"/>
    <w:uiPriority w:val="1"/>
    <w:unhideWhenUsed/>
    <w:rsid w:val="003F1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947"/>
  </w:style>
  <w:style w:type="character" w:customStyle="1" w:styleId="Heading1Char">
    <w:name w:val="Heading 1 Char"/>
    <w:basedOn w:val="DefaultParagraphFont"/>
    <w:link w:val="Heading1"/>
    <w:rsid w:val="003F1947"/>
    <w:rPr>
      <w:rFonts w:ascii="Times New Roman" w:eastAsia="Times New Roman" w:hAnsi="Times New Roman" w:cs="Times New Roman"/>
      <w:b/>
      <w:sz w:val="32"/>
      <w:szCs w:val="20"/>
      <w:lang w:eastAsia="en-US"/>
    </w:rPr>
  </w:style>
  <w:style w:type="paragraph" w:styleId="BodyText">
    <w:name w:val="Body Text"/>
    <w:basedOn w:val="Normal"/>
    <w:link w:val="BodyTextChar"/>
    <w:rsid w:val="003F19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947"/>
    <w:rPr>
      <w:rFonts w:ascii="Times New Roman" w:eastAsia="Times New Roman" w:hAnsi="Times New Roman" w:cs="Times New Roman"/>
      <w:sz w:val="24"/>
      <w:lang w:eastAsia="en-US"/>
    </w:rPr>
  </w:style>
  <w:style w:type="paragraph" w:styleId="ListBullet">
    <w:name w:val="List Bullet"/>
    <w:basedOn w:val="List"/>
    <w:rsid w:val="003F1947"/>
    <w:pPr>
      <w:numPr>
        <w:numId w:val="12"/>
      </w:numPr>
      <w:tabs>
        <w:tab w:val="clear" w:pos="340"/>
      </w:tabs>
      <w:spacing w:before="40" w:after="40"/>
    </w:pPr>
  </w:style>
  <w:style w:type="character" w:customStyle="1" w:styleId="SpecialBold">
    <w:name w:val="Special Bold"/>
    <w:basedOn w:val="DefaultParagraphFont"/>
    <w:rsid w:val="003F1947"/>
    <w:rPr>
      <w:b/>
      <w:spacing w:val="0"/>
    </w:rPr>
  </w:style>
  <w:style w:type="paragraph" w:styleId="ListBullet2">
    <w:name w:val="List Bullet 2"/>
    <w:basedOn w:val="List2"/>
    <w:rsid w:val="003F1947"/>
    <w:pPr>
      <w:numPr>
        <w:numId w:val="13"/>
      </w:numPr>
      <w:tabs>
        <w:tab w:val="clear" w:pos="680"/>
      </w:tabs>
    </w:pPr>
  </w:style>
  <w:style w:type="character" w:styleId="Emphasis">
    <w:name w:val="Emphasis"/>
    <w:basedOn w:val="DefaultParagraphFont"/>
    <w:qFormat/>
    <w:rsid w:val="003F1947"/>
    <w:rPr>
      <w:i/>
    </w:rPr>
  </w:style>
  <w:style w:type="paragraph" w:customStyle="1" w:styleId="SuperHeading">
    <w:name w:val="SuperHeading"/>
    <w:basedOn w:val="Normal"/>
    <w:rsid w:val="003F1947"/>
    <w:pPr>
      <w:spacing w:before="240" w:after="120"/>
      <w:outlineLvl w:val="0"/>
    </w:pPr>
    <w:rPr>
      <w:rFonts w:ascii="Times New Roman" w:hAnsi="Times New Roman"/>
      <w:b/>
      <w:sz w:val="32"/>
    </w:rPr>
  </w:style>
  <w:style w:type="paragraph" w:customStyle="1" w:styleId="AllowPageBreak">
    <w:name w:val="AllowPageBreak"/>
    <w:rsid w:val="003F19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9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9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947"/>
    <w:rPr>
      <w:rFonts w:ascii="Courier New" w:eastAsia="Times New Roman" w:hAnsi="Courier New" w:cs="Times New Roman"/>
      <w:i/>
      <w:szCs w:val="20"/>
      <w:lang w:eastAsia="en-US"/>
    </w:rPr>
  </w:style>
  <w:style w:type="paragraph" w:customStyle="1" w:styleId="HeadingBase">
    <w:name w:val="Heading Base"/>
    <w:rsid w:val="003F1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947"/>
    <w:pPr>
      <w:tabs>
        <w:tab w:val="right" w:leader="dot" w:pos="9072"/>
      </w:tabs>
      <w:ind w:left="567"/>
    </w:pPr>
    <w:rPr>
      <w:szCs w:val="22"/>
    </w:rPr>
  </w:style>
  <w:style w:type="paragraph" w:customStyle="1" w:styleId="TOCBase">
    <w:name w:val="TOC Base"/>
    <w:rsid w:val="003F1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947"/>
    <w:pPr>
      <w:tabs>
        <w:tab w:val="right" w:leader="dot" w:pos="9072"/>
      </w:tabs>
      <w:spacing w:before="40" w:after="40"/>
      <w:ind w:left="284"/>
    </w:pPr>
    <w:rPr>
      <w:rFonts w:ascii="Times New Roman" w:hAnsi="Times New Roman"/>
    </w:rPr>
  </w:style>
  <w:style w:type="paragraph" w:styleId="TOC1">
    <w:name w:val="toc 1"/>
    <w:basedOn w:val="TOCBase"/>
    <w:next w:val="Normal"/>
    <w:rsid w:val="003F19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947"/>
    <w:rPr>
      <w:rFonts w:ascii="Times New Roman" w:eastAsia="Times New Roman" w:hAnsi="Times New Roman" w:cs="Times New Roman"/>
      <w:sz w:val="16"/>
      <w:lang w:eastAsia="en-US"/>
    </w:rPr>
  </w:style>
  <w:style w:type="paragraph" w:styleId="Title">
    <w:name w:val="Title"/>
    <w:basedOn w:val="HeadingBase"/>
    <w:link w:val="TitleChar"/>
    <w:qFormat/>
    <w:rsid w:val="003F1947"/>
    <w:pPr>
      <w:spacing w:before="5040"/>
      <w:jc w:val="center"/>
    </w:pPr>
    <w:rPr>
      <w:sz w:val="48"/>
      <w:szCs w:val="72"/>
      <w:lang w:val="en-US"/>
    </w:rPr>
  </w:style>
  <w:style w:type="character" w:customStyle="1" w:styleId="TitleChar">
    <w:name w:val="Title Char"/>
    <w:basedOn w:val="DefaultParagraphFont"/>
    <w:link w:val="Title"/>
    <w:rsid w:val="003F1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947"/>
    <w:pPr>
      <w:tabs>
        <w:tab w:val="left" w:pos="3600"/>
        <w:tab w:val="left" w:pos="3958"/>
      </w:tabs>
    </w:pPr>
  </w:style>
  <w:style w:type="paragraph" w:styleId="List">
    <w:name w:val="List"/>
    <w:basedOn w:val="BodyText"/>
    <w:next w:val="BodyText"/>
    <w:rsid w:val="003F1947"/>
    <w:pPr>
      <w:tabs>
        <w:tab w:val="left" w:pos="340"/>
      </w:tabs>
      <w:spacing w:before="60" w:after="60"/>
      <w:ind w:left="340" w:hanging="340"/>
    </w:pPr>
  </w:style>
  <w:style w:type="paragraph" w:customStyle="1" w:styleId="Note">
    <w:name w:val="Note"/>
    <w:basedOn w:val="BodyText"/>
    <w:rsid w:val="003F19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947"/>
    <w:pPr>
      <w:framePr w:wrap="auto" w:hAnchor="text" w:y="6049"/>
    </w:pPr>
    <w:rPr>
      <w:color w:val="000000"/>
      <w:sz w:val="40"/>
    </w:rPr>
  </w:style>
  <w:style w:type="paragraph" w:customStyle="1" w:styleId="TOCTitle">
    <w:name w:val="TOCTitle"/>
    <w:basedOn w:val="Heading1"/>
    <w:rsid w:val="003F1947"/>
    <w:pPr>
      <w:spacing w:after="240"/>
      <w:jc w:val="center"/>
      <w:outlineLvl w:val="9"/>
    </w:pPr>
    <w:rPr>
      <w:caps/>
    </w:rPr>
  </w:style>
  <w:style w:type="paragraph" w:customStyle="1" w:styleId="Version">
    <w:name w:val="Version"/>
    <w:rsid w:val="003F19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947"/>
    <w:pPr>
      <w:keepNext w:val="0"/>
      <w:tabs>
        <w:tab w:val="right" w:pos="4176"/>
      </w:tabs>
      <w:ind w:left="198" w:hanging="198"/>
    </w:pPr>
    <w:rPr>
      <w:rFonts w:ascii="Garamond" w:hAnsi="Garamond"/>
    </w:rPr>
  </w:style>
  <w:style w:type="paragraph" w:styleId="IndexHeading">
    <w:name w:val="index heading"/>
    <w:basedOn w:val="Normal"/>
    <w:next w:val="Index1"/>
    <w:semiHidden/>
    <w:rsid w:val="003F1947"/>
    <w:pPr>
      <w:spacing w:before="120" w:after="120"/>
    </w:pPr>
    <w:rPr>
      <w:rFonts w:ascii="Arial" w:hAnsi="Arial"/>
      <w:b/>
      <w:color w:val="918585"/>
      <w:sz w:val="24"/>
    </w:rPr>
  </w:style>
  <w:style w:type="paragraph" w:styleId="Header">
    <w:name w:val="header"/>
    <w:basedOn w:val="Normal"/>
    <w:link w:val="HeaderChar"/>
    <w:rsid w:val="003F1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947"/>
    <w:rPr>
      <w:rFonts w:ascii="Times New Roman" w:eastAsia="Times New Roman" w:hAnsi="Times New Roman" w:cs="Times New Roman"/>
      <w:sz w:val="16"/>
      <w:szCs w:val="20"/>
      <w:lang w:val="en-GB" w:eastAsia="en-US"/>
    </w:rPr>
  </w:style>
  <w:style w:type="paragraph" w:customStyle="1" w:styleId="Chapter">
    <w:name w:val="Chapter"/>
    <w:basedOn w:val="Normal"/>
    <w:rsid w:val="003F1947"/>
    <w:pPr>
      <w:spacing w:before="240"/>
    </w:pPr>
    <w:rPr>
      <w:rFonts w:ascii="Times New Roman" w:hAnsi="Times New Roman"/>
      <w:smallCaps/>
      <w:spacing w:val="80"/>
      <w:sz w:val="28"/>
    </w:rPr>
  </w:style>
  <w:style w:type="paragraph" w:customStyle="1" w:styleId="InChapter">
    <w:name w:val="InChapter"/>
    <w:basedOn w:val="Heading3"/>
    <w:rsid w:val="003F1947"/>
    <w:pPr>
      <w:spacing w:after="240"/>
      <w:outlineLvl w:val="9"/>
    </w:pPr>
    <w:rPr>
      <w:noProof/>
    </w:rPr>
  </w:style>
  <w:style w:type="paragraph" w:styleId="Index2">
    <w:name w:val="index 2"/>
    <w:basedOn w:val="Normal"/>
    <w:next w:val="Normal"/>
    <w:semiHidden/>
    <w:rsid w:val="003F1947"/>
    <w:pPr>
      <w:tabs>
        <w:tab w:val="right" w:pos="4176"/>
      </w:tabs>
      <w:ind w:left="568" w:hanging="284"/>
    </w:pPr>
    <w:rPr>
      <w:rFonts w:ascii="Garamond" w:hAnsi="Garamond"/>
    </w:rPr>
  </w:style>
  <w:style w:type="paragraph" w:customStyle="1" w:styleId="Byline">
    <w:name w:val="Byline"/>
    <w:rsid w:val="003F1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947"/>
    <w:pPr>
      <w:tabs>
        <w:tab w:val="clear" w:pos="3600"/>
        <w:tab w:val="clear" w:pos="3958"/>
      </w:tabs>
      <w:jc w:val="right"/>
    </w:pPr>
  </w:style>
  <w:style w:type="paragraph" w:styleId="Caption">
    <w:name w:val="caption"/>
    <w:basedOn w:val="BodyText"/>
    <w:next w:val="Normal"/>
    <w:qFormat/>
    <w:rsid w:val="003F1947"/>
    <w:pPr>
      <w:framePr w:w="2268" w:hSpace="181" w:vSpace="181" w:wrap="around" w:vAnchor="text" w:hAnchor="page" w:x="1135" w:y="285" w:anchorLock="1"/>
    </w:pPr>
    <w:rPr>
      <w:i/>
    </w:rPr>
  </w:style>
  <w:style w:type="paragraph" w:customStyle="1" w:styleId="MiniTOCTitle">
    <w:name w:val="MiniTOCTitle"/>
    <w:basedOn w:val="Heading4"/>
    <w:rsid w:val="003F1947"/>
    <w:pPr>
      <w:spacing w:before="240"/>
      <w:outlineLvl w:val="9"/>
    </w:pPr>
    <w:rPr>
      <w:noProof/>
      <w:sz w:val="24"/>
    </w:rPr>
  </w:style>
  <w:style w:type="paragraph" w:customStyle="1" w:styleId="MiniTOCItem">
    <w:name w:val="MiniTOCItem"/>
    <w:basedOn w:val="ListBullet"/>
    <w:rsid w:val="003F1947"/>
    <w:pPr>
      <w:numPr>
        <w:numId w:val="0"/>
      </w:numPr>
      <w:tabs>
        <w:tab w:val="right" w:leader="dot" w:pos="6521"/>
      </w:tabs>
      <w:spacing w:before="0" w:after="0"/>
    </w:pPr>
  </w:style>
  <w:style w:type="paragraph" w:customStyle="1" w:styleId="TOFTitle">
    <w:name w:val="TOFTitle"/>
    <w:basedOn w:val="TOCTitle"/>
    <w:rsid w:val="003F1947"/>
  </w:style>
  <w:style w:type="paragraph" w:styleId="TableofFigures">
    <w:name w:val="table of figures"/>
    <w:basedOn w:val="Normal"/>
    <w:next w:val="Normal"/>
    <w:semiHidden/>
    <w:rsid w:val="003F1947"/>
    <w:pPr>
      <w:tabs>
        <w:tab w:val="right" w:leader="dot" w:pos="9072"/>
      </w:tabs>
      <w:ind w:left="970" w:hanging="403"/>
    </w:pPr>
    <w:rPr>
      <w:rFonts w:ascii="Times New Roman" w:hAnsi="Times New Roman"/>
      <w:b/>
    </w:rPr>
  </w:style>
  <w:style w:type="paragraph" w:styleId="ListNumber">
    <w:name w:val="List Number"/>
    <w:basedOn w:val="List"/>
    <w:rsid w:val="003F1947"/>
    <w:pPr>
      <w:numPr>
        <w:numId w:val="15"/>
      </w:numPr>
      <w:tabs>
        <w:tab w:val="clear" w:pos="340"/>
      </w:tabs>
    </w:pPr>
  </w:style>
  <w:style w:type="character" w:customStyle="1" w:styleId="WingdingSymbols">
    <w:name w:val="Wingding Symbols"/>
    <w:rsid w:val="003F1947"/>
    <w:rPr>
      <w:rFonts w:ascii="Wingdings" w:hAnsi="Wingdings"/>
    </w:rPr>
  </w:style>
  <w:style w:type="paragraph" w:customStyle="1" w:styleId="TableHeading">
    <w:name w:val="Table Heading"/>
    <w:basedOn w:val="HeadingBase"/>
    <w:rsid w:val="003F1947"/>
    <w:pPr>
      <w:keepLines/>
      <w:pBdr>
        <w:bottom w:val="single" w:sz="6" w:space="1" w:color="918585"/>
      </w:pBdr>
      <w:spacing w:before="240"/>
    </w:pPr>
  </w:style>
  <w:style w:type="character" w:customStyle="1" w:styleId="HotSpot">
    <w:name w:val="HotSpot"/>
    <w:rsid w:val="003F1947"/>
    <w:rPr>
      <w:color w:val="0033CC"/>
      <w:u w:val="none"/>
    </w:rPr>
  </w:style>
  <w:style w:type="paragraph" w:customStyle="1" w:styleId="BodyTextRight">
    <w:name w:val="Body Text Right"/>
    <w:basedOn w:val="BodyText"/>
    <w:rsid w:val="003F1947"/>
    <w:pPr>
      <w:spacing w:before="0" w:after="0"/>
      <w:jc w:val="right"/>
    </w:pPr>
  </w:style>
  <w:style w:type="paragraph" w:styleId="Index3">
    <w:name w:val="index 3"/>
    <w:basedOn w:val="ListNumber2"/>
    <w:next w:val="Normal"/>
    <w:semiHidden/>
    <w:rsid w:val="003F1947"/>
    <w:pPr>
      <w:numPr>
        <w:numId w:val="0"/>
      </w:numPr>
      <w:tabs>
        <w:tab w:val="right" w:leader="dot" w:pos="4176"/>
      </w:tabs>
    </w:pPr>
  </w:style>
  <w:style w:type="paragraph" w:styleId="ListNumber2">
    <w:name w:val="List Number 2"/>
    <w:basedOn w:val="List2"/>
    <w:rsid w:val="003F1947"/>
    <w:pPr>
      <w:numPr>
        <w:numId w:val="10"/>
      </w:numPr>
      <w:tabs>
        <w:tab w:val="clear" w:pos="1060"/>
      </w:tabs>
    </w:pPr>
  </w:style>
  <w:style w:type="paragraph" w:customStyle="1" w:styleId="MarginNote">
    <w:name w:val="Margin Note"/>
    <w:basedOn w:val="BodyText"/>
    <w:rsid w:val="003F1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9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947"/>
    <w:rPr>
      <w:sz w:val="32"/>
    </w:rPr>
  </w:style>
  <w:style w:type="paragraph" w:customStyle="1" w:styleId="HeadingProcedure">
    <w:name w:val="Heading Procedure"/>
    <w:basedOn w:val="HeadingBase"/>
    <w:next w:val="Normal"/>
    <w:rsid w:val="003F1947"/>
    <w:pPr>
      <w:tabs>
        <w:tab w:val="left" w:pos="0"/>
      </w:tabs>
      <w:spacing w:before="120" w:after="60"/>
    </w:pPr>
    <w:rPr>
      <w:i/>
      <w:color w:val="918585"/>
      <w:sz w:val="22"/>
    </w:rPr>
  </w:style>
  <w:style w:type="paragraph" w:customStyle="1" w:styleId="TableBodyText">
    <w:name w:val="Table Body Text"/>
    <w:basedOn w:val="BodyText"/>
    <w:rsid w:val="003F1947"/>
    <w:pPr>
      <w:spacing w:before="60" w:after="60"/>
    </w:pPr>
  </w:style>
  <w:style w:type="paragraph" w:styleId="ListContinue">
    <w:name w:val="List Continue"/>
    <w:basedOn w:val="List"/>
    <w:rsid w:val="003F1947"/>
    <w:pPr>
      <w:ind w:firstLine="0"/>
    </w:pPr>
  </w:style>
  <w:style w:type="paragraph" w:customStyle="1" w:styleId="ListNote">
    <w:name w:val="List Note"/>
    <w:basedOn w:val="List"/>
    <w:rsid w:val="003F1947"/>
    <w:pPr>
      <w:pBdr>
        <w:top w:val="single" w:sz="6" w:space="2" w:color="918585"/>
        <w:bottom w:val="single" w:sz="6" w:space="2" w:color="918585"/>
      </w:pBdr>
      <w:tabs>
        <w:tab w:val="left" w:pos="1021"/>
      </w:tabs>
      <w:ind w:firstLine="0"/>
    </w:pPr>
  </w:style>
  <w:style w:type="paragraph" w:customStyle="1" w:styleId="Warning">
    <w:name w:val="Warning"/>
    <w:basedOn w:val="BodyText"/>
    <w:rsid w:val="003F1947"/>
    <w:pPr>
      <w:shd w:val="clear" w:color="auto" w:fill="D9D9D9"/>
      <w:tabs>
        <w:tab w:val="left" w:pos="992"/>
      </w:tabs>
      <w:ind w:left="119" w:right="119"/>
    </w:pPr>
    <w:rPr>
      <w:sz w:val="20"/>
    </w:rPr>
  </w:style>
  <w:style w:type="paragraph" w:customStyle="1" w:styleId="MarginIcons">
    <w:name w:val="Margin Icons"/>
    <w:basedOn w:val="BodyText"/>
    <w:rsid w:val="003F1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947"/>
    <w:rPr>
      <w:rFonts w:ascii="Courier New" w:hAnsi="Courier New"/>
    </w:rPr>
  </w:style>
  <w:style w:type="paragraph" w:customStyle="1" w:styleId="NoteBullet">
    <w:name w:val="Note Bullet"/>
    <w:basedOn w:val="Note"/>
    <w:rsid w:val="003F1947"/>
    <w:pPr>
      <w:tabs>
        <w:tab w:val="clear" w:pos="680"/>
      </w:tabs>
      <w:spacing w:before="60" w:after="60"/>
    </w:pPr>
  </w:style>
  <w:style w:type="paragraph" w:customStyle="1" w:styleId="SubHeading2">
    <w:name w:val="SubHeading2"/>
    <w:basedOn w:val="HeadingBase"/>
    <w:rsid w:val="003F1947"/>
    <w:pPr>
      <w:spacing w:before="240" w:after="60"/>
    </w:pPr>
    <w:rPr>
      <w:sz w:val="20"/>
    </w:rPr>
  </w:style>
  <w:style w:type="paragraph" w:customStyle="1" w:styleId="SubHeading1">
    <w:name w:val="SubHeading1"/>
    <w:basedOn w:val="HeadingBase"/>
    <w:rsid w:val="003F1947"/>
    <w:pPr>
      <w:spacing w:before="240" w:after="60"/>
    </w:pPr>
    <w:rPr>
      <w:color w:val="918585"/>
      <w:sz w:val="22"/>
    </w:rPr>
  </w:style>
  <w:style w:type="paragraph" w:customStyle="1" w:styleId="SideHeading">
    <w:name w:val="Side Heading"/>
    <w:basedOn w:val="HeadingBase"/>
    <w:rsid w:val="003F1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947"/>
    <w:pPr>
      <w:tabs>
        <w:tab w:val="num" w:pos="360"/>
      </w:tabs>
    </w:pPr>
  </w:style>
  <w:style w:type="paragraph" w:styleId="PlainText">
    <w:name w:val="Plain Text"/>
    <w:basedOn w:val="Normal"/>
    <w:link w:val="PlainTextChar"/>
    <w:rsid w:val="003F1947"/>
    <w:rPr>
      <w:sz w:val="20"/>
    </w:rPr>
  </w:style>
  <w:style w:type="character" w:customStyle="1" w:styleId="PlainTextChar">
    <w:name w:val="Plain Text Char"/>
    <w:basedOn w:val="DefaultParagraphFont"/>
    <w:link w:val="PlainText"/>
    <w:rsid w:val="003F1947"/>
    <w:rPr>
      <w:rFonts w:ascii="Courier New" w:eastAsia="Times New Roman" w:hAnsi="Courier New" w:cs="Times New Roman"/>
      <w:sz w:val="20"/>
      <w:szCs w:val="20"/>
      <w:lang w:eastAsia="en-US"/>
    </w:rPr>
  </w:style>
  <w:style w:type="character" w:customStyle="1" w:styleId="MenuOption">
    <w:name w:val="Menu Option"/>
    <w:basedOn w:val="DefaultParagraphFont"/>
    <w:rsid w:val="003F1947"/>
    <w:rPr>
      <w:b/>
      <w:smallCaps/>
    </w:rPr>
  </w:style>
  <w:style w:type="paragraph" w:customStyle="1" w:styleId="TableListNumber">
    <w:name w:val="Table List Number"/>
    <w:basedOn w:val="ListNumber"/>
    <w:rsid w:val="003F1947"/>
    <w:pPr>
      <w:numPr>
        <w:numId w:val="0"/>
      </w:numPr>
    </w:pPr>
  </w:style>
  <w:style w:type="paragraph" w:styleId="TOC4">
    <w:name w:val="toc 4"/>
    <w:basedOn w:val="TOCBase"/>
    <w:next w:val="Normal"/>
    <w:semiHidden/>
    <w:rsid w:val="003F1947"/>
    <w:pPr>
      <w:tabs>
        <w:tab w:val="right" w:leader="dot" w:pos="9071"/>
      </w:tabs>
      <w:ind w:left="1701"/>
    </w:pPr>
  </w:style>
  <w:style w:type="paragraph" w:customStyle="1" w:styleId="ListAlpha">
    <w:name w:val="List Alpha"/>
    <w:basedOn w:val="List"/>
    <w:rsid w:val="003F1947"/>
    <w:pPr>
      <w:numPr>
        <w:numId w:val="9"/>
      </w:numPr>
    </w:pPr>
  </w:style>
  <w:style w:type="paragraph" w:customStyle="1" w:styleId="ListAlpha2">
    <w:name w:val="List Alpha 2"/>
    <w:basedOn w:val="List2"/>
    <w:rsid w:val="003F1947"/>
    <w:pPr>
      <w:numPr>
        <w:numId w:val="8"/>
      </w:numPr>
    </w:pPr>
  </w:style>
  <w:style w:type="paragraph" w:styleId="List2">
    <w:name w:val="List 2"/>
    <w:basedOn w:val="BodyText"/>
    <w:rsid w:val="003F1947"/>
    <w:pPr>
      <w:tabs>
        <w:tab w:val="left" w:pos="680"/>
      </w:tabs>
      <w:spacing w:before="60" w:after="60"/>
      <w:ind w:left="680" w:hanging="340"/>
    </w:pPr>
  </w:style>
  <w:style w:type="paragraph" w:styleId="List3">
    <w:name w:val="List 3"/>
    <w:basedOn w:val="BodyText"/>
    <w:rsid w:val="003F1947"/>
    <w:pPr>
      <w:tabs>
        <w:tab w:val="left" w:pos="1021"/>
      </w:tabs>
      <w:spacing w:before="60" w:after="60"/>
      <w:ind w:left="1020" w:hanging="340"/>
    </w:pPr>
  </w:style>
  <w:style w:type="paragraph" w:styleId="List4">
    <w:name w:val="List 4"/>
    <w:basedOn w:val="BodyText"/>
    <w:rsid w:val="003F1947"/>
    <w:pPr>
      <w:tabs>
        <w:tab w:val="left" w:pos="1361"/>
      </w:tabs>
      <w:spacing w:before="60" w:after="60"/>
      <w:ind w:left="1361" w:hanging="340"/>
    </w:pPr>
  </w:style>
  <w:style w:type="paragraph" w:styleId="List5">
    <w:name w:val="List 5"/>
    <w:basedOn w:val="BodyText"/>
    <w:rsid w:val="003F1947"/>
    <w:pPr>
      <w:tabs>
        <w:tab w:val="left" w:pos="1701"/>
      </w:tabs>
      <w:spacing w:before="60" w:after="60"/>
      <w:ind w:left="1701" w:hanging="340"/>
    </w:pPr>
  </w:style>
  <w:style w:type="paragraph" w:styleId="ListBullet3">
    <w:name w:val="List Bullet 3"/>
    <w:basedOn w:val="List3"/>
    <w:rsid w:val="003F1947"/>
    <w:pPr>
      <w:numPr>
        <w:numId w:val="14"/>
      </w:numPr>
      <w:tabs>
        <w:tab w:val="clear" w:pos="1021"/>
      </w:tabs>
      <w:ind w:left="1037" w:hanging="357"/>
    </w:pPr>
  </w:style>
  <w:style w:type="paragraph" w:styleId="ListBullet4">
    <w:name w:val="List Bullet 4"/>
    <w:basedOn w:val="List4"/>
    <w:rsid w:val="003F1947"/>
    <w:pPr>
      <w:numPr>
        <w:numId w:val="3"/>
      </w:numPr>
      <w:tabs>
        <w:tab w:val="clear" w:pos="1361"/>
      </w:tabs>
    </w:pPr>
  </w:style>
  <w:style w:type="paragraph" w:styleId="ListBullet5">
    <w:name w:val="List Bullet 5"/>
    <w:basedOn w:val="List5"/>
    <w:rsid w:val="003F1947"/>
    <w:pPr>
      <w:numPr>
        <w:numId w:val="4"/>
      </w:numPr>
    </w:pPr>
  </w:style>
  <w:style w:type="paragraph" w:styleId="ListContinue2">
    <w:name w:val="List Continue 2"/>
    <w:basedOn w:val="List2"/>
    <w:rsid w:val="003F1947"/>
    <w:pPr>
      <w:ind w:firstLine="0"/>
    </w:pPr>
  </w:style>
  <w:style w:type="paragraph" w:styleId="ListContinue3">
    <w:name w:val="List Continue 3"/>
    <w:basedOn w:val="List3"/>
    <w:rsid w:val="003F1947"/>
    <w:pPr>
      <w:ind w:left="1021" w:firstLine="0"/>
    </w:pPr>
  </w:style>
  <w:style w:type="paragraph" w:styleId="ListContinue4">
    <w:name w:val="List Continue 4"/>
    <w:basedOn w:val="List4"/>
    <w:rsid w:val="003F1947"/>
    <w:pPr>
      <w:ind w:firstLine="0"/>
    </w:pPr>
  </w:style>
  <w:style w:type="paragraph" w:styleId="ListContinue5">
    <w:name w:val="List Continue 5"/>
    <w:basedOn w:val="List5"/>
    <w:rsid w:val="003F1947"/>
    <w:pPr>
      <w:ind w:firstLine="0"/>
    </w:pPr>
  </w:style>
  <w:style w:type="paragraph" w:styleId="ListNumber3">
    <w:name w:val="List Number 3"/>
    <w:basedOn w:val="List3"/>
    <w:rsid w:val="003F1947"/>
    <w:pPr>
      <w:numPr>
        <w:numId w:val="5"/>
      </w:numPr>
    </w:pPr>
  </w:style>
  <w:style w:type="paragraph" w:styleId="ListNumber4">
    <w:name w:val="List Number 4"/>
    <w:basedOn w:val="List4"/>
    <w:rsid w:val="003F1947"/>
    <w:pPr>
      <w:numPr>
        <w:numId w:val="6"/>
      </w:numPr>
    </w:pPr>
  </w:style>
  <w:style w:type="paragraph" w:styleId="ListNumber5">
    <w:name w:val="List Number 5"/>
    <w:basedOn w:val="List5"/>
    <w:rsid w:val="003F1947"/>
    <w:pPr>
      <w:numPr>
        <w:numId w:val="7"/>
      </w:numPr>
    </w:pPr>
  </w:style>
  <w:style w:type="paragraph" w:styleId="BlockText">
    <w:name w:val="Block Text"/>
    <w:basedOn w:val="Normal"/>
    <w:rsid w:val="003F1947"/>
    <w:pPr>
      <w:spacing w:after="120"/>
      <w:ind w:left="1440" w:right="1440"/>
    </w:pPr>
  </w:style>
  <w:style w:type="character" w:customStyle="1" w:styleId="Subscript">
    <w:name w:val="Subscript"/>
    <w:basedOn w:val="DefaultParagraphFont"/>
    <w:rsid w:val="003F1947"/>
    <w:rPr>
      <w:sz w:val="16"/>
      <w:vertAlign w:val="subscript"/>
    </w:rPr>
  </w:style>
  <w:style w:type="character" w:customStyle="1" w:styleId="Superscript">
    <w:name w:val="Superscript"/>
    <w:basedOn w:val="DefaultParagraphFont"/>
    <w:rsid w:val="003F1947"/>
    <w:rPr>
      <w:sz w:val="16"/>
      <w:vertAlign w:val="superscript"/>
    </w:rPr>
  </w:style>
  <w:style w:type="character" w:customStyle="1" w:styleId="Symbols">
    <w:name w:val="Symbols"/>
    <w:basedOn w:val="DefaultParagraphFont"/>
    <w:rsid w:val="003F1947"/>
    <w:rPr>
      <w:rFonts w:ascii="Symbol" w:hAnsi="Symbol"/>
    </w:rPr>
  </w:style>
  <w:style w:type="character" w:customStyle="1" w:styleId="MenuOptions">
    <w:name w:val="Menu Options"/>
    <w:basedOn w:val="DefaultParagraphFont"/>
    <w:rsid w:val="003F1947"/>
    <w:rPr>
      <w:rFonts w:ascii="Arial Narrow" w:hAnsi="Arial Narrow"/>
      <w:smallCaps/>
    </w:rPr>
  </w:style>
  <w:style w:type="character" w:customStyle="1" w:styleId="Buttons">
    <w:name w:val="Buttons"/>
    <w:basedOn w:val="DefaultParagraphFont"/>
    <w:rsid w:val="003F1947"/>
    <w:rPr>
      <w:b/>
    </w:rPr>
  </w:style>
  <w:style w:type="character" w:customStyle="1" w:styleId="Underlined">
    <w:name w:val="Underlined"/>
    <w:basedOn w:val="DefaultParagraphFont"/>
    <w:rsid w:val="003F1947"/>
    <w:rPr>
      <w:u w:val="single"/>
    </w:rPr>
  </w:style>
  <w:style w:type="paragraph" w:customStyle="1" w:styleId="TableBodyTextRight">
    <w:name w:val="Table Body Text Right"/>
    <w:basedOn w:val="TableBodyText"/>
    <w:rsid w:val="003F1947"/>
    <w:pPr>
      <w:widowControl w:val="0"/>
      <w:autoSpaceDE w:val="0"/>
      <w:autoSpaceDN w:val="0"/>
      <w:adjustRightInd w:val="0"/>
      <w:jc w:val="right"/>
    </w:pPr>
    <w:rPr>
      <w:rFonts w:cs="Arial"/>
      <w:szCs w:val="18"/>
    </w:rPr>
  </w:style>
  <w:style w:type="paragraph" w:customStyle="1" w:styleId="CopyrightText">
    <w:name w:val="Copyright Text"/>
    <w:basedOn w:val="BodyText"/>
    <w:rsid w:val="003F1947"/>
    <w:rPr>
      <w:sz w:val="18"/>
    </w:rPr>
  </w:style>
  <w:style w:type="paragraph" w:customStyle="1" w:styleId="BodySmallRight">
    <w:name w:val="Body Small Right"/>
    <w:basedOn w:val="BodyTextRight"/>
    <w:rsid w:val="003F1947"/>
    <w:rPr>
      <w:sz w:val="18"/>
      <w:szCs w:val="18"/>
    </w:rPr>
  </w:style>
  <w:style w:type="paragraph" w:customStyle="1" w:styleId="MarginEdition">
    <w:name w:val="Margin Edition"/>
    <w:basedOn w:val="MarginNote"/>
    <w:rsid w:val="003F1947"/>
    <w:pPr>
      <w:spacing w:before="0" w:after="0"/>
    </w:pPr>
    <w:rPr>
      <w:rFonts w:ascii="Times New Roman" w:hAnsi="Times New Roman"/>
      <w:color w:val="999999"/>
    </w:rPr>
  </w:style>
  <w:style w:type="paragraph" w:customStyle="1" w:styleId="Spacer">
    <w:name w:val="Spacer"/>
    <w:basedOn w:val="Normal"/>
    <w:rsid w:val="003F1947"/>
    <w:rPr>
      <w:sz w:val="2"/>
      <w:szCs w:val="2"/>
    </w:rPr>
  </w:style>
  <w:style w:type="character" w:customStyle="1" w:styleId="Small">
    <w:name w:val="Small"/>
    <w:basedOn w:val="DefaultParagraphFont"/>
    <w:rsid w:val="003F1947"/>
    <w:rPr>
      <w:sz w:val="16"/>
    </w:rPr>
  </w:style>
  <w:style w:type="paragraph" w:customStyle="1" w:styleId="WideTable">
    <w:name w:val="Wide Table"/>
    <w:basedOn w:val="Normal"/>
    <w:rsid w:val="003F1947"/>
    <w:pPr>
      <w:ind w:left="-1418"/>
    </w:pPr>
    <w:rPr>
      <w:sz w:val="2"/>
      <w:szCs w:val="2"/>
    </w:rPr>
  </w:style>
  <w:style w:type="character" w:styleId="PageNumber">
    <w:name w:val="page number"/>
    <w:basedOn w:val="DefaultParagraphFont"/>
    <w:rsid w:val="003F1947"/>
  </w:style>
  <w:style w:type="paragraph" w:styleId="Quote">
    <w:name w:val="Quote"/>
    <w:basedOn w:val="Heading1"/>
    <w:link w:val="QuoteChar"/>
    <w:qFormat/>
    <w:rsid w:val="003F1947"/>
    <w:rPr>
      <w:b w:val="0"/>
      <w:sz w:val="72"/>
      <w:szCs w:val="72"/>
      <w:lang w:val="en-NZ"/>
    </w:rPr>
  </w:style>
  <w:style w:type="character" w:customStyle="1" w:styleId="QuoteChar">
    <w:name w:val="Quote Char"/>
    <w:basedOn w:val="DefaultParagraphFont"/>
    <w:link w:val="Quote"/>
    <w:rsid w:val="003F1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947"/>
    <w:pPr>
      <w:pageBreakBefore/>
    </w:pPr>
  </w:style>
  <w:style w:type="paragraph" w:customStyle="1" w:styleId="Border">
    <w:name w:val="Border"/>
    <w:basedOn w:val="Normal"/>
    <w:qFormat/>
    <w:rsid w:val="003F1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947"/>
    <w:rPr>
      <w:b/>
      <w:bCs/>
      <w:i/>
      <w:iCs/>
      <w:color w:val="auto"/>
    </w:rPr>
  </w:style>
  <w:style w:type="paragraph" w:styleId="IntenseQuote">
    <w:name w:val="Intense Quote"/>
    <w:basedOn w:val="Normal"/>
    <w:next w:val="Normal"/>
    <w:link w:val="IntenseQuoteChar"/>
    <w:uiPriority w:val="30"/>
    <w:qFormat/>
    <w:rsid w:val="003F1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9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947"/>
    <w:rPr>
      <w:smallCaps/>
      <w:color w:val="auto"/>
      <w:u w:val="single"/>
    </w:rPr>
  </w:style>
  <w:style w:type="character" w:styleId="IntenseReference">
    <w:name w:val="Intense Reference"/>
    <w:basedOn w:val="DefaultParagraphFont"/>
    <w:uiPriority w:val="32"/>
    <w:qFormat/>
    <w:rsid w:val="003F1947"/>
    <w:rPr>
      <w:b/>
      <w:bCs/>
      <w:smallCaps/>
      <w:color w:val="auto"/>
      <w:spacing w:val="5"/>
      <w:u w:val="single"/>
    </w:rPr>
  </w:style>
  <w:style w:type="paragraph" w:customStyle="1" w:styleId="2ColumnHeading">
    <w:name w:val="2Column Heading"/>
    <w:basedOn w:val="BodyText"/>
    <w:qFormat/>
    <w:rsid w:val="003F1947"/>
    <w:pPr>
      <w:spacing w:after="60"/>
      <w:ind w:left="-2268"/>
    </w:pPr>
    <w:rPr>
      <w:b/>
    </w:rPr>
  </w:style>
  <w:style w:type="paragraph" w:customStyle="1" w:styleId="Heading1TOC">
    <w:name w:val="Heading1 TOC"/>
    <w:basedOn w:val="Normal"/>
    <w:qFormat/>
    <w:rsid w:val="003F1947"/>
    <w:pPr>
      <w:spacing w:before="240" w:after="120"/>
    </w:pPr>
    <w:rPr>
      <w:rFonts w:ascii="Times New Roman" w:hAnsi="Times New Roman"/>
      <w:b/>
      <w:sz w:val="32"/>
    </w:rPr>
  </w:style>
  <w:style w:type="paragraph" w:customStyle="1" w:styleId="Heading2TOC">
    <w:name w:val="Heading2 TOC"/>
    <w:basedOn w:val="Normal"/>
    <w:qFormat/>
    <w:rsid w:val="003F1947"/>
    <w:pPr>
      <w:spacing w:before="240" w:after="60"/>
    </w:pPr>
    <w:rPr>
      <w:rFonts w:ascii="Times New Roman" w:hAnsi="Times New Roman"/>
      <w:b/>
      <w:sz w:val="28"/>
    </w:rPr>
  </w:style>
  <w:style w:type="character" w:customStyle="1" w:styleId="Underline">
    <w:name w:val="Underline"/>
    <w:basedOn w:val="DefaultParagraphFont"/>
    <w:qFormat/>
    <w:rsid w:val="003F1947"/>
    <w:rPr>
      <w:u w:val="single"/>
    </w:rPr>
  </w:style>
  <w:style w:type="character" w:customStyle="1" w:styleId="BoldandItalics">
    <w:name w:val="Bold and Italics"/>
    <w:qFormat/>
    <w:rsid w:val="003F1947"/>
    <w:rPr>
      <w:b/>
      <w:i/>
      <w:u w:val="none"/>
    </w:rPr>
  </w:style>
  <w:style w:type="paragraph" w:styleId="BalloonText">
    <w:name w:val="Balloon Text"/>
    <w:basedOn w:val="Normal"/>
    <w:link w:val="BalloonTextChar"/>
    <w:rsid w:val="003F1947"/>
    <w:rPr>
      <w:rFonts w:ascii="Tahoma" w:hAnsi="Tahoma" w:cs="Tahoma"/>
      <w:sz w:val="16"/>
      <w:szCs w:val="16"/>
    </w:rPr>
  </w:style>
  <w:style w:type="character" w:customStyle="1" w:styleId="BalloonTextChar">
    <w:name w:val="Balloon Text Char"/>
    <w:basedOn w:val="DefaultParagraphFont"/>
    <w:link w:val="BalloonText"/>
    <w:rsid w:val="003F19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9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9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947"/>
    <w:rPr>
      <w:b/>
      <w:color w:val="660033"/>
      <w:spacing w:val="0"/>
    </w:rPr>
  </w:style>
  <w:style w:type="paragraph" w:customStyle="1" w:styleId="Nameditemlist">
    <w:name w:val="Named item list"/>
    <w:basedOn w:val="BodyText"/>
    <w:qFormat/>
    <w:rsid w:val="003F1947"/>
    <w:pPr>
      <w:tabs>
        <w:tab w:val="left" w:pos="2835"/>
      </w:tabs>
      <w:ind w:left="2835" w:hanging="2835"/>
    </w:pPr>
  </w:style>
  <w:style w:type="paragraph" w:customStyle="1" w:styleId="BodyTextnopadding">
    <w:name w:val="Body Text no padding"/>
    <w:basedOn w:val="BodyText"/>
    <w:qFormat/>
    <w:rsid w:val="003F1947"/>
    <w:pPr>
      <w:spacing w:before="0" w:after="0"/>
    </w:pPr>
  </w:style>
  <w:style w:type="paragraph" w:customStyle="1" w:styleId="BodyTextBold">
    <w:name w:val="Body Text Bold"/>
    <w:basedOn w:val="BodyText"/>
    <w:qFormat/>
    <w:rsid w:val="003F1947"/>
    <w:rPr>
      <w:b/>
    </w:rPr>
  </w:style>
  <w:style w:type="character" w:styleId="Hyperlink">
    <w:name w:val="Hyperlink"/>
    <w:basedOn w:val="DefaultParagraphFont"/>
    <w:uiPriority w:val="99"/>
    <w:unhideWhenUsed/>
    <w:rsid w:val="00575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6901</Characters>
  <Application>Microsoft Office Word</Application>
  <DocSecurity>0</DocSecurity>
  <Lines>255</Lines>
  <Paragraphs>147</Paragraphs>
  <ScaleCrop>false</ScaleCrop>
  <Company>Author-it Software Corporation Ltd.</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MEM26017 Prepare composite or other substrate surfaces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