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431" w:rsidP="002E6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MEM26014 Adjust resin chemicals for current conditions</w:t>
      </w:r>
      <w:r>
        <w:fldChar w:fldCharType="end"/>
      </w:r>
    </w:p>
    <w:p w:rsidR="002E6431" w:rsidP="002E6431">
      <w:pPr>
        <w:pStyle w:val="Version"/>
        <w:sectPr w:rsidSect="00DD1D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1D50" w:rsidP="00DD1D50">
      <w:pPr>
        <w:pStyle w:val="SuperHeading"/>
      </w:pPr>
      <w:r w:rsidRPr="00DD1D50">
        <w:t>Assessment Requirements for MEM26014 Adjust resin chemicals for current conditions</w:t>
      </w:r>
    </w:p>
    <w:p w:rsidR="00000000" w:rsidRPr="00DD1D50" w:rsidP="00DD1D50">
      <w:pPr>
        <w:pStyle w:val="Heading1"/>
      </w:pPr>
      <w:bookmarkStart w:id="1" w:name="O_952239"/>
      <w:bookmarkEnd w:id="1"/>
      <w:r w:rsidRPr="00DD1D50">
        <w:t>Modification History</w:t>
      </w:r>
    </w:p>
    <w:p w:rsidR="00000000" w:rsidRPr="00DD1D50" w:rsidP="002E6431">
      <w:pPr>
        <w:pStyle w:val="BodyText"/>
      </w:pPr>
      <w:r w:rsidRPr="00DD1D50">
        <w:t xml:space="preserve">Release 1. Supersedes and is equivalent to MEM26014A Adjust resin chemicals for current conditions </w:t>
      </w:r>
    </w:p>
    <w:p w:rsidR="00000000" w:rsidRPr="00DD1D50" w:rsidP="00DD1D50">
      <w:pPr>
        <w:pStyle w:val="Heading1"/>
      </w:pPr>
      <w:bookmarkStart w:id="2" w:name="O_952242"/>
      <w:bookmarkEnd w:id="2"/>
      <w:r w:rsidRPr="00DD1D50">
        <w:t>Performance Evidence</w:t>
      </w:r>
    </w:p>
    <w:p w:rsidR="00000000" w:rsidRPr="00DD1D50" w:rsidP="002E6431">
      <w:pPr>
        <w:pStyle w:val="BodyText"/>
      </w:pPr>
      <w:r w:rsidRPr="00DD1D50">
        <w:t>Evidence required to demonstrate competence in this unit must be relevant to and satisfy the requirements of the elements and performance criteria on at least two occasions and include:</w:t>
      </w:r>
    </w:p>
    <w:p w:rsidR="00000000" w:rsidRPr="00DD1D50" w:rsidP="00DD1D50">
      <w:pPr>
        <w:pStyle w:val="ListBullet"/>
      </w:pPr>
      <w:r w:rsidRPr="00DD1D50">
        <w:t xml:space="preserve">following work instructions, standard operating </w:t>
      </w:r>
      <w:r w:rsidRPr="00DD1D50">
        <w:t xml:space="preserve">procedures (SOPs) and safe work practices </w:t>
      </w:r>
    </w:p>
    <w:p w:rsidR="00000000" w:rsidRPr="00DD1D50" w:rsidP="00DD1D50">
      <w:pPr>
        <w:pStyle w:val="ListBullet"/>
      </w:pPr>
      <w:r w:rsidRPr="00DD1D50">
        <w:t xml:space="preserve">identifying and interpreting specifications, formulas/recipes and batch sheets for adjusting resin chemicals for current conditions </w:t>
      </w:r>
    </w:p>
    <w:p w:rsidR="00000000" w:rsidRPr="00DD1D50" w:rsidP="00DD1D50">
      <w:pPr>
        <w:pStyle w:val="ListBullet"/>
      </w:pPr>
      <w:r w:rsidRPr="00DD1D50">
        <w:t xml:space="preserve">identifying variables of resin chemistry </w:t>
      </w:r>
    </w:p>
    <w:p w:rsidR="00000000" w:rsidRPr="00DD1D50" w:rsidP="00DD1D50">
      <w:pPr>
        <w:pStyle w:val="ListBullet"/>
      </w:pPr>
      <w:r w:rsidRPr="00DD1D50">
        <w:t>interpreting environmental changes tha</w:t>
      </w:r>
      <w:r w:rsidRPr="00DD1D50">
        <w:t>t have an impact on resin chemistry</w:t>
      </w:r>
    </w:p>
    <w:p w:rsidR="00000000" w:rsidRPr="00DD1D50" w:rsidP="00DD1D50">
      <w:pPr>
        <w:pStyle w:val="ListBullet"/>
      </w:pPr>
      <w:r w:rsidRPr="00DD1D50">
        <w:t>discussing resin chemistry and adjustment limitations with suppliers</w:t>
      </w:r>
    </w:p>
    <w:p w:rsidR="00000000" w:rsidRPr="00DD1D50" w:rsidP="00DD1D50">
      <w:pPr>
        <w:pStyle w:val="ListBullet"/>
      </w:pPr>
      <w:r w:rsidRPr="00DD1D50">
        <w:t>identifying limits of resin chemistry adjustment</w:t>
      </w:r>
    </w:p>
    <w:p w:rsidR="00000000" w:rsidRPr="00DD1D50" w:rsidP="00DD1D50">
      <w:pPr>
        <w:pStyle w:val="ListBullet"/>
      </w:pPr>
      <w:r w:rsidRPr="00DD1D50">
        <w:t>selecting resin composition changes to suit conditions</w:t>
      </w:r>
    </w:p>
    <w:p w:rsidR="00000000" w:rsidRPr="00DD1D50" w:rsidP="00DD1D50">
      <w:pPr>
        <w:pStyle w:val="ListBullet"/>
      </w:pPr>
      <w:r w:rsidRPr="00DD1D50">
        <w:t>selecting the most appropriate resin compositio</w:t>
      </w:r>
      <w:r w:rsidRPr="00DD1D50">
        <w:t xml:space="preserve">n changes that are sound and complying with product requirements </w:t>
      </w:r>
    </w:p>
    <w:p w:rsidR="00000000" w:rsidRPr="00DD1D50" w:rsidP="00DD1D50">
      <w:pPr>
        <w:pStyle w:val="ListBullet"/>
      </w:pPr>
      <w:r w:rsidRPr="00DD1D50">
        <w:t xml:space="preserve">fabricating a sample and conducting/organising relevant test and evaluating the test results and making any required changes </w:t>
      </w:r>
    </w:p>
    <w:p w:rsidR="00000000" w:rsidRPr="00DD1D50" w:rsidP="00DD1D50">
      <w:pPr>
        <w:pStyle w:val="ListBullet"/>
      </w:pPr>
      <w:r w:rsidRPr="00DD1D50">
        <w:t>fabricating the final product using adjusted composition/conditi</w:t>
      </w:r>
      <w:r w:rsidRPr="00DD1D50">
        <w:t>ons and minimising waste in accordance with specifications</w:t>
      </w:r>
    </w:p>
    <w:p w:rsidR="00000000" w:rsidRPr="00DD1D50" w:rsidP="00DD1D50">
      <w:pPr>
        <w:pStyle w:val="ListBullet"/>
      </w:pPr>
      <w:r w:rsidRPr="00DD1D50">
        <w:t xml:space="preserve">identifying areas for improvement and taking appropriate action </w:t>
      </w:r>
    </w:p>
    <w:p w:rsidR="00000000" w:rsidRPr="00DD1D50" w:rsidP="00DD1D50">
      <w:pPr>
        <w:pStyle w:val="ListBullet"/>
      </w:pPr>
      <w:r w:rsidRPr="00DD1D50">
        <w:t>completing all documentation and reports, including items requiring further action, in accordance with SOPs.</w:t>
      </w:r>
    </w:p>
    <w:p w:rsidR="00000000" w:rsidRPr="00DD1D50" w:rsidP="00DD1D50">
      <w:pPr>
        <w:pStyle w:val="AllowPageBreak"/>
      </w:pPr>
    </w:p>
    <w:p w:rsidR="00000000" w:rsidRPr="00DD1D50" w:rsidP="00DD1D50">
      <w:pPr>
        <w:pStyle w:val="Heading1"/>
      </w:pPr>
      <w:bookmarkStart w:id="3" w:name="O_952241"/>
      <w:bookmarkEnd w:id="3"/>
      <w:r w:rsidRPr="00DD1D50">
        <w:t>Knowle</w:t>
      </w:r>
      <w:r w:rsidRPr="00DD1D50">
        <w:t>dge Evidence</w:t>
      </w:r>
    </w:p>
    <w:p w:rsidR="00000000" w:rsidRPr="00DD1D50" w:rsidP="002E6431">
      <w:pPr>
        <w:pStyle w:val="BodyText"/>
      </w:pPr>
      <w:r w:rsidRPr="00DD1D50">
        <w:t>Evidence required to demonstrate the required knowledge for this unit must be relevant to and satisfy the requirements of the elements and performance criteria and include knowledge of:</w:t>
      </w:r>
    </w:p>
    <w:p w:rsidR="00000000" w:rsidRPr="00DD1D50" w:rsidP="00DD1D50">
      <w:pPr>
        <w:pStyle w:val="ListBullet"/>
      </w:pPr>
      <w:r w:rsidRPr="00DD1D50">
        <w:t>safe work practices and procedures and use of personal p</w:t>
      </w:r>
      <w:r w:rsidRPr="00DD1D50">
        <w:t>rotective equipment (PPE)</w:t>
      </w:r>
    </w:p>
    <w:p w:rsidR="00000000" w:rsidRPr="00DD1D50" w:rsidP="00DD1D50">
      <w:pPr>
        <w:pStyle w:val="ListBullet"/>
      </w:pPr>
      <w:r w:rsidRPr="00DD1D50">
        <w:t>summer/winter catalyst</w:t>
      </w:r>
    </w:p>
    <w:p w:rsidR="00000000" w:rsidRPr="00DD1D50" w:rsidP="00DD1D50">
      <w:pPr>
        <w:pStyle w:val="ListBullet"/>
      </w:pPr>
      <w:r w:rsidRPr="00DD1D50">
        <w:t>resin chemistry</w:t>
      </w:r>
    </w:p>
    <w:p w:rsidR="00000000" w:rsidRPr="00DD1D50" w:rsidP="00DD1D50">
      <w:pPr>
        <w:pStyle w:val="ListBullet"/>
      </w:pPr>
      <w:r w:rsidRPr="00DD1D50">
        <w:t>resin chemistry adjustment limits</w:t>
      </w:r>
    </w:p>
    <w:p w:rsidR="00000000" w:rsidRPr="00DD1D50" w:rsidP="00DD1D50">
      <w:pPr>
        <w:pStyle w:val="ListBullet"/>
      </w:pPr>
      <w:r w:rsidRPr="00DD1D50">
        <w:t>resin composition</w:t>
      </w:r>
    </w:p>
    <w:p w:rsidR="00000000" w:rsidRPr="00DD1D50" w:rsidP="00DD1D50">
      <w:pPr>
        <w:pStyle w:val="ListBullet"/>
      </w:pPr>
      <w:r w:rsidRPr="00DD1D50">
        <w:t>hazards and the hierarchy of hazard control measures</w:t>
      </w:r>
    </w:p>
    <w:p w:rsidR="00000000" w:rsidRPr="00DD1D50" w:rsidP="00DD1D50">
      <w:pPr>
        <w:pStyle w:val="ListBullet"/>
      </w:pPr>
      <w:r w:rsidRPr="00DD1D50">
        <w:t>current state/territory work health and safety (WHS) legislati</w:t>
      </w:r>
      <w:r w:rsidRPr="00DD1D50">
        <w:t xml:space="preserve">on, standards and codes of practice relevant to using resin chemicals </w:t>
      </w:r>
    </w:p>
    <w:p w:rsidR="00000000" w:rsidRPr="00DD1D50" w:rsidP="00DD1D50">
      <w:pPr>
        <w:pStyle w:val="ListBullet"/>
      </w:pPr>
      <w:r w:rsidRPr="00DD1D50">
        <w:t>curing/cross linking chemistry</w:t>
      </w:r>
    </w:p>
    <w:p w:rsidR="00000000" w:rsidRPr="00DD1D50" w:rsidP="00DD1D50">
      <w:pPr>
        <w:pStyle w:val="ListBullet"/>
      </w:pPr>
      <w:r w:rsidRPr="00DD1D50">
        <w:t>basic chemistry of resin manufacture</w:t>
      </w:r>
    </w:p>
    <w:p w:rsidR="00000000" w:rsidRPr="00DD1D50" w:rsidP="00DD1D50">
      <w:pPr>
        <w:pStyle w:val="ListBullet"/>
      </w:pPr>
      <w:r w:rsidRPr="00DD1D50">
        <w:t>effects of temperature (workplace and materials), humidity, air flow (wind) and concentration</w:t>
      </w:r>
    </w:p>
    <w:p w:rsidR="00000000" w:rsidRPr="00DD1D50" w:rsidP="00DD1D50">
      <w:pPr>
        <w:pStyle w:val="ListBullet"/>
      </w:pPr>
      <w:r w:rsidRPr="00DD1D50">
        <w:t>effect of adjustments i</w:t>
      </w:r>
      <w:r w:rsidRPr="00DD1D50">
        <w:t>n the workplace (and why)</w:t>
      </w:r>
    </w:p>
    <w:p w:rsidR="00000000" w:rsidRPr="00DD1D50" w:rsidP="00DD1D50">
      <w:pPr>
        <w:pStyle w:val="ListBullet"/>
      </w:pPr>
      <w:r w:rsidRPr="00DD1D50">
        <w:t>adjustments available from supplier</w:t>
      </w:r>
    </w:p>
    <w:p w:rsidR="00000000" w:rsidRPr="00DD1D50" w:rsidP="00DD1D50">
      <w:pPr>
        <w:pStyle w:val="ListBullet"/>
      </w:pPr>
      <w:r w:rsidRPr="00DD1D50">
        <w:t>report requirements and procedures.</w:t>
      </w:r>
    </w:p>
    <w:p w:rsidR="00000000" w:rsidRPr="00DD1D50" w:rsidP="00DD1D50">
      <w:pPr>
        <w:pStyle w:val="AllowPageBreak"/>
      </w:pPr>
    </w:p>
    <w:p w:rsidR="00000000" w:rsidRPr="00DD1D50" w:rsidP="00DD1D50">
      <w:pPr>
        <w:pStyle w:val="Heading1"/>
      </w:pPr>
      <w:bookmarkStart w:id="4" w:name="O_952240"/>
      <w:bookmarkEnd w:id="4"/>
      <w:r w:rsidRPr="00DD1D50">
        <w:t>Assessment Conditions</w:t>
      </w:r>
    </w:p>
    <w:p w:rsidR="00000000" w:rsidRPr="00DD1D50" w:rsidP="00DD1D50">
      <w:pPr>
        <w:pStyle w:val="ListBullet"/>
      </w:pPr>
      <w:r w:rsidRPr="00DD1D50">
        <w:t>Assessors must:</w:t>
      </w:r>
    </w:p>
    <w:p w:rsidR="00000000" w:rsidRPr="00DD1D50" w:rsidP="00DD1D50">
      <w:pPr>
        <w:pStyle w:val="ListBullet2"/>
      </w:pPr>
      <w:r w:rsidRPr="00DD1D50">
        <w:t xml:space="preserve">have vocational competency in adjusting resin chemicals for current conditions at least to the level </w:t>
      </w:r>
      <w:r w:rsidRPr="00DD1D50">
        <w:t>being assessed with relevant industry knowledge and experience</w:t>
      </w:r>
    </w:p>
    <w:p w:rsidR="00000000" w:rsidRPr="00DD1D50" w:rsidP="00DD1D50">
      <w:pPr>
        <w:pStyle w:val="ListBullet2"/>
      </w:pPr>
      <w:r w:rsidRPr="00DD1D50">
        <w:t xml:space="preserve">satisfy the assessor requirements in the </w:t>
      </w:r>
      <w:r w:rsidRPr="00DD1D50">
        <w:rPr>
          <w:rStyle w:val="Emphasis"/>
        </w:rPr>
        <w:t xml:space="preserve">Standards for Registered Training Organisations 2015 or its replacement </w:t>
      </w:r>
      <w:r w:rsidRPr="00DD1D50">
        <w:t xml:space="preserve">and comply with the </w:t>
      </w:r>
      <w:r w:rsidRPr="00DD1D50">
        <w:rPr>
          <w:rStyle w:val="Emphasis"/>
        </w:rPr>
        <w:t xml:space="preserve">National Vocational Education and Training Regulator Act 2011, </w:t>
      </w:r>
      <w:r w:rsidRPr="00DD1D50">
        <w:t>its replacement</w:t>
      </w:r>
      <w:r w:rsidRPr="00DD1D50">
        <w:rPr>
          <w:rStyle w:val="Emphasis"/>
        </w:rPr>
        <w:t xml:space="preserve"> </w:t>
      </w:r>
      <w:r w:rsidRPr="00DD1D50">
        <w:t>or equivalent legislation covering VET regulation in a non-referring state/territory as the case requires</w:t>
      </w:r>
    </w:p>
    <w:p w:rsidR="00000000" w:rsidRPr="00DD1D50" w:rsidP="00DD1D50">
      <w:pPr>
        <w:pStyle w:val="ListBullet"/>
      </w:pPr>
      <w:r w:rsidRPr="00DD1D50">
        <w:t>Where possible assessment must occur in operational workplace situatio</w:t>
      </w:r>
      <w:r w:rsidRPr="00DD1D50">
        <w:t>ns. Where this is not possible or where personal safety or environmental damage are limiting factors, assessment must occur in a sufficiently rigorous simulated environment that reflects realistic operational workplace conditions. This must cover all aspec</w:t>
      </w:r>
      <w:r w:rsidRPr="00DD1D50">
        <w:t>ts of workplace performance, including environment, task skills, task management skills, contingency management skills and job role environment skills</w:t>
      </w:r>
    </w:p>
    <w:p w:rsidR="00000000" w:rsidRPr="00DD1D50" w:rsidP="00DD1D50">
      <w:pPr>
        <w:pStyle w:val="ListBullet"/>
      </w:pPr>
      <w:r w:rsidRPr="00DD1D50">
        <w:t>Conditions for assessment must include access to all tools, equipment, materials and documentation requir</w:t>
      </w:r>
      <w:r w:rsidRPr="00DD1D50">
        <w:t>ed, including relevant workplace procedures, product and manufacturing specifications</w:t>
      </w:r>
    </w:p>
    <w:p w:rsidR="00000000" w:rsidRPr="00DD1D50" w:rsidP="00DD1D50">
      <w:pPr>
        <w:pStyle w:val="ListBullet"/>
      </w:pPr>
      <w:r w:rsidRPr="00DD1D50">
        <w:t>Assessment processes and techniques must be appropriate to the language, literacy and numeracy requirements of the work being performed and the needs of the candidate.</w:t>
      </w:r>
    </w:p>
    <w:p w:rsidR="00000000" w:rsidRPr="00DD1D50" w:rsidP="00DD1D50">
      <w:pPr>
        <w:pStyle w:val="AllowPageBreak"/>
      </w:pPr>
    </w:p>
    <w:p w:rsidR="00000000" w:rsidRPr="00DD1D50" w:rsidP="00DD1D50">
      <w:pPr>
        <w:pStyle w:val="Heading1"/>
      </w:pPr>
      <w:bookmarkStart w:id="5" w:name="O_952238"/>
      <w:bookmarkEnd w:id="5"/>
      <w:r w:rsidRPr="00DD1D50">
        <w:t>Links</w:t>
      </w:r>
    </w:p>
    <w:p w:rsidR="00000000" w:rsidRPr="00DD1D50" w:rsidP="002E6431">
      <w:pPr>
        <w:pStyle w:val="BodyText"/>
      </w:pPr>
      <w:r w:rsidRPr="00DD1D5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A7D00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DD1D50" w:rsidP="00DD1D50"/>
    <w:sectPr w:rsidSect="00DD1D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50" w:rsidRPr="002E6431" w:rsidP="002E6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431" w:rsidP="00DD1D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E6431" w:rsidP="00DD1D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E6431" w:rsidP="00DD1D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1D50" w:rsidRPr="002E6431" w:rsidP="002E6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D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431" w:rsidRPr="002D2AF8" w:rsidP="00DD1D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MEM26014 Adjust resin chemicals for current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E6431" w:rsidP="00DD1D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0686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097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840A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1D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1D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1D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1D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1D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1D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1D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1D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1D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1D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1D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1D50"/>
  </w:style>
  <w:style w:type="character" w:customStyle="1" w:styleId="Heading1Char">
    <w:name w:val="Heading 1 Char"/>
    <w:basedOn w:val="DefaultParagraphFont"/>
    <w:link w:val="Heading1"/>
    <w:rsid w:val="00DD1D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1D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1D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1D5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1D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D1D50"/>
    <w:rPr>
      <w:i/>
    </w:rPr>
  </w:style>
  <w:style w:type="paragraph" w:customStyle="1" w:styleId="SuperHeading">
    <w:name w:val="SuperHeading"/>
    <w:basedOn w:val="Normal"/>
    <w:rsid w:val="00DD1D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1D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1D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1D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1D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1D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1D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1D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1D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1D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1D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1D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1D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1D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1D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1D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1D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1D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1D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1D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1D50"/>
    <w:rPr>
      <w:b/>
      <w:spacing w:val="0"/>
    </w:rPr>
  </w:style>
  <w:style w:type="paragraph" w:customStyle="1" w:styleId="SuperTitle">
    <w:name w:val="SuperTitle"/>
    <w:basedOn w:val="Title"/>
    <w:rsid w:val="00DD1D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1D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1D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1D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1D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1D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1D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1D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1D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1D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1D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1D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D1D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1D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1D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1D50"/>
  </w:style>
  <w:style w:type="paragraph" w:styleId="TableofFigures">
    <w:name w:val="table of figures"/>
    <w:basedOn w:val="Normal"/>
    <w:next w:val="Normal"/>
    <w:semiHidden/>
    <w:rsid w:val="00DD1D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1D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1D50"/>
    <w:rPr>
      <w:rFonts w:ascii="Wingdings" w:hAnsi="Wingdings"/>
    </w:rPr>
  </w:style>
  <w:style w:type="paragraph" w:customStyle="1" w:styleId="TableHeading">
    <w:name w:val="Table Heading"/>
    <w:basedOn w:val="HeadingBase"/>
    <w:rsid w:val="00DD1D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1D50"/>
    <w:rPr>
      <w:color w:val="0033CC"/>
      <w:u w:val="none"/>
    </w:rPr>
  </w:style>
  <w:style w:type="paragraph" w:customStyle="1" w:styleId="BodyTextRight">
    <w:name w:val="Body Text Right"/>
    <w:basedOn w:val="BodyText"/>
    <w:rsid w:val="00DD1D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1D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1D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1D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1D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1D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1D50"/>
    <w:rPr>
      <w:sz w:val="32"/>
    </w:rPr>
  </w:style>
  <w:style w:type="paragraph" w:customStyle="1" w:styleId="HeadingProcedure">
    <w:name w:val="Heading Procedure"/>
    <w:basedOn w:val="HeadingBase"/>
    <w:next w:val="Normal"/>
    <w:rsid w:val="00DD1D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1D50"/>
    <w:pPr>
      <w:spacing w:before="60" w:after="60"/>
    </w:pPr>
  </w:style>
  <w:style w:type="paragraph" w:styleId="ListContinue">
    <w:name w:val="List Continue"/>
    <w:basedOn w:val="List"/>
    <w:rsid w:val="00DD1D50"/>
    <w:pPr>
      <w:ind w:firstLine="0"/>
    </w:pPr>
  </w:style>
  <w:style w:type="paragraph" w:customStyle="1" w:styleId="ListNote">
    <w:name w:val="List Note"/>
    <w:basedOn w:val="List"/>
    <w:rsid w:val="00DD1D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1D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1D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1D50"/>
    <w:rPr>
      <w:rFonts w:ascii="Courier New" w:hAnsi="Courier New"/>
    </w:rPr>
  </w:style>
  <w:style w:type="paragraph" w:customStyle="1" w:styleId="NoteBullet">
    <w:name w:val="Note Bullet"/>
    <w:basedOn w:val="Note"/>
    <w:rsid w:val="00DD1D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1D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1D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1D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1D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1D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1D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1D50"/>
    <w:rPr>
      <w:b/>
      <w:smallCaps/>
    </w:rPr>
  </w:style>
  <w:style w:type="paragraph" w:customStyle="1" w:styleId="TableListNumber">
    <w:name w:val="Table List Number"/>
    <w:basedOn w:val="ListNumber"/>
    <w:rsid w:val="00DD1D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1D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1D50"/>
    <w:pPr>
      <w:numPr>
        <w:numId w:val="9"/>
      </w:numPr>
    </w:pPr>
  </w:style>
  <w:style w:type="paragraph" w:customStyle="1" w:styleId="ListAlpha2">
    <w:name w:val="List Alpha 2"/>
    <w:basedOn w:val="List2"/>
    <w:rsid w:val="00DD1D50"/>
    <w:pPr>
      <w:numPr>
        <w:numId w:val="8"/>
      </w:numPr>
    </w:pPr>
  </w:style>
  <w:style w:type="paragraph" w:styleId="List2">
    <w:name w:val="List 2"/>
    <w:basedOn w:val="BodyText"/>
    <w:rsid w:val="00DD1D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1D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1D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1D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1D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1D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1D50"/>
    <w:pPr>
      <w:numPr>
        <w:numId w:val="4"/>
      </w:numPr>
    </w:pPr>
  </w:style>
  <w:style w:type="paragraph" w:styleId="ListContinue2">
    <w:name w:val="List Continue 2"/>
    <w:basedOn w:val="List2"/>
    <w:rsid w:val="00DD1D50"/>
    <w:pPr>
      <w:ind w:firstLine="0"/>
    </w:pPr>
  </w:style>
  <w:style w:type="paragraph" w:styleId="ListContinue3">
    <w:name w:val="List Continue 3"/>
    <w:basedOn w:val="List3"/>
    <w:rsid w:val="00DD1D50"/>
    <w:pPr>
      <w:ind w:left="1021" w:firstLine="0"/>
    </w:pPr>
  </w:style>
  <w:style w:type="paragraph" w:styleId="ListContinue4">
    <w:name w:val="List Continue 4"/>
    <w:basedOn w:val="List4"/>
    <w:rsid w:val="00DD1D50"/>
    <w:pPr>
      <w:ind w:firstLine="0"/>
    </w:pPr>
  </w:style>
  <w:style w:type="paragraph" w:styleId="ListContinue5">
    <w:name w:val="List Continue 5"/>
    <w:basedOn w:val="List5"/>
    <w:rsid w:val="00DD1D50"/>
    <w:pPr>
      <w:ind w:firstLine="0"/>
    </w:pPr>
  </w:style>
  <w:style w:type="paragraph" w:styleId="ListNumber3">
    <w:name w:val="List Number 3"/>
    <w:basedOn w:val="List3"/>
    <w:rsid w:val="00DD1D50"/>
    <w:pPr>
      <w:numPr>
        <w:numId w:val="5"/>
      </w:numPr>
    </w:pPr>
  </w:style>
  <w:style w:type="paragraph" w:styleId="ListNumber4">
    <w:name w:val="List Number 4"/>
    <w:basedOn w:val="List4"/>
    <w:rsid w:val="00DD1D50"/>
    <w:pPr>
      <w:numPr>
        <w:numId w:val="6"/>
      </w:numPr>
    </w:pPr>
  </w:style>
  <w:style w:type="paragraph" w:styleId="ListNumber5">
    <w:name w:val="List Number 5"/>
    <w:basedOn w:val="List5"/>
    <w:rsid w:val="00DD1D50"/>
    <w:pPr>
      <w:numPr>
        <w:numId w:val="7"/>
      </w:numPr>
    </w:pPr>
  </w:style>
  <w:style w:type="paragraph" w:styleId="BlockText">
    <w:name w:val="Block Text"/>
    <w:basedOn w:val="Normal"/>
    <w:rsid w:val="00DD1D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1D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1D50"/>
    <w:rPr>
      <w:sz w:val="16"/>
      <w:vertAlign w:val="superscript"/>
    </w:rPr>
  </w:style>
  <w:style w:type="character" w:customStyle="1" w:styleId="Symbols">
    <w:name w:val="Symbols"/>
    <w:basedOn w:val="DefaultParagraphFont"/>
    <w:rsid w:val="00DD1D50"/>
    <w:rPr>
      <w:rFonts w:ascii="Symbol" w:hAnsi="Symbol"/>
    </w:rPr>
  </w:style>
  <w:style w:type="character" w:customStyle="1" w:styleId="MenuOptions">
    <w:name w:val="Menu Options"/>
    <w:basedOn w:val="DefaultParagraphFont"/>
    <w:rsid w:val="00DD1D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1D50"/>
    <w:rPr>
      <w:b/>
    </w:rPr>
  </w:style>
  <w:style w:type="character" w:customStyle="1" w:styleId="Underlined">
    <w:name w:val="Underlined"/>
    <w:basedOn w:val="DefaultParagraphFont"/>
    <w:rsid w:val="00DD1D50"/>
    <w:rPr>
      <w:u w:val="single"/>
    </w:rPr>
  </w:style>
  <w:style w:type="paragraph" w:customStyle="1" w:styleId="TableBodyTextRight">
    <w:name w:val="Table Body Text Right"/>
    <w:basedOn w:val="TableBodyText"/>
    <w:rsid w:val="00DD1D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1D50"/>
    <w:rPr>
      <w:sz w:val="18"/>
    </w:rPr>
  </w:style>
  <w:style w:type="paragraph" w:customStyle="1" w:styleId="BodySmallRight">
    <w:name w:val="Body Small Right"/>
    <w:basedOn w:val="BodyTextRight"/>
    <w:rsid w:val="00DD1D50"/>
    <w:rPr>
      <w:sz w:val="18"/>
      <w:szCs w:val="18"/>
    </w:rPr>
  </w:style>
  <w:style w:type="paragraph" w:customStyle="1" w:styleId="MarginEdition">
    <w:name w:val="Margin Edition"/>
    <w:basedOn w:val="MarginNote"/>
    <w:rsid w:val="00DD1D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1D50"/>
    <w:rPr>
      <w:sz w:val="2"/>
      <w:szCs w:val="2"/>
    </w:rPr>
  </w:style>
  <w:style w:type="character" w:customStyle="1" w:styleId="Small">
    <w:name w:val="Small"/>
    <w:basedOn w:val="DefaultParagraphFont"/>
    <w:rsid w:val="00DD1D50"/>
    <w:rPr>
      <w:sz w:val="16"/>
    </w:rPr>
  </w:style>
  <w:style w:type="paragraph" w:customStyle="1" w:styleId="WideTable">
    <w:name w:val="Wide Table"/>
    <w:basedOn w:val="Normal"/>
    <w:rsid w:val="00DD1D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1D50"/>
  </w:style>
  <w:style w:type="paragraph" w:styleId="Quote">
    <w:name w:val="Quote"/>
    <w:basedOn w:val="Heading1"/>
    <w:link w:val="QuoteChar"/>
    <w:qFormat/>
    <w:rsid w:val="00DD1D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1D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1D50"/>
    <w:pPr>
      <w:pageBreakBefore/>
    </w:pPr>
  </w:style>
  <w:style w:type="paragraph" w:customStyle="1" w:styleId="Border">
    <w:name w:val="Border"/>
    <w:basedOn w:val="Normal"/>
    <w:qFormat/>
    <w:rsid w:val="00DD1D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1D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D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D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1D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1D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1D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1D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1D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1D50"/>
    <w:rPr>
      <w:u w:val="single"/>
    </w:rPr>
  </w:style>
  <w:style w:type="character" w:customStyle="1" w:styleId="BoldandItalics">
    <w:name w:val="Bold and Italics"/>
    <w:qFormat/>
    <w:rsid w:val="00DD1D50"/>
    <w:rPr>
      <w:b/>
      <w:i/>
      <w:u w:val="none"/>
    </w:rPr>
  </w:style>
  <w:style w:type="paragraph" w:styleId="BalloonText">
    <w:name w:val="Balloon Text"/>
    <w:basedOn w:val="Normal"/>
    <w:link w:val="BalloonTextChar"/>
    <w:rsid w:val="00DD1D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1D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1D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1D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1D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1D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1D50"/>
    <w:pPr>
      <w:spacing w:before="0" w:after="0"/>
    </w:pPr>
  </w:style>
  <w:style w:type="paragraph" w:customStyle="1" w:styleId="BodyTextBold">
    <w:name w:val="Body Text Bold"/>
    <w:basedOn w:val="BodyText"/>
    <w:qFormat/>
    <w:rsid w:val="00DD1D50"/>
    <w:rPr>
      <w:b/>
    </w:rPr>
  </w:style>
  <w:style w:type="character" w:styleId="Hyperlink">
    <w:name w:val="Hyperlink"/>
    <w:basedOn w:val="DefaultParagraphFont"/>
    <w:uiPriority w:val="99"/>
    <w:unhideWhenUsed/>
    <w:rsid w:val="002E6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3561</Characters>
  <Application>Microsoft Office Word</Application>
  <DocSecurity>0</DocSecurity>
  <Lines>79</Lines>
  <Paragraphs>51</Paragraphs>
  <ScaleCrop>false</ScaleCrop>
  <Company>Author-it Software Corporation Ltd.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MEM26014 Adjust resin chemicals for current conditions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2023-02-03T06:50:00Z</dcterms:created>
  <dcterms:modified xsi:type="dcterms:W3CDTF">2023-02-03T06:50:00Z</dcterms:modified>
</cp:coreProperties>
</file>