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7597" w:rsidP="006475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MEM26008 Select and use resin systems appropriate for product</w:t>
      </w:r>
      <w:r>
        <w:fldChar w:fldCharType="end"/>
      </w:r>
    </w:p>
    <w:p w:rsidR="00647597" w:rsidP="00647597">
      <w:pPr>
        <w:pStyle w:val="Version"/>
        <w:sectPr w:rsidSect="00FE14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1430" w:rsidP="00FE1430">
      <w:pPr>
        <w:pStyle w:val="SuperHeading"/>
      </w:pPr>
      <w:r w:rsidRPr="00FE1430">
        <w:t>MEM26008 Select and use resin systems appropriate for product</w:t>
      </w:r>
    </w:p>
    <w:p w:rsidR="00000000" w:rsidRPr="00FE1430" w:rsidP="00FE1430">
      <w:pPr>
        <w:pStyle w:val="Heading1"/>
      </w:pPr>
      <w:bookmarkStart w:id="1" w:name="O_952129"/>
      <w:bookmarkEnd w:id="1"/>
      <w:r w:rsidRPr="00FE1430">
        <w:t>Modification History</w:t>
      </w:r>
    </w:p>
    <w:p w:rsidR="00000000" w:rsidRPr="00FE1430" w:rsidP="00647597">
      <w:pPr>
        <w:pStyle w:val="BodyText"/>
      </w:pPr>
      <w:r w:rsidRPr="00FE1430">
        <w:t xml:space="preserve">Release 1. Supersedes and is equivalent to MEM26008A Select and use resin systems appropriate for product </w:t>
      </w:r>
    </w:p>
    <w:p w:rsidR="00000000" w:rsidRPr="00FE1430" w:rsidP="00FE1430">
      <w:pPr>
        <w:pStyle w:val="Heading1"/>
      </w:pPr>
      <w:bookmarkStart w:id="2" w:name="O_952137"/>
      <w:bookmarkEnd w:id="2"/>
      <w:r w:rsidRPr="00FE1430">
        <w:t>Application</w:t>
      </w:r>
    </w:p>
    <w:p w:rsidR="00000000" w:rsidRPr="00FE1430" w:rsidP="00647597">
      <w:pPr>
        <w:pStyle w:val="BodyText"/>
      </w:pPr>
      <w:r w:rsidRPr="00FE1430">
        <w:t>This unit of competency defines the skills and knowledge required to select and use appropriate resins and resin systems. It includes the chemistry of resins.</w:t>
      </w:r>
    </w:p>
    <w:p w:rsidR="00000000" w:rsidRPr="00FE1430" w:rsidP="00647597">
      <w:pPr>
        <w:pStyle w:val="BodyText"/>
      </w:pPr>
      <w:r w:rsidRPr="00FE1430">
        <w:t>Where the selection of a suitable reinforcing system is required unit MEM26007 Select and use re</w:t>
      </w:r>
      <w:r w:rsidRPr="00FE1430">
        <w:t>inforcing appropriate for product should also be selected.</w:t>
      </w:r>
    </w:p>
    <w:p w:rsidR="00000000" w:rsidRPr="00FE1430" w:rsidP="00647597">
      <w:pPr>
        <w:pStyle w:val="BodyText"/>
      </w:pPr>
      <w:r w:rsidRPr="00FE1430">
        <w:t>No licensing, legislative or certification requirements apply to this unit at the time of publication.</w:t>
      </w:r>
    </w:p>
    <w:p w:rsidR="00000000" w:rsidRPr="00FE1430" w:rsidP="00FE1430">
      <w:pPr>
        <w:pStyle w:val="BodyText"/>
      </w:pPr>
      <w:r w:rsidRPr="00FE1430">
        <w:rPr>
          <w:rStyle w:val="SpecialBold"/>
        </w:rPr>
        <w:t>Band</w:t>
      </w:r>
      <w:r w:rsidRPr="00FE1430">
        <w:t>:</w:t>
      </w:r>
      <w:r w:rsidRPr="00FE1430">
        <w:tab/>
      </w:r>
      <w:r w:rsidRPr="00FE1430">
        <w:rPr>
          <w:rStyle w:val="SpecialBold"/>
        </w:rPr>
        <w:t>A</w:t>
      </w:r>
    </w:p>
    <w:p w:rsidR="00000000" w:rsidRPr="00FE1430" w:rsidP="00FE1430">
      <w:pPr>
        <w:pStyle w:val="BodyText"/>
      </w:pPr>
      <w:r w:rsidRPr="00FE1430">
        <w:rPr>
          <w:rStyle w:val="SpecialBold"/>
        </w:rPr>
        <w:t>Unit Weight:</w:t>
      </w:r>
      <w:r w:rsidRPr="00FE1430">
        <w:rPr>
          <w:rStyle w:val="SpecialBold"/>
        </w:rPr>
        <w:tab/>
        <w:t>4</w:t>
      </w:r>
    </w:p>
    <w:p w:rsidR="00000000" w:rsidRPr="00FE1430" w:rsidP="00FE1430">
      <w:pPr>
        <w:pStyle w:val="AllowPageBreak"/>
      </w:pPr>
    </w:p>
    <w:p w:rsidR="00000000" w:rsidRPr="00FE1430" w:rsidP="00FE1430">
      <w:pPr>
        <w:pStyle w:val="Heading1"/>
      </w:pPr>
      <w:bookmarkStart w:id="3" w:name="O_952136"/>
      <w:bookmarkEnd w:id="3"/>
      <w:r w:rsidRPr="00FE143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Work safely and effectiv</w:t>
            </w:r>
            <w:r w:rsidRPr="00FE1430">
              <w:t>ely in manufacturing and engineering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430" w:rsidP="00FE1430">
            <w:pPr>
              <w:pStyle w:val="BodyText"/>
            </w:pPr>
            <w:r w:rsidRPr="00FE1430">
              <w:t>Organise and communicate information</w:t>
            </w:r>
          </w:p>
        </w:tc>
      </w:tr>
    </w:tbl>
    <w:p w:rsidR="00000000" w:rsidRPr="00FE1430" w:rsidP="00FE1430">
      <w:pPr>
        <w:pStyle w:val="BodyText"/>
      </w:pPr>
    </w:p>
    <w:p w:rsidR="00000000" w:rsidRPr="00FE1430" w:rsidP="00FE1430">
      <w:pPr>
        <w:pStyle w:val="AllowPageBreak"/>
      </w:pPr>
    </w:p>
    <w:p w:rsidR="00000000" w:rsidRPr="00FE1430" w:rsidP="00FE1430">
      <w:pPr>
        <w:pStyle w:val="Heading1"/>
      </w:pPr>
      <w:bookmarkStart w:id="4" w:name="O_952135"/>
      <w:bookmarkEnd w:id="4"/>
      <w:r w:rsidRPr="00FE1430">
        <w:t>Competency Field</w:t>
      </w:r>
    </w:p>
    <w:p w:rsidR="00000000" w:rsidRPr="00FE1430" w:rsidP="00647597">
      <w:pPr>
        <w:pStyle w:val="BodyText"/>
      </w:pPr>
      <w:r w:rsidRPr="00FE1430">
        <w:t>Composites</w:t>
      </w:r>
    </w:p>
    <w:p w:rsidR="00000000" w:rsidRPr="00FE1430" w:rsidP="00FE1430">
      <w:pPr>
        <w:pStyle w:val="Heading1"/>
      </w:pPr>
      <w:bookmarkStart w:id="5" w:name="O_952133"/>
      <w:bookmarkEnd w:id="5"/>
      <w:r w:rsidRPr="00FE14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Performance criteria describe the performance needed to demonstrate achievement of the element.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430" w:rsidP="00FE1430">
            <w:pPr>
              <w:pStyle w:val="BodyText"/>
            </w:pPr>
            <w:r w:rsidRPr="00FE143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rPr>
                <w:rStyle w:val="SpecialBold"/>
              </w:rPr>
              <w:t xml:space="preserve">Determine product </w:t>
            </w:r>
            <w:r w:rsidRPr="00FE1430">
              <w:rPr>
                <w:rStyle w:val="SpecialBold"/>
              </w:rPr>
              <w:t>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Follow standard operating procedures (SOPs)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 xml:space="preserve">Comply with work health and safety (WHS) </w:t>
            </w:r>
            <w:r w:rsidRPr="00FE1430">
              <w:t>requirements at all times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Select and use appropriate personal protective equipment (PPE) in accordance with SOPs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Determine requirements of resin system from specifications, job sheets or work instructions and customer requests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Select appropriate process to be used to fabricate product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430" w:rsidP="00FE1430">
            <w:pPr>
              <w:pStyle w:val="BodyText"/>
            </w:pPr>
            <w:r w:rsidRPr="00FE143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rPr>
                <w:rStyle w:val="SpecialBold"/>
              </w:rPr>
              <w:t>Select most appropriate resin/resin system for job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Determine performance outcomes required from resin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 xml:space="preserve">Interpret specifications of available resins 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Compare required properties with specifications of available resin systems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Interpret safety data sheets (SDS) for possible resin systems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 xml:space="preserve">Select most appropriate resin 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430" w:rsidP="00FE1430">
            <w:pPr>
              <w:pStyle w:val="BodyText"/>
            </w:pPr>
            <w:r w:rsidRPr="00FE143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rPr>
                <w:rStyle w:val="SpecialBold"/>
              </w:rPr>
              <w:t>Evaluate selected resin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Identify current conditions impacting on resin chemistry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Identify adjustments which can be made to meet current conditions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Make allowable adjustments and monitor result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Fabricate a sample using the selected resin system and nominated reinforcing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Conduct/organise for relevant tests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Evaluate test results against product requirements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Review fabrication process and make an</w:t>
            </w:r>
            <w:r w:rsidRPr="00FE1430">
              <w:t>y required changes to resin system or process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430" w:rsidP="00FE1430">
            <w:pPr>
              <w:pStyle w:val="BodyText"/>
            </w:pPr>
            <w:r w:rsidRPr="00FE1430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rPr>
                <w:rStyle w:val="SpecialBold"/>
              </w:rPr>
              <w:t>Fabricate product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Identify and control hazards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Prepare nominated reinforcing, including cutting to size/shape and any pre-treatment, as required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Lay reinforcing in correct direction, including fibre orientation and fibre pre-forming, as appropriate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 xml:space="preserve">Make any appropriate adjustments to the resin system recipe 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Mix selected resin system, as required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Fabricate product using selecte</w:t>
            </w:r>
            <w:r w:rsidRPr="00FE1430">
              <w:t>d process and minimise waste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4.7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Review product compared to requirements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4.8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Review reinforcing selection and fabrication process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4.9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Identify areas for improvement and take appropriate actions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4.10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430" w:rsidP="00FE1430">
            <w:pPr>
              <w:pStyle w:val="BodyText"/>
            </w:pPr>
            <w:r w:rsidRPr="00FE1430">
              <w:t>Complete any required documentation/reporting according to SOPs</w:t>
            </w:r>
          </w:p>
        </w:tc>
      </w:tr>
    </w:tbl>
    <w:p w:rsidR="00000000" w:rsidRPr="00FE1430" w:rsidP="00FE1430">
      <w:pPr>
        <w:pStyle w:val="BodyText"/>
      </w:pPr>
    </w:p>
    <w:p w:rsidR="00000000" w:rsidRPr="00FE1430" w:rsidP="00FE1430">
      <w:pPr>
        <w:pStyle w:val="AllowPageBreak"/>
      </w:pPr>
    </w:p>
    <w:p w:rsidR="00000000" w:rsidRPr="00FE1430" w:rsidP="00FE1430">
      <w:pPr>
        <w:pStyle w:val="Heading1"/>
      </w:pPr>
      <w:bookmarkStart w:id="6" w:name="O_952132"/>
      <w:bookmarkEnd w:id="6"/>
      <w:r w:rsidRPr="00FE1430">
        <w:t>Foundation Skills</w:t>
      </w:r>
    </w:p>
    <w:p w:rsidR="00000000" w:rsidRPr="00FE1430" w:rsidP="00647597">
      <w:pPr>
        <w:pStyle w:val="BodyText"/>
      </w:pPr>
      <w:r w:rsidRPr="00FE1430">
        <w:t xml:space="preserve">This section describes those required skills (reading, writing, oral communication and numeracy) that are essential to workplace performance in this </w:t>
      </w:r>
      <w:r w:rsidRPr="00FE1430">
        <w:t xml:space="preserve">unit of competency.  </w:t>
      </w:r>
    </w:p>
    <w:p w:rsidR="00000000" w:rsidRPr="00FE1430" w:rsidP="00647597">
      <w:pPr>
        <w:pStyle w:val="BodyText"/>
      </w:pPr>
      <w:r w:rsidRPr="00FE1430">
        <w:t>Foundation skills essential to performance are explicit in the performance criteria of this unit of competency.</w:t>
      </w:r>
    </w:p>
    <w:p w:rsidR="00000000" w:rsidRPr="00FE1430" w:rsidP="00FE1430">
      <w:pPr>
        <w:pStyle w:val="Heading1"/>
      </w:pPr>
      <w:bookmarkStart w:id="7" w:name="O_952131"/>
      <w:bookmarkEnd w:id="7"/>
      <w:r w:rsidRPr="00FE143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t>This field allows for different work environments and conditions that may affect per</w:t>
            </w:r>
            <w:r w:rsidRPr="00FE1430">
              <w:t>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rPr>
                <w:rStyle w:val="SpecialBold"/>
              </w:rPr>
              <w:t>Requirements of resin system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430" w:rsidP="00FE1430">
            <w:pPr>
              <w:pStyle w:val="ListBullet"/>
            </w:pPr>
            <w:r w:rsidRPr="00FE1430">
              <w:t>strength</w:t>
            </w:r>
          </w:p>
          <w:p w:rsidR="00000000" w:rsidRPr="00FE1430" w:rsidP="00FE1430">
            <w:pPr>
              <w:pStyle w:val="ListBullet"/>
            </w:pPr>
            <w:r w:rsidRPr="00FE1430">
              <w:t>flexibility/rigidity</w:t>
            </w:r>
          </w:p>
          <w:p w:rsidR="00000000" w:rsidRPr="00FE1430" w:rsidP="00FE1430">
            <w:pPr>
              <w:pStyle w:val="ListBullet"/>
            </w:pPr>
            <w:r w:rsidRPr="00FE1430">
              <w:t>surface finish and colour</w:t>
            </w:r>
          </w:p>
          <w:p w:rsidR="00000000" w:rsidRPr="00FE1430" w:rsidP="00FE1430">
            <w:pPr>
              <w:pStyle w:val="ListBullet"/>
            </w:pPr>
            <w:r w:rsidRPr="00FE1430">
              <w:t>shrinkage</w:t>
            </w:r>
          </w:p>
          <w:p w:rsidR="00000000" w:rsidRPr="00FE1430" w:rsidP="00FE1430">
            <w:pPr>
              <w:pStyle w:val="ListBullet"/>
            </w:pPr>
            <w:r w:rsidRPr="00FE1430">
              <w:t>chemical/ultraviolet (UV)/environmental resistance</w:t>
            </w:r>
          </w:p>
          <w:p w:rsidR="00000000" w:rsidRPr="00FE1430" w:rsidP="00FE1430">
            <w:pPr>
              <w:pStyle w:val="ListBullet"/>
            </w:pPr>
            <w:r w:rsidRPr="00FE1430">
              <w:t>operating temperature and heat distortion temperature</w:t>
            </w:r>
          </w:p>
          <w:p w:rsidR="00000000" w:rsidRPr="00FE1430" w:rsidP="00FE1430">
            <w:pPr>
              <w:pStyle w:val="ListBullet"/>
            </w:pPr>
            <w:r w:rsidRPr="00FE1430">
              <w:t>recyclability</w:t>
            </w:r>
          </w:p>
          <w:p w:rsidR="00000000" w:rsidP="00FE1430">
            <w:pPr>
              <w:pStyle w:val="BodyText"/>
              <w:rPr>
                <w:lang w:val="en-NZ"/>
              </w:rPr>
            </w:pP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rPr>
                <w:rStyle w:val="SpecialBold"/>
              </w:rPr>
              <w:t>Most appropriate resin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430" w:rsidP="00FE1430">
            <w:pPr>
              <w:pStyle w:val="ListBullet"/>
            </w:pPr>
            <w:r w:rsidRPr="00FE1430">
              <w:t>compliance with product requirements</w:t>
            </w:r>
          </w:p>
          <w:p w:rsidR="00000000" w:rsidRPr="00FE1430" w:rsidP="00FE1430">
            <w:pPr>
              <w:pStyle w:val="ListBullet"/>
            </w:pPr>
            <w:r w:rsidRPr="00FE1430">
              <w:t>greatest ease of use in manufacture</w:t>
            </w:r>
          </w:p>
          <w:p w:rsidR="00000000" w:rsidRPr="00FE1430" w:rsidP="00FE1430">
            <w:pPr>
              <w:pStyle w:val="ListBullet"/>
            </w:pPr>
            <w:r w:rsidRPr="00FE1430">
              <w:t>best financial return</w:t>
            </w:r>
          </w:p>
          <w:p w:rsidR="00000000" w:rsidRPr="00FE1430" w:rsidP="00FE1430">
            <w:pPr>
              <w:pStyle w:val="ListBullet"/>
            </w:pPr>
            <w:r w:rsidRPr="00FE1430">
              <w:t>greatest sustainability contribution</w:t>
            </w:r>
          </w:p>
          <w:p w:rsidR="00000000" w:rsidP="00FE1430">
            <w:pPr>
              <w:pStyle w:val="BodyText"/>
              <w:rPr>
                <w:lang w:val="en-NZ"/>
              </w:rPr>
            </w:pP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rPr>
                <w:rStyle w:val="SpecialBold"/>
              </w:rPr>
              <w:t>Resin system adjustments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430" w:rsidP="00FE1430">
            <w:pPr>
              <w:pStyle w:val="ListBullet"/>
            </w:pPr>
            <w:r w:rsidRPr="00FE1430">
              <w:t>temperature</w:t>
            </w:r>
          </w:p>
          <w:p w:rsidR="00000000" w:rsidRPr="00FE1430" w:rsidP="00FE1430">
            <w:pPr>
              <w:pStyle w:val="ListBullet"/>
            </w:pPr>
            <w:r w:rsidRPr="00FE1430">
              <w:t>humidity</w:t>
            </w:r>
          </w:p>
          <w:p w:rsidR="00000000" w:rsidRPr="00FE1430" w:rsidP="00FE1430">
            <w:pPr>
              <w:pStyle w:val="ListBullet"/>
            </w:pPr>
            <w:r w:rsidRPr="00FE1430">
              <w:t>required cure time</w:t>
            </w:r>
          </w:p>
          <w:p w:rsidR="00000000" w:rsidRPr="00FE1430" w:rsidP="00FE1430">
            <w:pPr>
              <w:pStyle w:val="BodyText"/>
            </w:pPr>
            <w:r w:rsidRPr="00FE1430">
              <w:t>Adjustments ma</w:t>
            </w:r>
            <w:r w:rsidRPr="00FE1430">
              <w:t>y only be made within the allowable limits of the system being used</w:t>
            </w:r>
          </w:p>
          <w:p w:rsidR="00000000" w:rsidP="00FE1430">
            <w:pPr>
              <w:pStyle w:val="BodyText"/>
              <w:rPr>
                <w:lang w:val="en-NZ"/>
              </w:rPr>
            </w:pP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rPr>
                <w:rStyle w:val="SpecialBold"/>
              </w:rPr>
              <w:t>Areas for improvement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430" w:rsidP="00FE1430">
            <w:pPr>
              <w:pStyle w:val="ListBullet"/>
            </w:pPr>
            <w:r w:rsidRPr="00FE1430">
              <w:t>cost/benefit of different resin systems</w:t>
            </w:r>
          </w:p>
          <w:p w:rsidR="00000000" w:rsidRPr="00FE1430" w:rsidP="00FE1430">
            <w:pPr>
              <w:pStyle w:val="ListBullet"/>
            </w:pPr>
            <w:r w:rsidRPr="00FE1430">
              <w:t>selecting a resin system suited to the fabrication process</w:t>
            </w:r>
          </w:p>
          <w:p w:rsidR="00000000" w:rsidP="00FE1430">
            <w:pPr>
              <w:pStyle w:val="BodyText"/>
              <w:rPr>
                <w:lang w:val="en-NZ"/>
              </w:rPr>
            </w:pPr>
          </w:p>
        </w:tc>
      </w:tr>
      <w:tr w:rsidTr="00FE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30">
            <w:pPr>
              <w:pStyle w:val="BodyText"/>
              <w:rPr>
                <w:lang w:val="en-NZ"/>
              </w:rPr>
            </w:pPr>
            <w:r w:rsidRPr="00FE1430">
              <w:rPr>
                <w:rStyle w:val="SpecialBold"/>
              </w:rPr>
              <w:t>Sustainability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430" w:rsidP="00FE1430">
            <w:pPr>
              <w:pStyle w:val="ListBullet"/>
            </w:pPr>
            <w:r w:rsidRPr="00FE1430">
              <w:t xml:space="preserve">survival of the ecology/physical environment </w:t>
            </w:r>
          </w:p>
          <w:p w:rsidR="00000000" w:rsidRPr="00FE1430" w:rsidP="00FE1430">
            <w:pPr>
              <w:pStyle w:val="ListBullet"/>
            </w:pPr>
            <w:r w:rsidRPr="00FE1430">
              <w:t xml:space="preserve">economic viability </w:t>
            </w:r>
          </w:p>
          <w:p w:rsidR="00000000" w:rsidRPr="00FE1430" w:rsidP="00FE1430">
            <w:pPr>
              <w:pStyle w:val="ListBullet"/>
            </w:pPr>
            <w:r w:rsidRPr="00FE1430">
              <w:t xml:space="preserve">social sustainability </w:t>
            </w:r>
          </w:p>
          <w:p w:rsidR="00000000" w:rsidRPr="00FE1430" w:rsidP="00FE1430">
            <w:pPr>
              <w:pStyle w:val="BodyText"/>
            </w:pPr>
          </w:p>
        </w:tc>
      </w:tr>
    </w:tbl>
    <w:p w:rsidR="00000000" w:rsidRPr="00FE1430" w:rsidP="00FE1430">
      <w:pPr>
        <w:pStyle w:val="BodyText"/>
      </w:pPr>
    </w:p>
    <w:p w:rsidR="00000000" w:rsidRPr="00FE1430" w:rsidP="00FE1430">
      <w:pPr>
        <w:pStyle w:val="AllowPageBreak"/>
      </w:pPr>
    </w:p>
    <w:p w:rsidR="00000000" w:rsidRPr="00FE1430" w:rsidP="00FE1430">
      <w:pPr>
        <w:pStyle w:val="Heading1"/>
      </w:pPr>
      <w:bookmarkStart w:id="8" w:name="O_952130"/>
      <w:bookmarkEnd w:id="8"/>
      <w:r w:rsidRPr="00FE1430">
        <w:t>Unit Mapping Information</w:t>
      </w:r>
    </w:p>
    <w:p w:rsidR="00000000" w:rsidRPr="00FE1430" w:rsidP="00647597">
      <w:pPr>
        <w:pStyle w:val="BodyText"/>
      </w:pPr>
      <w:r w:rsidRPr="00FE1430">
        <w:t xml:space="preserve">Release 1. Supersedes and is equivalent to MEM26008A Select and use resin systems appropriate for product </w:t>
      </w:r>
    </w:p>
    <w:p w:rsidR="00000000" w:rsidRPr="00FE1430" w:rsidP="00FE1430">
      <w:pPr>
        <w:pStyle w:val="Heading1"/>
      </w:pPr>
      <w:bookmarkStart w:id="9" w:name="O_952123"/>
      <w:bookmarkEnd w:id="9"/>
      <w:r w:rsidRPr="00FE1430">
        <w:t>Links</w:t>
      </w:r>
    </w:p>
    <w:p w:rsidR="00000000" w:rsidRPr="00FE1430" w:rsidP="00647597">
      <w:pPr>
        <w:pStyle w:val="BodyText"/>
      </w:pPr>
      <w:r w:rsidRPr="00FE14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B613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E1430" w:rsidP="00FE1430"/>
    <w:sectPr w:rsidSect="00FE14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4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430" w:rsidRPr="00647597" w:rsidP="006475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4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597" w:rsidP="00FE1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7597" w:rsidP="00FE1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47597" w:rsidP="00FE14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4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5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1430" w:rsidRPr="00647597" w:rsidP="006475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4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597" w:rsidRPr="002D2AF8" w:rsidP="00FE1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MEM26008 Select and use resin systems appropriate for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47597" w:rsidP="00FE14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FE6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6C90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4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14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14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14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14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14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14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14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14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14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1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1430"/>
  </w:style>
  <w:style w:type="character" w:customStyle="1" w:styleId="Heading1Char">
    <w:name w:val="Heading 1 Char"/>
    <w:basedOn w:val="DefaultParagraphFont"/>
    <w:link w:val="Heading1"/>
    <w:rsid w:val="00FE14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14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14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14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1430"/>
    <w:rPr>
      <w:b/>
      <w:spacing w:val="0"/>
    </w:rPr>
  </w:style>
  <w:style w:type="paragraph" w:customStyle="1" w:styleId="SuperHeading">
    <w:name w:val="SuperHeading"/>
    <w:basedOn w:val="Normal"/>
    <w:rsid w:val="00FE14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14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14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14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14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1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1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1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1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14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14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14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14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14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14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14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14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14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14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14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14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14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14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14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14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14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14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14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14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14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14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14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14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14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14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1430"/>
    <w:rPr>
      <w:i/>
    </w:rPr>
  </w:style>
  <w:style w:type="paragraph" w:styleId="Caption">
    <w:name w:val="caption"/>
    <w:basedOn w:val="BodyText"/>
    <w:next w:val="Normal"/>
    <w:qFormat/>
    <w:rsid w:val="00FE14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14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14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1430"/>
  </w:style>
  <w:style w:type="paragraph" w:styleId="TableofFigures">
    <w:name w:val="table of figures"/>
    <w:basedOn w:val="Normal"/>
    <w:next w:val="Normal"/>
    <w:semiHidden/>
    <w:rsid w:val="00FE14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14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1430"/>
    <w:rPr>
      <w:rFonts w:ascii="Wingdings" w:hAnsi="Wingdings"/>
    </w:rPr>
  </w:style>
  <w:style w:type="paragraph" w:customStyle="1" w:styleId="TableHeading">
    <w:name w:val="Table Heading"/>
    <w:basedOn w:val="HeadingBase"/>
    <w:rsid w:val="00FE14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1430"/>
    <w:rPr>
      <w:color w:val="0033CC"/>
      <w:u w:val="none"/>
    </w:rPr>
  </w:style>
  <w:style w:type="paragraph" w:customStyle="1" w:styleId="BodyTextRight">
    <w:name w:val="Body Text Right"/>
    <w:basedOn w:val="BodyText"/>
    <w:rsid w:val="00FE14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14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14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14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14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14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1430"/>
    <w:rPr>
      <w:sz w:val="32"/>
    </w:rPr>
  </w:style>
  <w:style w:type="paragraph" w:customStyle="1" w:styleId="HeadingProcedure">
    <w:name w:val="Heading Procedure"/>
    <w:basedOn w:val="HeadingBase"/>
    <w:next w:val="Normal"/>
    <w:rsid w:val="00FE14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1430"/>
    <w:pPr>
      <w:spacing w:before="60" w:after="60"/>
    </w:pPr>
  </w:style>
  <w:style w:type="paragraph" w:styleId="ListContinue">
    <w:name w:val="List Continue"/>
    <w:basedOn w:val="List"/>
    <w:rsid w:val="00FE1430"/>
    <w:pPr>
      <w:ind w:firstLine="0"/>
    </w:pPr>
  </w:style>
  <w:style w:type="paragraph" w:customStyle="1" w:styleId="ListNote">
    <w:name w:val="List Note"/>
    <w:basedOn w:val="List"/>
    <w:rsid w:val="00FE14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14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14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1430"/>
    <w:rPr>
      <w:rFonts w:ascii="Courier New" w:hAnsi="Courier New"/>
    </w:rPr>
  </w:style>
  <w:style w:type="paragraph" w:customStyle="1" w:styleId="NoteBullet">
    <w:name w:val="Note Bullet"/>
    <w:basedOn w:val="Note"/>
    <w:rsid w:val="00FE14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14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14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14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14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14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14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1430"/>
    <w:rPr>
      <w:b/>
      <w:smallCaps/>
    </w:rPr>
  </w:style>
  <w:style w:type="paragraph" w:customStyle="1" w:styleId="TableListNumber">
    <w:name w:val="Table List Number"/>
    <w:basedOn w:val="ListNumber"/>
    <w:rsid w:val="00FE14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14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1430"/>
    <w:pPr>
      <w:numPr>
        <w:numId w:val="8"/>
      </w:numPr>
    </w:pPr>
  </w:style>
  <w:style w:type="paragraph" w:customStyle="1" w:styleId="ListAlpha2">
    <w:name w:val="List Alpha 2"/>
    <w:basedOn w:val="List2"/>
    <w:rsid w:val="00FE1430"/>
    <w:pPr>
      <w:numPr>
        <w:numId w:val="7"/>
      </w:numPr>
    </w:pPr>
  </w:style>
  <w:style w:type="paragraph" w:styleId="List2">
    <w:name w:val="List 2"/>
    <w:basedOn w:val="BodyText"/>
    <w:rsid w:val="00FE14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14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14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14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14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14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1430"/>
    <w:pPr>
      <w:numPr>
        <w:numId w:val="3"/>
      </w:numPr>
    </w:pPr>
  </w:style>
  <w:style w:type="paragraph" w:styleId="ListContinue2">
    <w:name w:val="List Continue 2"/>
    <w:basedOn w:val="List2"/>
    <w:rsid w:val="00FE1430"/>
    <w:pPr>
      <w:ind w:firstLine="0"/>
    </w:pPr>
  </w:style>
  <w:style w:type="paragraph" w:styleId="ListContinue3">
    <w:name w:val="List Continue 3"/>
    <w:basedOn w:val="List3"/>
    <w:rsid w:val="00FE1430"/>
    <w:pPr>
      <w:ind w:left="1021" w:firstLine="0"/>
    </w:pPr>
  </w:style>
  <w:style w:type="paragraph" w:styleId="ListContinue4">
    <w:name w:val="List Continue 4"/>
    <w:basedOn w:val="List4"/>
    <w:rsid w:val="00FE1430"/>
    <w:pPr>
      <w:ind w:firstLine="0"/>
    </w:pPr>
  </w:style>
  <w:style w:type="paragraph" w:styleId="ListContinue5">
    <w:name w:val="List Continue 5"/>
    <w:basedOn w:val="List5"/>
    <w:rsid w:val="00FE1430"/>
    <w:pPr>
      <w:ind w:firstLine="0"/>
    </w:pPr>
  </w:style>
  <w:style w:type="paragraph" w:styleId="ListNumber3">
    <w:name w:val="List Number 3"/>
    <w:basedOn w:val="List3"/>
    <w:rsid w:val="00FE1430"/>
    <w:pPr>
      <w:numPr>
        <w:numId w:val="4"/>
      </w:numPr>
    </w:pPr>
  </w:style>
  <w:style w:type="paragraph" w:styleId="ListNumber4">
    <w:name w:val="List Number 4"/>
    <w:basedOn w:val="List4"/>
    <w:rsid w:val="00FE1430"/>
    <w:pPr>
      <w:numPr>
        <w:numId w:val="5"/>
      </w:numPr>
    </w:pPr>
  </w:style>
  <w:style w:type="paragraph" w:styleId="ListNumber5">
    <w:name w:val="List Number 5"/>
    <w:basedOn w:val="List5"/>
    <w:rsid w:val="00FE1430"/>
    <w:pPr>
      <w:numPr>
        <w:numId w:val="6"/>
      </w:numPr>
    </w:pPr>
  </w:style>
  <w:style w:type="paragraph" w:styleId="BlockText">
    <w:name w:val="Block Text"/>
    <w:basedOn w:val="Normal"/>
    <w:rsid w:val="00FE14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14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1430"/>
    <w:rPr>
      <w:sz w:val="16"/>
      <w:vertAlign w:val="superscript"/>
    </w:rPr>
  </w:style>
  <w:style w:type="character" w:customStyle="1" w:styleId="Symbols">
    <w:name w:val="Symbols"/>
    <w:basedOn w:val="DefaultParagraphFont"/>
    <w:rsid w:val="00FE1430"/>
    <w:rPr>
      <w:rFonts w:ascii="Symbol" w:hAnsi="Symbol"/>
    </w:rPr>
  </w:style>
  <w:style w:type="character" w:customStyle="1" w:styleId="MenuOptions">
    <w:name w:val="Menu Options"/>
    <w:basedOn w:val="DefaultParagraphFont"/>
    <w:rsid w:val="00FE14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1430"/>
    <w:rPr>
      <w:b/>
    </w:rPr>
  </w:style>
  <w:style w:type="character" w:customStyle="1" w:styleId="Underlined">
    <w:name w:val="Underlined"/>
    <w:basedOn w:val="DefaultParagraphFont"/>
    <w:rsid w:val="00FE1430"/>
    <w:rPr>
      <w:u w:val="single"/>
    </w:rPr>
  </w:style>
  <w:style w:type="paragraph" w:customStyle="1" w:styleId="TableBodyTextRight">
    <w:name w:val="Table Body Text Right"/>
    <w:basedOn w:val="TableBodyText"/>
    <w:rsid w:val="00FE14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1430"/>
    <w:rPr>
      <w:sz w:val="18"/>
    </w:rPr>
  </w:style>
  <w:style w:type="paragraph" w:customStyle="1" w:styleId="BodySmallRight">
    <w:name w:val="Body Small Right"/>
    <w:basedOn w:val="BodyTextRight"/>
    <w:rsid w:val="00FE1430"/>
    <w:rPr>
      <w:sz w:val="18"/>
      <w:szCs w:val="18"/>
    </w:rPr>
  </w:style>
  <w:style w:type="paragraph" w:customStyle="1" w:styleId="MarginEdition">
    <w:name w:val="Margin Edition"/>
    <w:basedOn w:val="MarginNote"/>
    <w:rsid w:val="00FE14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1430"/>
    <w:rPr>
      <w:sz w:val="2"/>
      <w:szCs w:val="2"/>
    </w:rPr>
  </w:style>
  <w:style w:type="character" w:customStyle="1" w:styleId="Small">
    <w:name w:val="Small"/>
    <w:basedOn w:val="DefaultParagraphFont"/>
    <w:rsid w:val="00FE1430"/>
    <w:rPr>
      <w:sz w:val="16"/>
    </w:rPr>
  </w:style>
  <w:style w:type="paragraph" w:customStyle="1" w:styleId="WideTable">
    <w:name w:val="Wide Table"/>
    <w:basedOn w:val="Normal"/>
    <w:rsid w:val="00FE14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1430"/>
  </w:style>
  <w:style w:type="paragraph" w:styleId="Quote">
    <w:name w:val="Quote"/>
    <w:basedOn w:val="Heading1"/>
    <w:link w:val="QuoteChar"/>
    <w:qFormat/>
    <w:rsid w:val="00FE14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14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1430"/>
    <w:pPr>
      <w:pageBreakBefore/>
    </w:pPr>
  </w:style>
  <w:style w:type="paragraph" w:customStyle="1" w:styleId="Border">
    <w:name w:val="Border"/>
    <w:basedOn w:val="Normal"/>
    <w:qFormat/>
    <w:rsid w:val="00FE14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14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4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4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14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14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14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14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14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1430"/>
    <w:rPr>
      <w:u w:val="single"/>
    </w:rPr>
  </w:style>
  <w:style w:type="character" w:customStyle="1" w:styleId="BoldandItalics">
    <w:name w:val="Bold and Italics"/>
    <w:qFormat/>
    <w:rsid w:val="00FE1430"/>
    <w:rPr>
      <w:b/>
      <w:i/>
      <w:u w:val="none"/>
    </w:rPr>
  </w:style>
  <w:style w:type="paragraph" w:styleId="BalloonText">
    <w:name w:val="Balloon Text"/>
    <w:basedOn w:val="Normal"/>
    <w:link w:val="BalloonTextChar"/>
    <w:rsid w:val="00FE1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14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14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14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14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14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1430"/>
    <w:pPr>
      <w:spacing w:before="0" w:after="0"/>
    </w:pPr>
  </w:style>
  <w:style w:type="paragraph" w:customStyle="1" w:styleId="BodyTextBold">
    <w:name w:val="Body Text Bold"/>
    <w:basedOn w:val="BodyText"/>
    <w:qFormat/>
    <w:rsid w:val="00FE1430"/>
    <w:rPr>
      <w:b/>
    </w:rPr>
  </w:style>
  <w:style w:type="character" w:styleId="Hyperlink">
    <w:name w:val="Hyperlink"/>
    <w:basedOn w:val="DefaultParagraphFont"/>
    <w:uiPriority w:val="99"/>
    <w:unhideWhenUsed/>
    <w:rsid w:val="006475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4339</Characters>
  <Application>Microsoft Office Word</Application>
  <DocSecurity>0</DocSecurity>
  <Lines>255</Lines>
  <Paragraphs>139</Paragraphs>
  <ScaleCrop>false</ScaleCrop>
  <Company>Author-it Software Corporation Ltd.</Company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MEM26008 Select and use resin systems appropriate for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2023-02-03T06:48:00Z</dcterms:created>
  <dcterms:modified xsi:type="dcterms:W3CDTF">2023-02-03T06:48:00Z</dcterms:modified>
</cp:coreProperties>
</file>