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4CF" w:rsidP="001E3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MEM26007 Select and use reinforcing appropriate for product</w:t>
      </w:r>
      <w:r>
        <w:fldChar w:fldCharType="end"/>
      </w:r>
    </w:p>
    <w:p w:rsidR="001E34CF" w:rsidP="001E34CF">
      <w:pPr>
        <w:pStyle w:val="Version"/>
        <w:sectPr w:rsidSect="00CF4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D31" w:rsidP="00CF4D31">
      <w:pPr>
        <w:pStyle w:val="SuperHeading"/>
      </w:pPr>
      <w:r w:rsidRPr="00CF4D31">
        <w:t>MEM26007 Select and use reinforcing appropriate for product</w:t>
      </w:r>
    </w:p>
    <w:p w:rsidR="00000000" w:rsidRPr="00CF4D31" w:rsidP="00CF4D31">
      <w:pPr>
        <w:pStyle w:val="Heading1"/>
      </w:pPr>
      <w:bookmarkStart w:id="1" w:name="O_952110"/>
      <w:bookmarkEnd w:id="1"/>
      <w:r w:rsidRPr="00CF4D31">
        <w:t>Modification History</w:t>
      </w:r>
    </w:p>
    <w:p w:rsidR="00000000" w:rsidRPr="00CF4D31" w:rsidP="001E34CF">
      <w:pPr>
        <w:pStyle w:val="BodyText"/>
      </w:pPr>
      <w:r w:rsidRPr="00CF4D31">
        <w:t xml:space="preserve">Release 1. Supersedes and is equivalent to MEM26007A Select and use reinforcing appropriate for product </w:t>
      </w:r>
    </w:p>
    <w:p w:rsidR="00000000" w:rsidRPr="00CF4D31" w:rsidP="00CF4D31">
      <w:pPr>
        <w:pStyle w:val="Heading1"/>
      </w:pPr>
      <w:bookmarkStart w:id="2" w:name="O_952118"/>
      <w:bookmarkEnd w:id="2"/>
      <w:r w:rsidRPr="00CF4D31">
        <w:t>Application</w:t>
      </w:r>
    </w:p>
    <w:p w:rsidR="00000000" w:rsidRPr="00CF4D31" w:rsidP="001E34CF">
      <w:pPr>
        <w:pStyle w:val="BodyText"/>
      </w:pPr>
      <w:r w:rsidRPr="00CF4D31">
        <w:t>This unit of competency defines the skills and knowledge required to select specified</w:t>
      </w:r>
      <w:r w:rsidRPr="00CF4D31">
        <w:t xml:space="preserve"> reinforcement. It includes the science of reinforcing.</w:t>
      </w:r>
    </w:p>
    <w:p w:rsidR="00000000" w:rsidRPr="00CF4D31" w:rsidP="001E34CF">
      <w:pPr>
        <w:pStyle w:val="BodyText"/>
      </w:pPr>
      <w:r w:rsidRPr="00CF4D31">
        <w:t>This unit does not cover the selection of reinforcing for a structurally designed composite, although it can include working with a person undertaking a structural design and it can cover the redesig</w:t>
      </w:r>
      <w:r w:rsidRPr="00CF4D31">
        <w:t>n of an existing product (e.g. using a different process) or the design of a new product similar to an existing product.</w:t>
      </w:r>
    </w:p>
    <w:p w:rsidR="00000000" w:rsidRPr="00CF4D31" w:rsidP="001E34CF">
      <w:pPr>
        <w:pStyle w:val="BodyText"/>
      </w:pPr>
      <w:r w:rsidRPr="00CF4D31">
        <w:t>Where the selection of a suitable resin system is required unit MEM26008 Select and use resin systems appropriate for product should a</w:t>
      </w:r>
      <w:r w:rsidRPr="00CF4D31">
        <w:t>lso be selected.</w:t>
      </w:r>
    </w:p>
    <w:p w:rsidR="00000000" w:rsidRPr="00CF4D31" w:rsidP="001E34CF">
      <w:pPr>
        <w:pStyle w:val="BodyText"/>
      </w:pPr>
      <w:r w:rsidRPr="00CF4D31">
        <w:t>No licensing, legislative or certification requirements apply to this unit at the time of publication.</w:t>
      </w:r>
    </w:p>
    <w:p w:rsidR="00000000" w:rsidRPr="00CF4D31" w:rsidP="00CF4D31">
      <w:pPr>
        <w:pStyle w:val="BodyText"/>
      </w:pPr>
      <w:r w:rsidRPr="00CF4D31">
        <w:rPr>
          <w:rStyle w:val="SpecialBold"/>
        </w:rPr>
        <w:t>Band</w:t>
      </w:r>
      <w:r w:rsidRPr="00CF4D31">
        <w:t>:</w:t>
      </w:r>
      <w:r w:rsidRPr="00CF4D31">
        <w:tab/>
      </w:r>
      <w:r w:rsidRPr="00CF4D31">
        <w:rPr>
          <w:rStyle w:val="SpecialBold"/>
        </w:rPr>
        <w:t>A</w:t>
      </w:r>
    </w:p>
    <w:p w:rsidR="00000000" w:rsidRPr="00CF4D31" w:rsidP="00CF4D31">
      <w:pPr>
        <w:pStyle w:val="BodyText"/>
      </w:pPr>
      <w:r w:rsidRPr="00CF4D31">
        <w:rPr>
          <w:rStyle w:val="SpecialBold"/>
        </w:rPr>
        <w:t>Unit Weight:</w:t>
      </w:r>
      <w:r w:rsidRPr="00CF4D31">
        <w:rPr>
          <w:rStyle w:val="SpecialBold"/>
        </w:rPr>
        <w:tab/>
        <w:t>4</w:t>
      </w: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3" w:name="O_952117"/>
      <w:bookmarkEnd w:id="3"/>
      <w:r w:rsidRPr="00CF4D3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Work safely and effectively in manufacturing and engineering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MEM1</w:t>
            </w:r>
            <w:r w:rsidRPr="00CF4D31">
              <w:t>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Organise and communicate information</w:t>
            </w:r>
          </w:p>
        </w:tc>
      </w:tr>
    </w:tbl>
    <w:p w:rsidR="00000000" w:rsidRPr="00CF4D31" w:rsidP="00CF4D31">
      <w:pPr>
        <w:pStyle w:val="BodyText"/>
      </w:pP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4" w:name="O_952116"/>
      <w:bookmarkEnd w:id="4"/>
      <w:r w:rsidRPr="00CF4D31">
        <w:t>Competency Field</w:t>
      </w:r>
    </w:p>
    <w:p w:rsidR="00000000" w:rsidRPr="00CF4D31" w:rsidP="001E34CF">
      <w:pPr>
        <w:pStyle w:val="BodyText"/>
      </w:pPr>
      <w:r w:rsidRPr="00CF4D31">
        <w:t>Composites</w:t>
      </w:r>
    </w:p>
    <w:p w:rsidR="00000000" w:rsidRPr="00CF4D31" w:rsidP="00CF4D31">
      <w:pPr>
        <w:pStyle w:val="Heading1"/>
      </w:pPr>
      <w:bookmarkStart w:id="5" w:name="O_952114"/>
      <w:bookmarkEnd w:id="5"/>
      <w:r w:rsidRPr="00CF4D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Performance criteria describe the performance needed to demonstrate achievement of the element.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Determine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Follow standard operating procedures (SOPs)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Comply with work health and safety (WHS) requirements at all times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Select and use appropriate personal protective equipment (PPE) in accordance with SOPs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Determine requirements of reinforcing to be used from specifications, job sheets or work instructions and customer requests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Select appropriate process to be used to fabricate product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Select most appropriate reinforcing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Compile specification of required reinforcing properties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Compare required properties with specifications of available reinforcing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 xml:space="preserve">Select most appropriate reinforcing 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Evaluate selected reinforcement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Fabricate a sample using the selected reinforcing and nominated resin system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 xml:space="preserve">Conduct/organise for relevant tests 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Evaluate test results against product requirements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Review fabrication process and make any required changes to reinforcing or process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Fabricate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Identify and control hazards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Prepare selected reinforcing including cutting to size/shape and any pre-treatment, as required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Lay reinforcing in correct direction, including fibre orientation and fibre pre-forming, as appropriate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Mix nominated resin system, as required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Fabricate product using selected process and minimise waste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Review product compared to requirements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Review reinforcing selection and fabrication process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Identify areas for improvement and take appropriate actions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BodyText"/>
            </w:pPr>
            <w:r w:rsidRPr="00CF4D31">
              <w:t>Complete any required documentation/reporting according to SOPs</w:t>
            </w:r>
          </w:p>
        </w:tc>
      </w:tr>
    </w:tbl>
    <w:p w:rsidR="00000000" w:rsidRPr="00CF4D31" w:rsidP="00CF4D31">
      <w:pPr>
        <w:pStyle w:val="BodyText"/>
      </w:pP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6" w:name="O_952113"/>
      <w:bookmarkEnd w:id="6"/>
      <w:r w:rsidRPr="00CF4D31">
        <w:t>Foundation Skills</w:t>
      </w:r>
    </w:p>
    <w:p w:rsidR="00000000" w:rsidRPr="00CF4D31" w:rsidP="001E34CF">
      <w:pPr>
        <w:pStyle w:val="BodyText"/>
      </w:pPr>
      <w:r w:rsidRPr="00CF4D31">
        <w:t>This section describes those required skills (reading, writing, oral communication and numeracy) that are essential to workplace performance in this unit o</w:t>
      </w:r>
      <w:r w:rsidRPr="00CF4D31">
        <w:t xml:space="preserve">f competency.  </w:t>
      </w:r>
    </w:p>
    <w:p w:rsidR="00000000" w:rsidRPr="00CF4D31" w:rsidP="001E34CF">
      <w:pPr>
        <w:pStyle w:val="BodyText"/>
      </w:pPr>
      <w:r w:rsidRPr="00CF4D31">
        <w:t>Foundation skills essential to performance are explicit in the performance criteria of this unit of competency.</w:t>
      </w:r>
    </w:p>
    <w:p w:rsidR="00000000" w:rsidRPr="00CF4D31" w:rsidP="00CF4D31">
      <w:pPr>
        <w:pStyle w:val="Heading1"/>
      </w:pPr>
      <w:bookmarkStart w:id="7" w:name="O_952112"/>
      <w:bookmarkEnd w:id="7"/>
      <w:r w:rsidRPr="00CF4D3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t>This field allows for different work environments and conditions that may affect performan</w:t>
            </w:r>
            <w:r w:rsidRPr="00CF4D31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Requirements of reinforcing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ListBullet"/>
            </w:pPr>
            <w:r w:rsidRPr="00CF4D31">
              <w:t>strength</w:t>
            </w:r>
          </w:p>
          <w:p w:rsidR="00000000" w:rsidRPr="00CF4D31" w:rsidP="00CF4D31">
            <w:pPr>
              <w:pStyle w:val="ListBullet"/>
            </w:pPr>
            <w:r w:rsidRPr="00CF4D31">
              <w:t>flexibility/rigidity</w:t>
            </w:r>
          </w:p>
          <w:p w:rsidR="00000000" w:rsidRPr="00CF4D31" w:rsidP="00CF4D31">
            <w:pPr>
              <w:pStyle w:val="ListBullet"/>
            </w:pPr>
            <w:r w:rsidRPr="00CF4D31">
              <w:t>directionality</w:t>
            </w:r>
          </w:p>
          <w:p w:rsidR="00000000" w:rsidRPr="00CF4D31" w:rsidP="00CF4D31">
            <w:pPr>
              <w:pStyle w:val="ListBullet"/>
            </w:pPr>
            <w:r w:rsidRPr="00CF4D31">
              <w:t>drape</w:t>
            </w:r>
          </w:p>
          <w:p w:rsidR="00000000" w:rsidRPr="00CF4D31" w:rsidP="00CF4D31">
            <w:pPr>
              <w:pStyle w:val="ListBullet"/>
            </w:pPr>
            <w:r w:rsidRPr="00CF4D31">
              <w:t>operating temperature</w:t>
            </w:r>
          </w:p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Most appropriate reinforcing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ListBullet"/>
            </w:pPr>
            <w:r w:rsidRPr="00CF4D31">
              <w:t>compliance with product requirements</w:t>
            </w:r>
          </w:p>
          <w:p w:rsidR="00000000" w:rsidRPr="00CF4D31" w:rsidP="00CF4D31">
            <w:pPr>
              <w:pStyle w:val="ListBullet"/>
            </w:pPr>
            <w:r w:rsidRPr="00CF4D31">
              <w:t>greatest ease of use in manufacture</w:t>
            </w:r>
          </w:p>
          <w:p w:rsidR="00000000" w:rsidRPr="00CF4D31" w:rsidP="00CF4D31">
            <w:pPr>
              <w:pStyle w:val="ListBullet"/>
            </w:pPr>
            <w:r w:rsidRPr="00CF4D31">
              <w:t>best financial return</w:t>
            </w:r>
          </w:p>
          <w:p w:rsidR="00000000" w:rsidRPr="00CF4D31" w:rsidP="00CF4D31">
            <w:pPr>
              <w:pStyle w:val="ListBullet"/>
            </w:pPr>
            <w:r w:rsidRPr="00CF4D31">
              <w:t>greatest sustainability contribution</w:t>
            </w:r>
          </w:p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ListBullet"/>
            </w:pPr>
            <w:r w:rsidRPr="00CF4D31">
              <w:t>cost/benefit of different reinforcing systems</w:t>
            </w:r>
          </w:p>
          <w:p w:rsidR="00000000" w:rsidRPr="00CF4D31" w:rsidP="00CF4D31">
            <w:pPr>
              <w:pStyle w:val="ListBullet"/>
            </w:pPr>
            <w:r w:rsidRPr="00CF4D31">
              <w:t>selecting a reinforcing suited to the fabrication process</w:t>
            </w:r>
          </w:p>
          <w:p w:rsidR="00000000" w:rsidP="00CF4D31">
            <w:pPr>
              <w:pStyle w:val="BodyText"/>
              <w:rPr>
                <w:lang w:val="en-NZ"/>
              </w:rPr>
            </w:pPr>
          </w:p>
        </w:tc>
      </w:tr>
      <w:tr w:rsidTr="00CF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D31">
            <w:pPr>
              <w:pStyle w:val="BodyText"/>
              <w:rPr>
                <w:lang w:val="en-NZ"/>
              </w:rPr>
            </w:pPr>
            <w:r w:rsidRPr="00CF4D31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D31" w:rsidP="00CF4D31">
            <w:pPr>
              <w:pStyle w:val="ListBullet"/>
            </w:pPr>
            <w:r w:rsidRPr="00CF4D31">
              <w:t>surviv</w:t>
            </w:r>
            <w:r w:rsidRPr="00CF4D31">
              <w:t xml:space="preserve">al of the ecology/physical environment </w:t>
            </w:r>
          </w:p>
          <w:p w:rsidR="00000000" w:rsidRPr="00CF4D31" w:rsidP="00CF4D31">
            <w:pPr>
              <w:pStyle w:val="ListBullet"/>
            </w:pPr>
            <w:r w:rsidRPr="00CF4D31">
              <w:t xml:space="preserve">economic viability </w:t>
            </w:r>
          </w:p>
          <w:p w:rsidR="00000000" w:rsidRPr="00CF4D31" w:rsidP="00CF4D31">
            <w:pPr>
              <w:pStyle w:val="ListBullet"/>
            </w:pPr>
            <w:r w:rsidRPr="00CF4D31">
              <w:t xml:space="preserve">social sustainability </w:t>
            </w:r>
          </w:p>
          <w:p w:rsidR="00000000" w:rsidRPr="00CF4D31" w:rsidP="00CF4D31">
            <w:pPr>
              <w:pStyle w:val="BodyText"/>
            </w:pPr>
          </w:p>
        </w:tc>
      </w:tr>
    </w:tbl>
    <w:p w:rsidR="00000000" w:rsidRPr="00CF4D31" w:rsidP="00CF4D31">
      <w:pPr>
        <w:pStyle w:val="BodyText"/>
      </w:pP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8" w:name="O_952111"/>
      <w:bookmarkEnd w:id="8"/>
      <w:r w:rsidRPr="00CF4D31">
        <w:t>Unit Mapping Information</w:t>
      </w:r>
    </w:p>
    <w:p w:rsidR="00000000" w:rsidRPr="00CF4D31" w:rsidP="001E34CF">
      <w:pPr>
        <w:pStyle w:val="BodyText"/>
      </w:pPr>
      <w:r w:rsidRPr="00CF4D31">
        <w:t xml:space="preserve">Release 1. Supersedes and is equivalent to MEM26007A Select and use reinforcing appropriate for product </w:t>
      </w:r>
    </w:p>
    <w:p w:rsidR="00000000" w:rsidRPr="00CF4D31" w:rsidP="00CF4D31">
      <w:pPr>
        <w:pStyle w:val="Heading1"/>
      </w:pPr>
      <w:bookmarkStart w:id="9" w:name="O_952104"/>
      <w:bookmarkEnd w:id="9"/>
      <w:r w:rsidRPr="00CF4D31">
        <w:t>Links</w:t>
      </w:r>
    </w:p>
    <w:p w:rsidR="00000000" w:rsidRPr="00CF4D31" w:rsidP="001E34CF">
      <w:pPr>
        <w:pStyle w:val="BodyText"/>
      </w:pPr>
      <w:r w:rsidRPr="00CF4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7A0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4D31" w:rsidP="001E34CF">
      <w:pPr>
        <w:pStyle w:val="BodyText"/>
        <w:sectPr w:rsidSect="00CF4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D31" w:rsidP="00CF4D31">
      <w:pPr>
        <w:pStyle w:val="SuperHeading"/>
      </w:pPr>
      <w:r w:rsidRPr="00CF4D31">
        <w:t xml:space="preserve">Assessment </w:t>
      </w:r>
      <w:r w:rsidRPr="00CF4D31">
        <w:t>Requirements for MEM26007 Select and use reinforcing appropriate for product</w:t>
      </w:r>
    </w:p>
    <w:p w:rsidR="00000000" w:rsidRPr="00CF4D31" w:rsidP="00CF4D31">
      <w:pPr>
        <w:pStyle w:val="Heading1"/>
      </w:pPr>
      <w:bookmarkStart w:id="10" w:name="O_952106"/>
      <w:bookmarkEnd w:id="10"/>
      <w:r w:rsidRPr="00CF4D31">
        <w:t>Modification History</w:t>
      </w:r>
    </w:p>
    <w:p w:rsidR="00000000" w:rsidRPr="00CF4D31" w:rsidP="001E34CF">
      <w:pPr>
        <w:pStyle w:val="BodyText"/>
      </w:pPr>
      <w:r w:rsidRPr="00CF4D31">
        <w:t xml:space="preserve">Release 1. Supersedes and is equivalent to MEM26007A Select and use reinforcing appropriate for product </w:t>
      </w:r>
    </w:p>
    <w:p w:rsidR="00000000" w:rsidRPr="00CF4D31" w:rsidP="00CF4D31">
      <w:pPr>
        <w:pStyle w:val="Heading1"/>
      </w:pPr>
      <w:bookmarkStart w:id="11" w:name="O_952109"/>
      <w:bookmarkEnd w:id="11"/>
      <w:r w:rsidRPr="00CF4D31">
        <w:t>Performance Evidence</w:t>
      </w:r>
    </w:p>
    <w:p w:rsidR="00000000" w:rsidRPr="00CF4D31" w:rsidP="001E34CF">
      <w:pPr>
        <w:pStyle w:val="BodyText"/>
      </w:pPr>
      <w:r w:rsidRPr="00CF4D31">
        <w:t>Evidence required to demonstrate competence in this unit must be relevant to and satisfy the requirements of the elements and performance criteria on at least two (2) occasions and include:</w:t>
      </w:r>
    </w:p>
    <w:p w:rsidR="00000000" w:rsidRPr="00CF4D31" w:rsidP="00CF4D31">
      <w:pPr>
        <w:pStyle w:val="ListBullet"/>
      </w:pPr>
      <w:r w:rsidRPr="00CF4D31">
        <w:t>following work instructions, standard operating procedures (SOPs</w:t>
      </w:r>
      <w:r w:rsidRPr="00CF4D31">
        <w:t xml:space="preserve">) and safe work practices </w:t>
      </w:r>
    </w:p>
    <w:p w:rsidR="00000000" w:rsidRPr="00CF4D31" w:rsidP="00CF4D31">
      <w:pPr>
        <w:pStyle w:val="ListBullet"/>
      </w:pPr>
      <w:r w:rsidRPr="00CF4D31">
        <w:t>identifying and interpreting specifications formulas/recipes, batch sheets, product drawings, customer requests for selecting and using reinforcing appropriate for product</w:t>
      </w:r>
    </w:p>
    <w:p w:rsidR="00000000" w:rsidRPr="00CF4D31" w:rsidP="00CF4D31">
      <w:pPr>
        <w:pStyle w:val="ListBullet"/>
      </w:pPr>
      <w:r w:rsidRPr="00CF4D31">
        <w:t>considering all reasonably available reinforcing when sel</w:t>
      </w:r>
      <w:r w:rsidRPr="00CF4D31">
        <w:t>ecting and choosing the appropriate product</w:t>
      </w:r>
    </w:p>
    <w:p w:rsidR="00000000" w:rsidRPr="00CF4D31" w:rsidP="00CF4D31">
      <w:pPr>
        <w:pStyle w:val="ListBullet"/>
      </w:pPr>
      <w:r w:rsidRPr="00CF4D31">
        <w:t xml:space="preserve">fabricating a sample and conducting/organising relevant test and evaluating the test results and making any required changes, as appropriate </w:t>
      </w:r>
    </w:p>
    <w:p w:rsidR="00000000" w:rsidRPr="00CF4D31" w:rsidP="00CF4D31">
      <w:pPr>
        <w:pStyle w:val="ListBullet"/>
      </w:pPr>
      <w:r w:rsidRPr="00CF4D31">
        <w:t>fabricating the final product using selected process and minimising wa</w:t>
      </w:r>
      <w:r w:rsidRPr="00CF4D31">
        <w:t>ste in accordance with specifications</w:t>
      </w:r>
    </w:p>
    <w:p w:rsidR="00000000" w:rsidRPr="00CF4D31" w:rsidP="00CF4D31">
      <w:pPr>
        <w:pStyle w:val="ListBullet"/>
      </w:pPr>
      <w:r w:rsidRPr="00CF4D31">
        <w:t>identifying areas for improvement and taking appropriate action</w:t>
      </w:r>
    </w:p>
    <w:p w:rsidR="00000000" w:rsidRPr="00CF4D31" w:rsidP="00CF4D31">
      <w:pPr>
        <w:pStyle w:val="ListBullet"/>
      </w:pPr>
      <w:r w:rsidRPr="00CF4D31">
        <w:t>completing all documentation and reports, including items requiring further action in accordance with SOPs.</w:t>
      </w: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12" w:name="O_952108"/>
      <w:bookmarkEnd w:id="12"/>
      <w:r w:rsidRPr="00CF4D31">
        <w:t>Knowledge Evidence</w:t>
      </w:r>
    </w:p>
    <w:p w:rsidR="00000000" w:rsidRPr="00CF4D31" w:rsidP="001E34CF">
      <w:pPr>
        <w:pStyle w:val="BodyText"/>
      </w:pPr>
      <w:r w:rsidRPr="00CF4D31">
        <w:t>Evidence r</w:t>
      </w:r>
      <w:r w:rsidRPr="00CF4D31">
        <w:t>equired to demonstrate the required knowledge for this unit must be relevant to and satisfy the requirements of the elements and performance criteria and include knowledge of:</w:t>
      </w:r>
    </w:p>
    <w:p w:rsidR="00000000" w:rsidRPr="00CF4D31" w:rsidP="00CF4D31">
      <w:pPr>
        <w:pStyle w:val="ListBullet"/>
      </w:pPr>
      <w:r w:rsidRPr="00CF4D31">
        <w:t>safe work practices and procedures and use of personal protective equipment (PP</w:t>
      </w:r>
      <w:r w:rsidRPr="00CF4D31">
        <w:t>E)</w:t>
      </w:r>
    </w:p>
    <w:p w:rsidR="00000000" w:rsidRPr="00CF4D31" w:rsidP="00CF4D31">
      <w:pPr>
        <w:pStyle w:val="ListBullet"/>
      </w:pPr>
      <w:r w:rsidRPr="00CF4D31">
        <w:t>current state/territory work health and safety (WHS) legislation, standards and codes of practice relevant to using reinforcing appropriate for product</w:t>
      </w:r>
    </w:p>
    <w:p w:rsidR="00000000" w:rsidRPr="00CF4D31" w:rsidP="00CF4D31">
      <w:pPr>
        <w:pStyle w:val="ListBullet"/>
      </w:pPr>
      <w:r w:rsidRPr="00CF4D31">
        <w:t>coloured fibres</w:t>
      </w:r>
    </w:p>
    <w:p w:rsidR="00000000" w:rsidRPr="00CF4D31" w:rsidP="00CF4D31">
      <w:pPr>
        <w:pStyle w:val="ListBullet"/>
      </w:pPr>
      <w:r w:rsidRPr="00CF4D31">
        <w:t>fibre types, costs and source (e.g. country/company)</w:t>
      </w:r>
    </w:p>
    <w:p w:rsidR="00000000" w:rsidRPr="00CF4D31" w:rsidP="00CF4D31">
      <w:pPr>
        <w:pStyle w:val="ListBullet"/>
      </w:pPr>
      <w:r w:rsidRPr="00CF4D31">
        <w:t>life cycle assessment</w:t>
      </w:r>
    </w:p>
    <w:p w:rsidR="00000000" w:rsidRPr="00CF4D31" w:rsidP="00CF4D31">
      <w:pPr>
        <w:pStyle w:val="ListBullet"/>
      </w:pPr>
      <w:r w:rsidRPr="00CF4D31">
        <w:t>types of weave and material</w:t>
      </w:r>
    </w:p>
    <w:p w:rsidR="00000000" w:rsidRPr="00CF4D31" w:rsidP="00CF4D31">
      <w:pPr>
        <w:pStyle w:val="ListBullet"/>
      </w:pPr>
      <w:r w:rsidRPr="00CF4D31">
        <w:t xml:space="preserve">non-woven reinforcing (e.g. unidirectional, milled and chopped) </w:t>
      </w:r>
    </w:p>
    <w:p w:rsidR="00000000" w:rsidRPr="00CF4D31" w:rsidP="00CF4D31">
      <w:pPr>
        <w:pStyle w:val="ListBullet"/>
      </w:pPr>
      <w:r w:rsidRPr="00CF4D31">
        <w:t>how you buy reinforcing (e.g. toe, strands, gsm, width and weight in product)</w:t>
      </w:r>
    </w:p>
    <w:p w:rsidR="00000000" w:rsidRPr="00CF4D31" w:rsidP="00CF4D31">
      <w:pPr>
        <w:pStyle w:val="ListBullet"/>
      </w:pPr>
      <w:r w:rsidRPr="00CF4D31">
        <w:t>how the reinforcing is arranged</w:t>
      </w:r>
    </w:p>
    <w:p w:rsidR="00000000" w:rsidRPr="00CF4D31" w:rsidP="00CF4D31">
      <w:pPr>
        <w:pStyle w:val="ListBullet"/>
      </w:pPr>
      <w:r w:rsidRPr="00CF4D31">
        <w:t>exotic and hybrid reinforcing.</w:t>
      </w: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13" w:name="O_952107"/>
      <w:bookmarkEnd w:id="13"/>
      <w:r w:rsidRPr="00CF4D31">
        <w:t>Asses</w:t>
      </w:r>
      <w:r w:rsidRPr="00CF4D31">
        <w:t>sment Conditions</w:t>
      </w:r>
    </w:p>
    <w:p w:rsidR="00000000" w:rsidRPr="00CF4D31" w:rsidP="00CF4D31">
      <w:pPr>
        <w:pStyle w:val="ListBullet"/>
      </w:pPr>
      <w:r w:rsidRPr="00CF4D31">
        <w:t>Assessors must:</w:t>
      </w:r>
    </w:p>
    <w:p w:rsidR="00000000" w:rsidRPr="00CF4D31" w:rsidP="00CF4D31">
      <w:pPr>
        <w:pStyle w:val="ListBullet2"/>
      </w:pPr>
      <w:r w:rsidRPr="00CF4D31">
        <w:t>have vocational competency in selecting and using reinforcing appropriate for product at least to the level being assessed with relevant industry knowledge and experience</w:t>
      </w:r>
    </w:p>
    <w:p w:rsidR="00000000" w:rsidRPr="00CF4D31" w:rsidP="00CF4D31">
      <w:pPr>
        <w:pStyle w:val="ListBullet2"/>
      </w:pPr>
      <w:r w:rsidRPr="00CF4D31">
        <w:t xml:space="preserve">satisfy the assessor requirements in the </w:t>
      </w:r>
      <w:r w:rsidRPr="00CF4D31">
        <w:rPr>
          <w:rStyle w:val="Emphasis"/>
        </w:rPr>
        <w:t xml:space="preserve">Standards for Registered Training Organisations 2015 </w:t>
      </w:r>
      <w:r w:rsidRPr="00CF4D31">
        <w:t>or its replacement</w:t>
      </w:r>
      <w:r w:rsidRPr="00CF4D31">
        <w:rPr>
          <w:rStyle w:val="Emphasis"/>
        </w:rPr>
        <w:t xml:space="preserve"> </w:t>
      </w:r>
      <w:r w:rsidRPr="00CF4D31">
        <w:t xml:space="preserve">and comply with the </w:t>
      </w:r>
      <w:r w:rsidRPr="00CF4D31">
        <w:rPr>
          <w:rStyle w:val="Emphasis"/>
        </w:rPr>
        <w:t xml:space="preserve">National Vocational Education and Training Regulator Act 2011, </w:t>
      </w:r>
      <w:r w:rsidRPr="00CF4D31">
        <w:t>its replacement</w:t>
      </w:r>
      <w:r w:rsidRPr="00CF4D31">
        <w:rPr>
          <w:rStyle w:val="Emphasis"/>
        </w:rPr>
        <w:t xml:space="preserve"> </w:t>
      </w:r>
      <w:r w:rsidRPr="00CF4D31">
        <w:t xml:space="preserve">or equivalent legislation covering VET regulation in a non-referring state/territory </w:t>
      </w:r>
      <w:r w:rsidRPr="00CF4D31">
        <w:t>as the case requires</w:t>
      </w:r>
    </w:p>
    <w:p w:rsidR="00000000" w:rsidRPr="00CF4D31" w:rsidP="00CF4D31">
      <w:pPr>
        <w:pStyle w:val="ListBullet"/>
      </w:pPr>
      <w:r w:rsidRPr="00CF4D31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CF4D31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F4D31" w:rsidP="00CF4D31">
      <w:pPr>
        <w:pStyle w:val="ListBullet"/>
      </w:pPr>
      <w:r w:rsidRPr="00CF4D31">
        <w:t>Conditions fo</w:t>
      </w:r>
      <w:r w:rsidRPr="00CF4D31">
        <w:t>r assessment must include access to all tools, equipment, materials and documentation required, including relevant workplace procedures, product and manufacturing specifications</w:t>
      </w:r>
    </w:p>
    <w:p w:rsidR="00000000" w:rsidRPr="00CF4D31" w:rsidP="00CF4D31">
      <w:pPr>
        <w:pStyle w:val="ListBullet"/>
      </w:pPr>
      <w:r w:rsidRPr="00CF4D31">
        <w:t>Assessment processes and techniques must be appropriate to the language, liter</w:t>
      </w:r>
      <w:r w:rsidRPr="00CF4D31">
        <w:t>acy and numeracy requirements of the work being performed and the needs of the candidate.</w:t>
      </w:r>
    </w:p>
    <w:p w:rsidR="00000000" w:rsidRPr="00CF4D31" w:rsidP="00CF4D31">
      <w:pPr>
        <w:pStyle w:val="AllowPageBreak"/>
      </w:pPr>
    </w:p>
    <w:p w:rsidR="00000000" w:rsidRPr="00CF4D31" w:rsidP="00CF4D31">
      <w:pPr>
        <w:pStyle w:val="Heading1"/>
      </w:pPr>
      <w:bookmarkStart w:id="14" w:name="O_952105"/>
      <w:bookmarkEnd w:id="14"/>
      <w:r w:rsidRPr="00CF4D31">
        <w:t>Links</w:t>
      </w:r>
    </w:p>
    <w:p w:rsidR="00000000" w:rsidRPr="00CF4D31" w:rsidP="001E34CF">
      <w:pPr>
        <w:pStyle w:val="BodyText"/>
      </w:pPr>
      <w:r w:rsidRPr="00CF4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37A0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4D31" w:rsidP="00CF4D31"/>
    <w:sectPr w:rsidSect="00CF4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 w:rsidRPr="001E34CF" w:rsidP="001E3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CF" w:rsidP="00CF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34CF" w:rsidP="00CF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34CF" w:rsidP="00CF4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 w:rsidP="00CF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34CF">
      <w:t>Approved</w:t>
    </w:r>
    <w:r w:rsidR="001E34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34C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34CF">
      <w:rPr>
        <w:noProof/>
      </w:rPr>
      <w:t>5</w:t>
    </w:r>
    <w:r>
      <w:rPr>
        <w:noProof/>
      </w:rPr>
      <w:fldChar w:fldCharType="end"/>
    </w:r>
  </w:p>
  <w:p w:rsidR="00CF4D31" w:rsidP="00CF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34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34CF">
      <w:t>Manufacturing Industry Skills Alliance</w:t>
    </w:r>
    <w:r w:rsidR="001E34CF">
      <w:fldChar w:fldCharType="end"/>
    </w:r>
  </w:p>
  <w:p w:rsidR="00CF4D31" w:rsidP="00CF4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D31" w:rsidRPr="001E34CF" w:rsidP="001E3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CF" w:rsidRPr="002D2AF8" w:rsidP="00CF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MEM26007 Select and use reinforcing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E34CF" w:rsidP="00CF4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31" w:rsidRPr="002D2AF8" w:rsidP="00CF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34CF">
      <w:t>MEM26007 Select and use reinforcing appropriate for product</w:t>
    </w:r>
    <w:r w:rsidR="001E34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34CF">
      <w:rPr>
        <w:noProof/>
      </w:rPr>
      <w:t>1 March 2025</w:t>
    </w:r>
    <w:r>
      <w:fldChar w:fldCharType="end"/>
    </w:r>
  </w:p>
  <w:p w:rsidR="00CF4D31" w:rsidP="00CF4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6B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06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40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D31"/>
  </w:style>
  <w:style w:type="character" w:customStyle="1" w:styleId="Heading1Char">
    <w:name w:val="Heading 1 Char"/>
    <w:basedOn w:val="DefaultParagraphFont"/>
    <w:link w:val="Heading1"/>
    <w:rsid w:val="00CF4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D31"/>
    <w:rPr>
      <w:b/>
      <w:spacing w:val="0"/>
    </w:rPr>
  </w:style>
  <w:style w:type="paragraph" w:styleId="ListBullet2">
    <w:name w:val="List Bullet 2"/>
    <w:basedOn w:val="List2"/>
    <w:rsid w:val="00CF4D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4D31"/>
    <w:rPr>
      <w:i/>
    </w:rPr>
  </w:style>
  <w:style w:type="paragraph" w:customStyle="1" w:styleId="SuperHeading">
    <w:name w:val="SuperHeading"/>
    <w:basedOn w:val="Normal"/>
    <w:rsid w:val="00CF4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D31"/>
  </w:style>
  <w:style w:type="paragraph" w:styleId="TableofFigures">
    <w:name w:val="table of figures"/>
    <w:basedOn w:val="Normal"/>
    <w:next w:val="Normal"/>
    <w:semiHidden/>
    <w:rsid w:val="00CF4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D31"/>
    <w:rPr>
      <w:rFonts w:ascii="Wingdings" w:hAnsi="Wingdings"/>
    </w:rPr>
  </w:style>
  <w:style w:type="paragraph" w:customStyle="1" w:styleId="TableHeading">
    <w:name w:val="Table Heading"/>
    <w:basedOn w:val="HeadingBase"/>
    <w:rsid w:val="00CF4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D31"/>
    <w:rPr>
      <w:color w:val="0033CC"/>
      <w:u w:val="none"/>
    </w:rPr>
  </w:style>
  <w:style w:type="paragraph" w:customStyle="1" w:styleId="BodyTextRight">
    <w:name w:val="Body Text Right"/>
    <w:basedOn w:val="BodyText"/>
    <w:rsid w:val="00CF4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D31"/>
    <w:rPr>
      <w:sz w:val="32"/>
    </w:rPr>
  </w:style>
  <w:style w:type="paragraph" w:customStyle="1" w:styleId="HeadingProcedure">
    <w:name w:val="Heading Procedure"/>
    <w:basedOn w:val="HeadingBase"/>
    <w:next w:val="Normal"/>
    <w:rsid w:val="00CF4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D31"/>
    <w:pPr>
      <w:spacing w:before="60" w:after="60"/>
    </w:pPr>
  </w:style>
  <w:style w:type="paragraph" w:styleId="ListContinue">
    <w:name w:val="List Continue"/>
    <w:basedOn w:val="List"/>
    <w:rsid w:val="00CF4D31"/>
    <w:pPr>
      <w:ind w:firstLine="0"/>
    </w:pPr>
  </w:style>
  <w:style w:type="paragraph" w:customStyle="1" w:styleId="ListNote">
    <w:name w:val="List Note"/>
    <w:basedOn w:val="List"/>
    <w:rsid w:val="00CF4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D31"/>
    <w:rPr>
      <w:rFonts w:ascii="Courier New" w:hAnsi="Courier New"/>
    </w:rPr>
  </w:style>
  <w:style w:type="paragraph" w:customStyle="1" w:styleId="NoteBullet">
    <w:name w:val="Note Bullet"/>
    <w:basedOn w:val="Note"/>
    <w:rsid w:val="00CF4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D31"/>
    <w:rPr>
      <w:b/>
      <w:smallCaps/>
    </w:rPr>
  </w:style>
  <w:style w:type="paragraph" w:customStyle="1" w:styleId="TableListNumber">
    <w:name w:val="Table List Number"/>
    <w:basedOn w:val="ListNumber"/>
    <w:rsid w:val="00CF4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D31"/>
    <w:pPr>
      <w:numPr>
        <w:numId w:val="9"/>
      </w:numPr>
    </w:pPr>
  </w:style>
  <w:style w:type="paragraph" w:customStyle="1" w:styleId="ListAlpha2">
    <w:name w:val="List Alpha 2"/>
    <w:basedOn w:val="List2"/>
    <w:rsid w:val="00CF4D31"/>
    <w:pPr>
      <w:numPr>
        <w:numId w:val="8"/>
      </w:numPr>
    </w:pPr>
  </w:style>
  <w:style w:type="paragraph" w:styleId="List2">
    <w:name w:val="List 2"/>
    <w:basedOn w:val="BodyText"/>
    <w:rsid w:val="00CF4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D31"/>
    <w:pPr>
      <w:numPr>
        <w:numId w:val="4"/>
      </w:numPr>
    </w:pPr>
  </w:style>
  <w:style w:type="paragraph" w:styleId="ListContinue2">
    <w:name w:val="List Continue 2"/>
    <w:basedOn w:val="List2"/>
    <w:rsid w:val="00CF4D31"/>
    <w:pPr>
      <w:ind w:firstLine="0"/>
    </w:pPr>
  </w:style>
  <w:style w:type="paragraph" w:styleId="ListContinue3">
    <w:name w:val="List Continue 3"/>
    <w:basedOn w:val="List3"/>
    <w:rsid w:val="00CF4D31"/>
    <w:pPr>
      <w:ind w:left="1021" w:firstLine="0"/>
    </w:pPr>
  </w:style>
  <w:style w:type="paragraph" w:styleId="ListContinue4">
    <w:name w:val="List Continue 4"/>
    <w:basedOn w:val="List4"/>
    <w:rsid w:val="00CF4D31"/>
    <w:pPr>
      <w:ind w:firstLine="0"/>
    </w:pPr>
  </w:style>
  <w:style w:type="paragraph" w:styleId="ListContinue5">
    <w:name w:val="List Continue 5"/>
    <w:basedOn w:val="List5"/>
    <w:rsid w:val="00CF4D31"/>
    <w:pPr>
      <w:ind w:firstLine="0"/>
    </w:pPr>
  </w:style>
  <w:style w:type="paragraph" w:styleId="ListNumber3">
    <w:name w:val="List Number 3"/>
    <w:basedOn w:val="List3"/>
    <w:rsid w:val="00CF4D31"/>
    <w:pPr>
      <w:numPr>
        <w:numId w:val="5"/>
      </w:numPr>
    </w:pPr>
  </w:style>
  <w:style w:type="paragraph" w:styleId="ListNumber4">
    <w:name w:val="List Number 4"/>
    <w:basedOn w:val="List4"/>
    <w:rsid w:val="00CF4D31"/>
    <w:pPr>
      <w:numPr>
        <w:numId w:val="6"/>
      </w:numPr>
    </w:pPr>
  </w:style>
  <w:style w:type="paragraph" w:styleId="ListNumber5">
    <w:name w:val="List Number 5"/>
    <w:basedOn w:val="List5"/>
    <w:rsid w:val="00CF4D31"/>
    <w:pPr>
      <w:numPr>
        <w:numId w:val="7"/>
      </w:numPr>
    </w:pPr>
  </w:style>
  <w:style w:type="paragraph" w:styleId="BlockText">
    <w:name w:val="Block Text"/>
    <w:basedOn w:val="Normal"/>
    <w:rsid w:val="00CF4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D31"/>
    <w:rPr>
      <w:sz w:val="16"/>
      <w:vertAlign w:val="superscript"/>
    </w:rPr>
  </w:style>
  <w:style w:type="character" w:customStyle="1" w:styleId="Symbols">
    <w:name w:val="Symbols"/>
    <w:basedOn w:val="DefaultParagraphFont"/>
    <w:rsid w:val="00CF4D31"/>
    <w:rPr>
      <w:rFonts w:ascii="Symbol" w:hAnsi="Symbol"/>
    </w:rPr>
  </w:style>
  <w:style w:type="character" w:customStyle="1" w:styleId="MenuOptions">
    <w:name w:val="Menu Options"/>
    <w:basedOn w:val="DefaultParagraphFont"/>
    <w:rsid w:val="00CF4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D31"/>
    <w:rPr>
      <w:b/>
    </w:rPr>
  </w:style>
  <w:style w:type="character" w:customStyle="1" w:styleId="Underlined">
    <w:name w:val="Underlined"/>
    <w:basedOn w:val="DefaultParagraphFont"/>
    <w:rsid w:val="00CF4D31"/>
    <w:rPr>
      <w:u w:val="single"/>
    </w:rPr>
  </w:style>
  <w:style w:type="paragraph" w:customStyle="1" w:styleId="TableBodyTextRight">
    <w:name w:val="Table Body Text Right"/>
    <w:basedOn w:val="TableBodyText"/>
    <w:rsid w:val="00CF4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D31"/>
    <w:rPr>
      <w:sz w:val="18"/>
    </w:rPr>
  </w:style>
  <w:style w:type="paragraph" w:customStyle="1" w:styleId="BodySmallRight">
    <w:name w:val="Body Small Right"/>
    <w:basedOn w:val="BodyTextRight"/>
    <w:rsid w:val="00CF4D31"/>
    <w:rPr>
      <w:sz w:val="18"/>
      <w:szCs w:val="18"/>
    </w:rPr>
  </w:style>
  <w:style w:type="paragraph" w:customStyle="1" w:styleId="MarginEdition">
    <w:name w:val="Margin Edition"/>
    <w:basedOn w:val="MarginNote"/>
    <w:rsid w:val="00CF4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D31"/>
    <w:rPr>
      <w:sz w:val="2"/>
      <w:szCs w:val="2"/>
    </w:rPr>
  </w:style>
  <w:style w:type="character" w:customStyle="1" w:styleId="Small">
    <w:name w:val="Small"/>
    <w:basedOn w:val="DefaultParagraphFont"/>
    <w:rsid w:val="00CF4D31"/>
    <w:rPr>
      <w:sz w:val="16"/>
    </w:rPr>
  </w:style>
  <w:style w:type="paragraph" w:customStyle="1" w:styleId="WideTable">
    <w:name w:val="Wide Table"/>
    <w:basedOn w:val="Normal"/>
    <w:rsid w:val="00CF4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D31"/>
  </w:style>
  <w:style w:type="paragraph" w:styleId="Quote">
    <w:name w:val="Quote"/>
    <w:basedOn w:val="Heading1"/>
    <w:link w:val="QuoteChar"/>
    <w:qFormat/>
    <w:rsid w:val="00CF4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D31"/>
    <w:pPr>
      <w:pageBreakBefore/>
    </w:pPr>
  </w:style>
  <w:style w:type="paragraph" w:customStyle="1" w:styleId="Border">
    <w:name w:val="Border"/>
    <w:basedOn w:val="Normal"/>
    <w:qFormat/>
    <w:rsid w:val="00CF4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D31"/>
    <w:rPr>
      <w:u w:val="single"/>
    </w:rPr>
  </w:style>
  <w:style w:type="character" w:customStyle="1" w:styleId="BoldandItalics">
    <w:name w:val="Bold and Italics"/>
    <w:qFormat/>
    <w:rsid w:val="00CF4D31"/>
    <w:rPr>
      <w:b/>
      <w:i/>
      <w:u w:val="none"/>
    </w:rPr>
  </w:style>
  <w:style w:type="paragraph" w:styleId="BalloonText">
    <w:name w:val="Balloon Text"/>
    <w:basedOn w:val="Normal"/>
    <w:link w:val="BalloonTextChar"/>
    <w:rsid w:val="00CF4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D31"/>
    <w:pPr>
      <w:spacing w:before="0" w:after="0"/>
    </w:pPr>
  </w:style>
  <w:style w:type="paragraph" w:customStyle="1" w:styleId="BodyTextBold">
    <w:name w:val="Body Text Bold"/>
    <w:basedOn w:val="BodyText"/>
    <w:qFormat/>
    <w:rsid w:val="00CF4D31"/>
    <w:rPr>
      <w:b/>
    </w:rPr>
  </w:style>
  <w:style w:type="character" w:styleId="Hyperlink">
    <w:name w:val="Hyperlink"/>
    <w:basedOn w:val="DefaultParagraphFont"/>
    <w:uiPriority w:val="99"/>
    <w:unhideWhenUsed/>
    <w:rsid w:val="001E3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7150</Characters>
  <Application>Microsoft Office Word</Application>
  <DocSecurity>0</DocSecurity>
  <Lines>275</Lines>
  <Paragraphs>158</Paragraphs>
  <ScaleCrop>false</ScaleCrop>
  <Company>Author-it Software Corporation Ltd.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MEM26007 Select and use reinforcing appropriate for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