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4961" w:rsidP="007A4961">
      <w:pPr>
        <w:pStyle w:val="Title"/>
      </w:pPr>
      <w:r>
        <w:fldChar w:fldCharType="begin"/>
      </w:r>
      <w:r>
        <w:instrText xml:space="preserve"> TITLE   \* MERGEFORMAT </w:instrText>
      </w:r>
      <w:r>
        <w:fldChar w:fldCharType="separate"/>
      </w:r>
      <w:r>
        <w:t>MEM25014 Perform marine slipping operations</w:t>
      </w:r>
      <w:r>
        <w:fldChar w:fldCharType="end"/>
      </w:r>
    </w:p>
    <w:p w:rsidR="007A4961" w:rsidP="007A4961">
      <w:pPr>
        <w:pStyle w:val="Version"/>
        <w:sectPr w:rsidSect="009128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2875" w:rsidP="00912875">
      <w:pPr>
        <w:pStyle w:val="SuperHeading"/>
      </w:pPr>
      <w:r w:rsidRPr="00912875">
        <w:t>MEM25014 Perform marine slipping operations</w:t>
      </w:r>
    </w:p>
    <w:p w:rsidR="00000000" w:rsidRPr="00912875" w:rsidP="00912875">
      <w:pPr>
        <w:pStyle w:val="Heading1"/>
      </w:pPr>
      <w:bookmarkStart w:id="1" w:name="O_953879"/>
      <w:bookmarkEnd w:id="1"/>
      <w:r w:rsidRPr="00912875">
        <w:t>Modification History</w:t>
      </w:r>
    </w:p>
    <w:p w:rsidR="00000000" w:rsidRPr="00912875" w:rsidP="007A4961">
      <w:pPr>
        <w:pStyle w:val="BodyText"/>
      </w:pPr>
      <w:r w:rsidRPr="00912875">
        <w:t>Release 1. Supersedes and is equivalent to MEM25014B Perform marine slipping operations</w:t>
      </w:r>
    </w:p>
    <w:p w:rsidR="00000000" w:rsidRPr="00912875" w:rsidP="00912875">
      <w:pPr>
        <w:pStyle w:val="Heading1"/>
      </w:pPr>
      <w:bookmarkStart w:id="2" w:name="O_953887"/>
      <w:bookmarkEnd w:id="2"/>
      <w:r w:rsidRPr="00912875">
        <w:t>Application</w:t>
      </w:r>
    </w:p>
    <w:p w:rsidR="00000000" w:rsidRPr="00912875" w:rsidP="007A4961">
      <w:pPr>
        <w:pStyle w:val="BodyText"/>
      </w:pPr>
      <w:r w:rsidRPr="00912875">
        <w:t>This unit of competency defines the skills and knowledge required to perform slipping operations on marine vessels, in</w:t>
      </w:r>
      <w:r w:rsidRPr="00912875">
        <w:t>cluding work/pleasure craft and yachts appropriate to the capacity of the slipping facility.</w:t>
      </w:r>
    </w:p>
    <w:p w:rsidR="00000000" w:rsidRPr="00912875" w:rsidP="007A4961">
      <w:pPr>
        <w:pStyle w:val="BodyText"/>
      </w:pPr>
      <w:r w:rsidRPr="00912875">
        <w:t>Where travel lifts, forklifts and/or cranes are required to be used unit MEM11010 Operate mobile load shifting equipment or other appropriate units should also be</w:t>
      </w:r>
      <w:r w:rsidRPr="00912875">
        <w:t xml:space="preserve"> selected.</w:t>
      </w:r>
    </w:p>
    <w:p w:rsidR="00000000" w:rsidRPr="00912875" w:rsidP="007A4961">
      <w:pPr>
        <w:pStyle w:val="BodyText"/>
      </w:pPr>
      <w:r w:rsidRPr="00912875">
        <w:t>Where boat is to be moored using the vessel</w:t>
      </w:r>
      <w:r>
        <w:t>’</w:t>
      </w:r>
      <w:r w:rsidRPr="00912875">
        <w:t>s engine or with the assistance of a work boat unit MEM50009 Safely operate a mechanically powered recreational boat should be selected.</w:t>
      </w:r>
    </w:p>
    <w:p w:rsidR="00000000" w:rsidRPr="00912875" w:rsidP="007A4961">
      <w:pPr>
        <w:pStyle w:val="BodyText"/>
      </w:pPr>
      <w:r w:rsidRPr="00912875">
        <w:t>Where skills for drawing interpretation, marking out and const</w:t>
      </w:r>
      <w:r w:rsidRPr="00912875">
        <w:t>ructing structures for slipping are required appropriate units should also be selected.</w:t>
      </w:r>
    </w:p>
    <w:p w:rsidR="00000000" w:rsidRPr="00912875" w:rsidP="007A4961">
      <w:pPr>
        <w:pStyle w:val="BodyText"/>
      </w:pPr>
      <w:r w:rsidRPr="00912875">
        <w:t xml:space="preserve">No licensing, legislative or certification requirements apply to this unit at the time of publication. </w:t>
      </w:r>
    </w:p>
    <w:p w:rsidR="00000000" w:rsidRPr="00912875" w:rsidP="00912875">
      <w:pPr>
        <w:pStyle w:val="BodyText"/>
      </w:pPr>
      <w:r w:rsidRPr="00912875">
        <w:rPr>
          <w:rStyle w:val="SpecialBold"/>
        </w:rPr>
        <w:t>Band</w:t>
      </w:r>
      <w:r w:rsidRPr="00912875">
        <w:t>:</w:t>
      </w:r>
      <w:r w:rsidRPr="00912875">
        <w:tab/>
      </w:r>
      <w:r w:rsidRPr="00912875">
        <w:rPr>
          <w:rStyle w:val="SpecialBold"/>
        </w:rPr>
        <w:t>A</w:t>
      </w:r>
    </w:p>
    <w:p w:rsidR="00000000" w:rsidRPr="00912875" w:rsidP="00912875">
      <w:pPr>
        <w:pStyle w:val="BodyText"/>
      </w:pPr>
      <w:r w:rsidRPr="00912875">
        <w:rPr>
          <w:rStyle w:val="SpecialBold"/>
        </w:rPr>
        <w:t>Unit Weight</w:t>
      </w:r>
      <w:r w:rsidRPr="00912875">
        <w:t>:</w:t>
      </w:r>
      <w:r w:rsidRPr="00912875">
        <w:tab/>
      </w:r>
      <w:r w:rsidRPr="00912875">
        <w:rPr>
          <w:rStyle w:val="SpecialBold"/>
        </w:rPr>
        <w:t>2</w:t>
      </w:r>
    </w:p>
    <w:p w:rsidR="00000000" w:rsidRPr="00912875" w:rsidP="00912875">
      <w:pPr>
        <w:pStyle w:val="AllowPageBreak"/>
      </w:pPr>
    </w:p>
    <w:p w:rsidR="00000000" w:rsidRPr="00912875" w:rsidP="00912875">
      <w:pPr>
        <w:pStyle w:val="Heading1"/>
      </w:pPr>
      <w:bookmarkStart w:id="3" w:name="O_953886"/>
      <w:bookmarkEnd w:id="3"/>
      <w:r w:rsidRPr="00912875">
        <w:t>Pre-requisite Unit</w:t>
      </w:r>
    </w:p>
    <w:tbl>
      <w:tblPr>
        <w:tblW w:w="0" w:type="auto"/>
        <w:tblLayout w:type="fixed"/>
        <w:tblCellMar>
          <w:left w:w="62" w:type="dxa"/>
          <w:right w:w="62" w:type="dxa"/>
        </w:tblCellMar>
        <w:tblLook w:val="0000"/>
      </w:tblPr>
      <w:tblGrid>
        <w:gridCol w:w="2186"/>
        <w:gridCol w:w="6886"/>
      </w:tblGrid>
      <w:tr w:rsidTr="0091287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t>MEM</w:t>
            </w:r>
            <w:r w:rsidRPr="00912875">
              <w:t>11011</w:t>
            </w:r>
          </w:p>
        </w:tc>
        <w:tc>
          <w:tcPr>
            <w:tcW w:w="6886" w:type="dxa"/>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t>Undertake manual handling</w:t>
            </w:r>
          </w:p>
        </w:tc>
      </w:tr>
      <w:tr w:rsidTr="0091287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t>MEM13015</w:t>
            </w:r>
          </w:p>
        </w:tc>
        <w:tc>
          <w:tcPr>
            <w:tcW w:w="6886" w:type="dxa"/>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t>Work safely and effectively in manufacturing and engineering</w:t>
            </w:r>
          </w:p>
        </w:tc>
      </w:tr>
      <w:tr w:rsidTr="0091287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t>MEM16006</w:t>
            </w:r>
          </w:p>
        </w:tc>
        <w:tc>
          <w:tcPr>
            <w:tcW w:w="6886" w:type="dxa"/>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t>Organise and communicate information</w:t>
            </w:r>
          </w:p>
        </w:tc>
      </w:tr>
      <w:tr w:rsidTr="0091287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t>MEM18001</w:t>
            </w:r>
          </w:p>
        </w:tc>
        <w:tc>
          <w:tcPr>
            <w:tcW w:w="6886" w:type="dxa"/>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t>Use hand tools</w:t>
            </w:r>
          </w:p>
        </w:tc>
      </w:tr>
      <w:tr w:rsidTr="0091287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t>MEM18002</w:t>
            </w:r>
          </w:p>
        </w:tc>
        <w:tc>
          <w:tcPr>
            <w:tcW w:w="6886" w:type="dxa"/>
            <w:tcBorders>
              <w:top w:val="nil"/>
              <w:left w:val="nil"/>
              <w:bottom w:val="nil"/>
              <w:right w:val="nil"/>
            </w:tcBorders>
            <w:tcMar>
              <w:top w:w="0" w:type="dxa"/>
              <w:left w:w="62" w:type="dxa"/>
              <w:bottom w:w="0" w:type="dxa"/>
              <w:right w:w="62" w:type="dxa"/>
            </w:tcMar>
          </w:tcPr>
          <w:p w:rsidR="00000000" w:rsidRPr="00912875" w:rsidP="00912875">
            <w:pPr>
              <w:pStyle w:val="BodyText"/>
            </w:pPr>
            <w:r w:rsidRPr="00912875">
              <w:t>Use power tools/hand held operations</w:t>
            </w:r>
          </w:p>
        </w:tc>
      </w:tr>
    </w:tbl>
    <w:p w:rsidR="00000000" w:rsidRPr="00912875" w:rsidP="00912875">
      <w:pPr>
        <w:pStyle w:val="BodyText"/>
      </w:pPr>
    </w:p>
    <w:p w:rsidR="00000000" w:rsidRPr="00912875" w:rsidP="00912875">
      <w:pPr>
        <w:pStyle w:val="AllowPageBreak"/>
      </w:pPr>
    </w:p>
    <w:p w:rsidR="00000000" w:rsidRPr="00912875" w:rsidP="00912875">
      <w:pPr>
        <w:pStyle w:val="Heading1"/>
      </w:pPr>
      <w:bookmarkStart w:id="4" w:name="O_953885"/>
      <w:bookmarkEnd w:id="4"/>
      <w:r w:rsidRPr="00912875">
        <w:t>Compete</w:t>
      </w:r>
      <w:r w:rsidRPr="00912875">
        <w:t>ncy Field</w:t>
      </w:r>
    </w:p>
    <w:p w:rsidR="00000000" w:rsidRPr="00912875" w:rsidP="007A4961">
      <w:pPr>
        <w:pStyle w:val="BodyText"/>
      </w:pPr>
      <w:r w:rsidRPr="00912875">
        <w:t>Marine craft construction</w:t>
      </w:r>
    </w:p>
    <w:p w:rsidR="00000000" w:rsidRPr="00912875" w:rsidP="00912875">
      <w:pPr>
        <w:pStyle w:val="Heading1"/>
      </w:pPr>
      <w:bookmarkStart w:id="5" w:name="O_953883"/>
      <w:bookmarkEnd w:id="5"/>
      <w:r w:rsidRPr="00912875">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912875">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t>Performance criteria describe the performance needed to demonstrate achievement of the element.</w:t>
            </w:r>
          </w:p>
        </w:tc>
      </w:tr>
      <w:tr w:rsidTr="0091287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12875" w:rsidP="00912875">
            <w:pPr>
              <w:pStyle w:val="BodyText"/>
            </w:pPr>
            <w:r w:rsidRPr="00912875">
              <w:t>1</w:t>
            </w:r>
          </w:p>
        </w:tc>
        <w:tc>
          <w:tcPr>
            <w:tcW w:w="1986" w:type="dxa"/>
            <w:vMerge w:val="restart"/>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t>1.1</w:t>
            </w:r>
          </w:p>
        </w:tc>
        <w:tc>
          <w:tcPr>
            <w:tcW w:w="5678" w:type="dxa"/>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t>Follow standard operating procedures (SOPs)</w:t>
            </w:r>
          </w:p>
        </w:tc>
      </w:tr>
      <w:tr w:rsidTr="0091287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t>1.2</w:t>
            </w:r>
          </w:p>
        </w:tc>
        <w:tc>
          <w:tcPr>
            <w:tcW w:w="5678" w:type="dxa"/>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t>Comply with work health and safety (WHS) requirements at all times</w:t>
            </w:r>
          </w:p>
        </w:tc>
      </w:tr>
      <w:tr w:rsidTr="0091287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t>1.3</w:t>
            </w:r>
          </w:p>
        </w:tc>
        <w:tc>
          <w:tcPr>
            <w:tcW w:w="5678" w:type="dxa"/>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t>Use appropriate personal protective equipment (PPE) in accordance with SOPs</w:t>
            </w:r>
          </w:p>
        </w:tc>
      </w:tr>
      <w:tr w:rsidTr="0091287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t>1.4</w:t>
            </w:r>
          </w:p>
        </w:tc>
        <w:tc>
          <w:tcPr>
            <w:tcW w:w="5678" w:type="dxa"/>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t>Determine set-up of slipping facility to suit vessel in accordance with organisational and legislative requirements</w:t>
            </w:r>
          </w:p>
        </w:tc>
      </w:tr>
      <w:tr w:rsidTr="00912875">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912875">
            <w:pPr>
              <w:pStyle w:val="BodyText"/>
              <w:rPr>
                <w:lang w:val="en-NZ"/>
              </w:rPr>
            </w:pPr>
          </w:p>
        </w:tc>
      </w:tr>
      <w:tr w:rsidTr="0091287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12875" w:rsidP="00912875">
            <w:pPr>
              <w:pStyle w:val="BodyText"/>
            </w:pPr>
            <w:r w:rsidRPr="00912875">
              <w:t>2</w:t>
            </w:r>
          </w:p>
        </w:tc>
        <w:tc>
          <w:tcPr>
            <w:tcW w:w="1986" w:type="dxa"/>
            <w:vMerge w:val="restart"/>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rPr>
                <w:rStyle w:val="SpecialBold"/>
              </w:rPr>
              <w:t>Set up slipping facilities</w:t>
            </w:r>
          </w:p>
        </w:tc>
        <w:tc>
          <w:tcPr>
            <w:tcW w:w="779" w:type="dxa"/>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t>2.1</w:t>
            </w:r>
          </w:p>
        </w:tc>
        <w:tc>
          <w:tcPr>
            <w:tcW w:w="5678" w:type="dxa"/>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t>Take measurements to suit hull structure, where applicable</w:t>
            </w:r>
          </w:p>
        </w:tc>
      </w:tr>
      <w:tr w:rsidTr="0091287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t>2.2</w:t>
            </w:r>
          </w:p>
        </w:tc>
        <w:tc>
          <w:tcPr>
            <w:tcW w:w="5678" w:type="dxa"/>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t>Position hull support bearers to suit hull structure, where applicable</w:t>
            </w:r>
          </w:p>
        </w:tc>
      </w:tr>
      <w:tr w:rsidTr="00912875">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912875">
            <w:pPr>
              <w:pStyle w:val="BodyText"/>
              <w:rPr>
                <w:lang w:val="en-NZ"/>
              </w:rPr>
            </w:pPr>
          </w:p>
        </w:tc>
      </w:tr>
      <w:tr w:rsidTr="0091287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12875" w:rsidP="00912875">
            <w:pPr>
              <w:pStyle w:val="BodyText"/>
            </w:pPr>
            <w:r w:rsidRPr="00912875">
              <w:t>3</w:t>
            </w:r>
          </w:p>
        </w:tc>
        <w:tc>
          <w:tcPr>
            <w:tcW w:w="1986" w:type="dxa"/>
            <w:vMerge w:val="restart"/>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rPr>
                <w:rStyle w:val="SpecialBold"/>
              </w:rPr>
              <w:t>Perform hauling out procedures</w:t>
            </w:r>
          </w:p>
        </w:tc>
        <w:tc>
          <w:tcPr>
            <w:tcW w:w="779" w:type="dxa"/>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t>3.1</w:t>
            </w:r>
          </w:p>
        </w:tc>
        <w:tc>
          <w:tcPr>
            <w:tcW w:w="5678" w:type="dxa"/>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t>Position slipping facilities to suit slipping application</w:t>
            </w:r>
          </w:p>
        </w:tc>
      </w:tr>
      <w:tr w:rsidTr="0091287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t>3.2</w:t>
            </w:r>
          </w:p>
        </w:tc>
        <w:tc>
          <w:tcPr>
            <w:tcW w:w="5678" w:type="dxa"/>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t>Position vessel to suit slipping set-up</w:t>
            </w:r>
          </w:p>
        </w:tc>
      </w:tr>
      <w:tr w:rsidTr="0091287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t>3.3</w:t>
            </w:r>
          </w:p>
        </w:tc>
        <w:tc>
          <w:tcPr>
            <w:tcW w:w="5678" w:type="dxa"/>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t>Select vessel retaining ropes and secure in accordance with slipping facility and vessel retaining requirements</w:t>
            </w:r>
          </w:p>
        </w:tc>
      </w:tr>
      <w:tr w:rsidTr="0091287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t>3.4</w:t>
            </w:r>
          </w:p>
        </w:tc>
        <w:tc>
          <w:tcPr>
            <w:tcW w:w="5678" w:type="dxa"/>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t>Ground/level vessel for positioning of hull support</w:t>
            </w:r>
          </w:p>
        </w:tc>
      </w:tr>
      <w:tr w:rsidTr="0091287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t>3.5</w:t>
            </w:r>
          </w:p>
        </w:tc>
        <w:tc>
          <w:tcPr>
            <w:tcW w:w="5678" w:type="dxa"/>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t>Position hull support mechanics</w:t>
            </w:r>
          </w:p>
        </w:tc>
      </w:tr>
      <w:tr w:rsidTr="0091287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t>3.6</w:t>
            </w:r>
          </w:p>
        </w:tc>
        <w:tc>
          <w:tcPr>
            <w:tcW w:w="5678" w:type="dxa"/>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t>Carry out safety checks of vessel stabi</w:t>
            </w:r>
            <w:r w:rsidRPr="00912875">
              <w:t>lity</w:t>
            </w:r>
          </w:p>
        </w:tc>
      </w:tr>
      <w:tr w:rsidTr="00912875">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912875">
            <w:pPr>
              <w:pStyle w:val="BodyText"/>
              <w:rPr>
                <w:lang w:val="en-NZ"/>
              </w:rPr>
            </w:pPr>
          </w:p>
        </w:tc>
      </w:tr>
      <w:tr w:rsidTr="0091287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12875" w:rsidP="00912875">
            <w:pPr>
              <w:pStyle w:val="BodyText"/>
            </w:pPr>
            <w:r w:rsidRPr="00912875">
              <w:t>4</w:t>
            </w:r>
          </w:p>
        </w:tc>
        <w:tc>
          <w:tcPr>
            <w:tcW w:w="1986" w:type="dxa"/>
            <w:vMerge w:val="restart"/>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rPr>
                <w:rStyle w:val="SpecialBold"/>
              </w:rPr>
              <w:t xml:space="preserve">Perform launching </w:t>
            </w:r>
            <w:r w:rsidRPr="00912875">
              <w:rPr>
                <w:rStyle w:val="SpecialBold"/>
              </w:rPr>
              <w:t>procedures</w:t>
            </w:r>
          </w:p>
        </w:tc>
        <w:tc>
          <w:tcPr>
            <w:tcW w:w="779" w:type="dxa"/>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t>4.1</w:t>
            </w:r>
          </w:p>
        </w:tc>
        <w:tc>
          <w:tcPr>
            <w:tcW w:w="5678" w:type="dxa"/>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t>Check vessel support and slip devices for safety</w:t>
            </w:r>
          </w:p>
        </w:tc>
      </w:tr>
      <w:tr w:rsidTr="0091287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t>4.2</w:t>
            </w:r>
          </w:p>
        </w:tc>
        <w:tc>
          <w:tcPr>
            <w:tcW w:w="5678" w:type="dxa"/>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t>Apply pre-launch safety checks for vessel seaworthiness</w:t>
            </w:r>
          </w:p>
        </w:tc>
      </w:tr>
      <w:tr w:rsidTr="0091287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t>4.3</w:t>
            </w:r>
          </w:p>
        </w:tc>
        <w:tc>
          <w:tcPr>
            <w:tcW w:w="5678" w:type="dxa"/>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t>Carry out launch practices according to standard procedure and organisational requirements</w:t>
            </w:r>
          </w:p>
        </w:tc>
      </w:tr>
      <w:tr w:rsidTr="0091287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t>4.4</w:t>
            </w:r>
          </w:p>
        </w:tc>
        <w:tc>
          <w:tcPr>
            <w:tcW w:w="5678" w:type="dxa"/>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t>Re-position hull support devices to prevent obstruction during vessel removal</w:t>
            </w:r>
          </w:p>
        </w:tc>
      </w:tr>
      <w:tr w:rsidTr="0091287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t>4.5</w:t>
            </w:r>
          </w:p>
        </w:tc>
        <w:tc>
          <w:tcPr>
            <w:tcW w:w="5678" w:type="dxa"/>
            <w:tcBorders>
              <w:top w:val="nil"/>
              <w:left w:val="nil"/>
              <w:bottom w:val="nil"/>
              <w:right w:val="nil"/>
            </w:tcBorders>
            <w:tcMar>
              <w:top w:w="0" w:type="dxa"/>
              <w:left w:w="62" w:type="dxa"/>
              <w:bottom w:w="0" w:type="dxa"/>
              <w:right w:w="62" w:type="dxa"/>
            </w:tcMar>
          </w:tcPr>
          <w:p w:rsidR="00000000" w:rsidRPr="00912875" w:rsidP="00912875">
            <w:pPr>
              <w:pStyle w:val="BodyText"/>
            </w:pPr>
            <w:r w:rsidRPr="00912875">
              <w:t>Moor vessel using appropriate restraints, where applicable</w:t>
            </w:r>
          </w:p>
        </w:tc>
      </w:tr>
    </w:tbl>
    <w:p w:rsidR="00000000" w:rsidRPr="00912875" w:rsidP="00912875">
      <w:pPr>
        <w:pStyle w:val="BodyText"/>
      </w:pPr>
    </w:p>
    <w:p w:rsidR="00000000" w:rsidRPr="00912875" w:rsidP="00912875">
      <w:pPr>
        <w:pStyle w:val="AllowPageBreak"/>
      </w:pPr>
    </w:p>
    <w:p w:rsidR="00000000" w:rsidRPr="00912875" w:rsidP="00912875">
      <w:pPr>
        <w:pStyle w:val="Heading1"/>
      </w:pPr>
      <w:bookmarkStart w:id="6" w:name="O_953882"/>
      <w:bookmarkEnd w:id="6"/>
      <w:r w:rsidRPr="00912875">
        <w:t>Foundation Skills</w:t>
      </w:r>
    </w:p>
    <w:p w:rsidR="00000000" w:rsidRPr="00912875" w:rsidP="007A4961">
      <w:pPr>
        <w:pStyle w:val="BodyText"/>
      </w:pPr>
      <w:r w:rsidRPr="00912875">
        <w:t>This section describes those required skills (reading, writing, oral</w:t>
      </w:r>
      <w:r w:rsidRPr="00912875">
        <w:t xml:space="preserve"> communication and numeracy) that are essential to workplace performance in this unit of competency.  </w:t>
      </w:r>
    </w:p>
    <w:p w:rsidR="00000000" w:rsidRPr="00912875" w:rsidP="007A4961">
      <w:pPr>
        <w:pStyle w:val="BodyText"/>
      </w:pPr>
      <w:r w:rsidRPr="00912875">
        <w:t>Foundation skills essential to performance are explicit in the performance criteria of this unit of competency.</w:t>
      </w:r>
    </w:p>
    <w:p w:rsidR="00000000" w:rsidRPr="00912875" w:rsidP="00912875">
      <w:pPr>
        <w:pStyle w:val="Heading1"/>
      </w:pPr>
      <w:bookmarkStart w:id="7" w:name="O_953881"/>
      <w:bookmarkEnd w:id="7"/>
      <w:r w:rsidRPr="00912875">
        <w:t>Range of Conditions</w:t>
      </w:r>
    </w:p>
    <w:tbl>
      <w:tblPr>
        <w:tblW w:w="9286" w:type="dxa"/>
        <w:tblLayout w:type="fixed"/>
        <w:tblCellMar>
          <w:left w:w="62" w:type="dxa"/>
          <w:right w:w="62" w:type="dxa"/>
        </w:tblCellMar>
        <w:tblLook w:val="0000"/>
      </w:tblPr>
      <w:tblGrid>
        <w:gridCol w:w="2759"/>
        <w:gridCol w:w="6527"/>
      </w:tblGrid>
      <w:tr w:rsidTr="00912875">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t>This field allows for different work environments and conditions that may affect performance. Essential operating conditions that may be present (depending on the work situation, needs of the candidate, accessibility of the item, and local industry and reg</w:t>
            </w:r>
            <w:r w:rsidRPr="00912875">
              <w:t>ional contexts) are included.</w:t>
            </w:r>
          </w:p>
        </w:tc>
      </w:tr>
      <w:tr w:rsidTr="00912875">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912875">
            <w:pPr>
              <w:pStyle w:val="BodyText"/>
              <w:rPr>
                <w:lang w:val="en-NZ"/>
              </w:rPr>
            </w:pPr>
            <w:r w:rsidRPr="00912875">
              <w:rPr>
                <w:rStyle w:val="SpecialBold"/>
              </w:rPr>
              <w:t>Vessel support and slip devices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912875" w:rsidP="00912875">
            <w:pPr>
              <w:pStyle w:val="ListBullet"/>
            </w:pPr>
            <w:r w:rsidRPr="00912875">
              <w:t>slings</w:t>
            </w:r>
          </w:p>
          <w:p w:rsidR="00000000" w:rsidRPr="00912875" w:rsidP="00912875">
            <w:pPr>
              <w:pStyle w:val="ListBullet"/>
            </w:pPr>
            <w:r w:rsidRPr="00912875">
              <w:t>shoring</w:t>
            </w:r>
          </w:p>
          <w:p w:rsidR="00000000" w:rsidRPr="00912875" w:rsidP="00912875">
            <w:pPr>
              <w:pStyle w:val="ListBullet"/>
            </w:pPr>
            <w:r w:rsidRPr="00912875">
              <w:t>cables</w:t>
            </w:r>
          </w:p>
          <w:p w:rsidR="00000000" w:rsidRPr="00912875" w:rsidP="00912875">
            <w:pPr>
              <w:pStyle w:val="ListBullet"/>
            </w:pPr>
            <w:r w:rsidRPr="00912875">
              <w:t>stays</w:t>
            </w:r>
          </w:p>
          <w:p w:rsidR="00000000" w:rsidRPr="00912875" w:rsidP="00912875">
            <w:pPr>
              <w:pStyle w:val="ListBullet"/>
            </w:pPr>
            <w:r w:rsidRPr="00912875">
              <w:t xml:space="preserve">blocks </w:t>
            </w:r>
          </w:p>
          <w:p w:rsidR="00000000" w:rsidRPr="00912875" w:rsidP="00912875">
            <w:pPr>
              <w:pStyle w:val="ListBullet"/>
            </w:pPr>
            <w:r w:rsidRPr="00912875">
              <w:t>chocks</w:t>
            </w:r>
          </w:p>
          <w:p w:rsidR="00000000" w:rsidRPr="00912875" w:rsidP="00912875">
            <w:pPr>
              <w:pStyle w:val="BodyText"/>
            </w:pPr>
          </w:p>
        </w:tc>
      </w:tr>
    </w:tbl>
    <w:p w:rsidR="00000000" w:rsidRPr="00912875" w:rsidP="00912875">
      <w:pPr>
        <w:pStyle w:val="BodyText"/>
      </w:pPr>
    </w:p>
    <w:p w:rsidR="00000000" w:rsidRPr="00912875" w:rsidP="00912875">
      <w:pPr>
        <w:pStyle w:val="AllowPageBreak"/>
      </w:pPr>
    </w:p>
    <w:p w:rsidR="00000000" w:rsidRPr="00912875" w:rsidP="00912875">
      <w:pPr>
        <w:pStyle w:val="Heading1"/>
      </w:pPr>
      <w:bookmarkStart w:id="8" w:name="O_953880"/>
      <w:bookmarkEnd w:id="8"/>
      <w:r w:rsidRPr="00912875">
        <w:t>Unit Mapping Information</w:t>
      </w:r>
    </w:p>
    <w:p w:rsidR="00000000" w:rsidRPr="00912875" w:rsidP="007A4961">
      <w:pPr>
        <w:pStyle w:val="BodyText"/>
      </w:pPr>
      <w:r w:rsidRPr="00912875">
        <w:t>Release 1. Supersedes and is equivalent to MEM25014B Perform marine slipping operations</w:t>
      </w:r>
    </w:p>
    <w:p w:rsidR="00000000" w:rsidRPr="00912875" w:rsidP="00912875">
      <w:pPr>
        <w:pStyle w:val="Heading1"/>
      </w:pPr>
      <w:bookmarkStart w:id="9" w:name="O_953873"/>
      <w:bookmarkEnd w:id="9"/>
      <w:r w:rsidRPr="00912875">
        <w:t>Links</w:t>
      </w:r>
    </w:p>
    <w:p w:rsidR="00000000" w:rsidRPr="00912875" w:rsidP="007A4961">
      <w:pPr>
        <w:pStyle w:val="BodyText"/>
      </w:pPr>
      <w:r w:rsidRPr="0091287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E6DDF">
        <w:rPr>
          <w:rStyle w:val="Hyperlink"/>
        </w:rPr>
        <w:t>https://vetnet.gov.au/Pages/TrainingDocs.aspx?q=b7050d37-5fd0-4740-8f7d-3b7a49c10bb2</w:t>
      </w:r>
      <w:r>
        <w:fldChar w:fldCharType="end"/>
      </w:r>
    </w:p>
    <w:p w:rsidR="00000000" w:rsidRPr="00912875" w:rsidP="00912875"/>
    <w:sectPr w:rsidSect="0091287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8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875" w:rsidRPr="007A4961" w:rsidP="007A49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8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961" w:rsidP="009128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4961" w:rsidP="0091287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A4961" w:rsidP="009128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8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9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2875" w:rsidRPr="007A4961" w:rsidP="007A49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8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961" w:rsidRPr="002D2AF8" w:rsidP="00912875">
    <w:pPr>
      <w:pStyle w:val="Header"/>
      <w:framePr w:wrap="around"/>
    </w:pPr>
    <w:r>
      <w:fldChar w:fldCharType="begin"/>
    </w:r>
    <w:r>
      <w:instrText xml:space="preserve"> TITLE   \* MERGEFORMAT </w:instrText>
    </w:r>
    <w:r>
      <w:fldChar w:fldCharType="separate"/>
    </w:r>
    <w:r>
      <w:t>MEM25014 Perform marine slipping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7A4961" w:rsidP="009128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34C3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94DA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8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2875"/>
    <w:pPr>
      <w:spacing w:before="360" w:after="60"/>
      <w:outlineLvl w:val="0"/>
    </w:pPr>
    <w:rPr>
      <w:sz w:val="32"/>
    </w:rPr>
  </w:style>
  <w:style w:type="paragraph" w:styleId="Heading2">
    <w:name w:val="heading 2"/>
    <w:basedOn w:val="HeadingBase"/>
    <w:next w:val="BodyText"/>
    <w:link w:val="Heading2Char"/>
    <w:qFormat/>
    <w:rsid w:val="00912875"/>
    <w:pPr>
      <w:keepLines/>
      <w:spacing w:before="240" w:after="120"/>
      <w:outlineLvl w:val="1"/>
    </w:pPr>
    <w:rPr>
      <w:sz w:val="28"/>
      <w:szCs w:val="40"/>
    </w:rPr>
  </w:style>
  <w:style w:type="paragraph" w:styleId="Heading3">
    <w:name w:val="heading 3"/>
    <w:basedOn w:val="HeadingBase"/>
    <w:next w:val="BodyText"/>
    <w:link w:val="Heading3Char"/>
    <w:qFormat/>
    <w:rsid w:val="00912875"/>
    <w:pPr>
      <w:spacing w:before="180" w:after="120"/>
      <w:outlineLvl w:val="2"/>
    </w:pPr>
    <w:rPr>
      <w:spacing w:val="-10"/>
      <w:kern w:val="32"/>
    </w:rPr>
  </w:style>
  <w:style w:type="paragraph" w:styleId="Heading4">
    <w:name w:val="heading 4"/>
    <w:basedOn w:val="HeadingBase"/>
    <w:next w:val="BodyText"/>
    <w:link w:val="Heading4Char"/>
    <w:qFormat/>
    <w:rsid w:val="00912875"/>
    <w:pPr>
      <w:spacing w:before="160" w:after="120"/>
      <w:outlineLvl w:val="3"/>
    </w:pPr>
    <w:rPr>
      <w:sz w:val="22"/>
    </w:rPr>
  </w:style>
  <w:style w:type="paragraph" w:styleId="Heading5">
    <w:name w:val="heading 5"/>
    <w:basedOn w:val="HeadingBase"/>
    <w:next w:val="Normal"/>
    <w:link w:val="Heading5Char"/>
    <w:qFormat/>
    <w:rsid w:val="00912875"/>
    <w:pPr>
      <w:spacing w:before="80"/>
      <w:outlineLvl w:val="4"/>
    </w:pPr>
    <w:rPr>
      <w:color w:val="918585"/>
      <w:sz w:val="20"/>
    </w:rPr>
  </w:style>
  <w:style w:type="paragraph" w:styleId="Heading6">
    <w:name w:val="heading 6"/>
    <w:basedOn w:val="HeadingBase"/>
    <w:next w:val="Normal"/>
    <w:link w:val="Heading6Char"/>
    <w:qFormat/>
    <w:rsid w:val="00912875"/>
    <w:pPr>
      <w:spacing w:before="60"/>
      <w:outlineLvl w:val="5"/>
    </w:pPr>
    <w:rPr>
      <w:color w:val="918585"/>
      <w:sz w:val="20"/>
    </w:rPr>
  </w:style>
  <w:style w:type="paragraph" w:styleId="Heading7">
    <w:name w:val="heading 7"/>
    <w:basedOn w:val="Normal"/>
    <w:next w:val="Normal"/>
    <w:link w:val="Heading7Char"/>
    <w:qFormat/>
    <w:rsid w:val="00912875"/>
    <w:pPr>
      <w:ind w:left="720"/>
      <w:outlineLvl w:val="6"/>
    </w:pPr>
    <w:rPr>
      <w:i/>
    </w:rPr>
  </w:style>
  <w:style w:type="paragraph" w:styleId="Heading8">
    <w:name w:val="heading 8"/>
    <w:basedOn w:val="Normal"/>
    <w:next w:val="Normal"/>
    <w:link w:val="Heading8Char"/>
    <w:qFormat/>
    <w:rsid w:val="00912875"/>
    <w:pPr>
      <w:ind w:left="720"/>
      <w:outlineLvl w:val="7"/>
    </w:pPr>
    <w:rPr>
      <w:i/>
    </w:rPr>
  </w:style>
  <w:style w:type="paragraph" w:styleId="Heading9">
    <w:name w:val="heading 9"/>
    <w:basedOn w:val="Normal"/>
    <w:next w:val="Normal"/>
    <w:link w:val="Heading9Char"/>
    <w:qFormat/>
    <w:rsid w:val="00912875"/>
    <w:pPr>
      <w:ind w:left="720"/>
      <w:outlineLvl w:val="8"/>
    </w:pPr>
    <w:rPr>
      <w:i/>
    </w:rPr>
  </w:style>
  <w:style w:type="character" w:default="1" w:styleId="DefaultParagraphFont">
    <w:name w:val="Default Paragraph Font"/>
    <w:uiPriority w:val="1"/>
    <w:unhideWhenUsed/>
    <w:rsid w:val="009128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2875"/>
  </w:style>
  <w:style w:type="character" w:customStyle="1" w:styleId="Heading1Char">
    <w:name w:val="Heading 1 Char"/>
    <w:basedOn w:val="DefaultParagraphFont"/>
    <w:link w:val="Heading1"/>
    <w:rsid w:val="00912875"/>
    <w:rPr>
      <w:rFonts w:ascii="Times New Roman" w:eastAsia="Times New Roman" w:hAnsi="Times New Roman" w:cs="Times New Roman"/>
      <w:b/>
      <w:sz w:val="32"/>
      <w:szCs w:val="20"/>
      <w:lang w:eastAsia="en-US"/>
    </w:rPr>
  </w:style>
  <w:style w:type="paragraph" w:styleId="BodyText">
    <w:name w:val="Body Text"/>
    <w:basedOn w:val="Normal"/>
    <w:link w:val="BodyTextChar"/>
    <w:rsid w:val="009128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2875"/>
    <w:rPr>
      <w:rFonts w:ascii="Times New Roman" w:eastAsia="Times New Roman" w:hAnsi="Times New Roman" w:cs="Times New Roman"/>
      <w:sz w:val="24"/>
      <w:lang w:eastAsia="en-US"/>
    </w:rPr>
  </w:style>
  <w:style w:type="paragraph" w:styleId="ListBullet">
    <w:name w:val="List Bullet"/>
    <w:basedOn w:val="List"/>
    <w:rsid w:val="00912875"/>
    <w:pPr>
      <w:numPr>
        <w:numId w:val="11"/>
      </w:numPr>
      <w:tabs>
        <w:tab w:val="clear" w:pos="340"/>
      </w:tabs>
      <w:spacing w:before="40" w:after="40"/>
    </w:pPr>
  </w:style>
  <w:style w:type="character" w:customStyle="1" w:styleId="SpecialBold">
    <w:name w:val="Special Bold"/>
    <w:basedOn w:val="DefaultParagraphFont"/>
    <w:rsid w:val="00912875"/>
    <w:rPr>
      <w:b/>
      <w:spacing w:val="0"/>
    </w:rPr>
  </w:style>
  <w:style w:type="paragraph" w:customStyle="1" w:styleId="SuperHeading">
    <w:name w:val="SuperHeading"/>
    <w:basedOn w:val="Normal"/>
    <w:rsid w:val="00912875"/>
    <w:pPr>
      <w:spacing w:before="240" w:after="120"/>
      <w:outlineLvl w:val="0"/>
    </w:pPr>
    <w:rPr>
      <w:rFonts w:ascii="Times New Roman" w:hAnsi="Times New Roman"/>
      <w:b/>
      <w:sz w:val="32"/>
    </w:rPr>
  </w:style>
  <w:style w:type="paragraph" w:customStyle="1" w:styleId="AllowPageBreak">
    <w:name w:val="AllowPageBreak"/>
    <w:rsid w:val="009128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28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28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28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28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28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28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28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2875"/>
    <w:rPr>
      <w:rFonts w:ascii="Courier New" w:eastAsia="Times New Roman" w:hAnsi="Courier New" w:cs="Times New Roman"/>
      <w:i/>
      <w:szCs w:val="20"/>
      <w:lang w:eastAsia="en-US"/>
    </w:rPr>
  </w:style>
  <w:style w:type="paragraph" w:customStyle="1" w:styleId="HeadingBase">
    <w:name w:val="Heading Base"/>
    <w:rsid w:val="009128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2875"/>
    <w:pPr>
      <w:tabs>
        <w:tab w:val="right" w:leader="dot" w:pos="9072"/>
      </w:tabs>
      <w:ind w:left="567"/>
    </w:pPr>
    <w:rPr>
      <w:szCs w:val="22"/>
    </w:rPr>
  </w:style>
  <w:style w:type="paragraph" w:customStyle="1" w:styleId="TOCBase">
    <w:name w:val="TOC Base"/>
    <w:rsid w:val="009128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2875"/>
    <w:pPr>
      <w:tabs>
        <w:tab w:val="right" w:leader="dot" w:pos="9072"/>
      </w:tabs>
      <w:spacing w:before="40" w:after="40"/>
      <w:ind w:left="284"/>
    </w:pPr>
    <w:rPr>
      <w:rFonts w:ascii="Times New Roman" w:hAnsi="Times New Roman"/>
    </w:rPr>
  </w:style>
  <w:style w:type="paragraph" w:styleId="TOC1">
    <w:name w:val="toc 1"/>
    <w:basedOn w:val="TOCBase"/>
    <w:next w:val="Normal"/>
    <w:rsid w:val="009128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28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2875"/>
    <w:rPr>
      <w:rFonts w:ascii="Times New Roman" w:eastAsia="Times New Roman" w:hAnsi="Times New Roman" w:cs="Times New Roman"/>
      <w:sz w:val="16"/>
      <w:lang w:eastAsia="en-US"/>
    </w:rPr>
  </w:style>
  <w:style w:type="paragraph" w:styleId="Title">
    <w:name w:val="Title"/>
    <w:basedOn w:val="HeadingBase"/>
    <w:link w:val="TitleChar"/>
    <w:qFormat/>
    <w:rsid w:val="00912875"/>
    <w:pPr>
      <w:spacing w:before="5040"/>
      <w:jc w:val="center"/>
    </w:pPr>
    <w:rPr>
      <w:sz w:val="48"/>
      <w:szCs w:val="72"/>
      <w:lang w:val="en-US"/>
    </w:rPr>
  </w:style>
  <w:style w:type="character" w:customStyle="1" w:styleId="TitleChar">
    <w:name w:val="Title Char"/>
    <w:basedOn w:val="DefaultParagraphFont"/>
    <w:link w:val="Title"/>
    <w:rsid w:val="009128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2875"/>
    <w:pPr>
      <w:tabs>
        <w:tab w:val="left" w:pos="3600"/>
        <w:tab w:val="left" w:pos="3958"/>
      </w:tabs>
    </w:pPr>
  </w:style>
  <w:style w:type="paragraph" w:styleId="List">
    <w:name w:val="List"/>
    <w:basedOn w:val="BodyText"/>
    <w:next w:val="BodyText"/>
    <w:rsid w:val="00912875"/>
    <w:pPr>
      <w:tabs>
        <w:tab w:val="left" w:pos="340"/>
      </w:tabs>
      <w:spacing w:before="60" w:after="60"/>
      <w:ind w:left="340" w:hanging="340"/>
    </w:pPr>
  </w:style>
  <w:style w:type="paragraph" w:customStyle="1" w:styleId="Note">
    <w:name w:val="Note"/>
    <w:basedOn w:val="BodyText"/>
    <w:rsid w:val="009128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2875"/>
    <w:pPr>
      <w:framePr w:wrap="auto" w:hAnchor="text" w:y="6049"/>
    </w:pPr>
    <w:rPr>
      <w:color w:val="000000"/>
      <w:sz w:val="40"/>
    </w:rPr>
  </w:style>
  <w:style w:type="paragraph" w:customStyle="1" w:styleId="TOCTitle">
    <w:name w:val="TOCTitle"/>
    <w:basedOn w:val="Heading1"/>
    <w:rsid w:val="00912875"/>
    <w:pPr>
      <w:spacing w:after="240"/>
      <w:jc w:val="center"/>
      <w:outlineLvl w:val="9"/>
    </w:pPr>
    <w:rPr>
      <w:caps/>
    </w:rPr>
  </w:style>
  <w:style w:type="paragraph" w:customStyle="1" w:styleId="Version">
    <w:name w:val="Version"/>
    <w:rsid w:val="009128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2875"/>
    <w:pPr>
      <w:numPr>
        <w:numId w:val="12"/>
      </w:numPr>
      <w:tabs>
        <w:tab w:val="clear" w:pos="680"/>
      </w:tabs>
    </w:pPr>
  </w:style>
  <w:style w:type="paragraph" w:styleId="Index1">
    <w:name w:val="index 1"/>
    <w:basedOn w:val="Normal"/>
    <w:next w:val="Normal"/>
    <w:semiHidden/>
    <w:rsid w:val="00912875"/>
    <w:pPr>
      <w:keepNext w:val="0"/>
      <w:tabs>
        <w:tab w:val="right" w:pos="4176"/>
      </w:tabs>
      <w:ind w:left="198" w:hanging="198"/>
    </w:pPr>
    <w:rPr>
      <w:rFonts w:ascii="Garamond" w:hAnsi="Garamond"/>
    </w:rPr>
  </w:style>
  <w:style w:type="paragraph" w:styleId="IndexHeading">
    <w:name w:val="index heading"/>
    <w:basedOn w:val="Normal"/>
    <w:next w:val="Index1"/>
    <w:semiHidden/>
    <w:rsid w:val="00912875"/>
    <w:pPr>
      <w:spacing w:before="120" w:after="120"/>
    </w:pPr>
    <w:rPr>
      <w:rFonts w:ascii="Arial" w:hAnsi="Arial"/>
      <w:b/>
      <w:color w:val="918585"/>
      <w:sz w:val="24"/>
    </w:rPr>
  </w:style>
  <w:style w:type="paragraph" w:styleId="Header">
    <w:name w:val="header"/>
    <w:basedOn w:val="Normal"/>
    <w:link w:val="HeaderChar"/>
    <w:rsid w:val="009128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2875"/>
    <w:rPr>
      <w:rFonts w:ascii="Times New Roman" w:eastAsia="Times New Roman" w:hAnsi="Times New Roman" w:cs="Times New Roman"/>
      <w:sz w:val="16"/>
      <w:szCs w:val="20"/>
      <w:lang w:val="en-GB" w:eastAsia="en-US"/>
    </w:rPr>
  </w:style>
  <w:style w:type="paragraph" w:customStyle="1" w:styleId="Chapter">
    <w:name w:val="Chapter"/>
    <w:basedOn w:val="Normal"/>
    <w:rsid w:val="00912875"/>
    <w:pPr>
      <w:spacing w:before="240"/>
    </w:pPr>
    <w:rPr>
      <w:rFonts w:ascii="Times New Roman" w:hAnsi="Times New Roman"/>
      <w:smallCaps/>
      <w:spacing w:val="80"/>
      <w:sz w:val="28"/>
    </w:rPr>
  </w:style>
  <w:style w:type="paragraph" w:customStyle="1" w:styleId="InChapter">
    <w:name w:val="InChapter"/>
    <w:basedOn w:val="Heading3"/>
    <w:rsid w:val="00912875"/>
    <w:pPr>
      <w:spacing w:after="240"/>
      <w:outlineLvl w:val="9"/>
    </w:pPr>
    <w:rPr>
      <w:noProof/>
    </w:rPr>
  </w:style>
  <w:style w:type="paragraph" w:styleId="Index2">
    <w:name w:val="index 2"/>
    <w:basedOn w:val="Normal"/>
    <w:next w:val="Normal"/>
    <w:semiHidden/>
    <w:rsid w:val="00912875"/>
    <w:pPr>
      <w:tabs>
        <w:tab w:val="right" w:pos="4176"/>
      </w:tabs>
      <w:ind w:left="568" w:hanging="284"/>
    </w:pPr>
    <w:rPr>
      <w:rFonts w:ascii="Garamond" w:hAnsi="Garamond"/>
    </w:rPr>
  </w:style>
  <w:style w:type="paragraph" w:customStyle="1" w:styleId="Byline">
    <w:name w:val="Byline"/>
    <w:rsid w:val="009128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2875"/>
    <w:pPr>
      <w:tabs>
        <w:tab w:val="clear" w:pos="3600"/>
        <w:tab w:val="clear" w:pos="3958"/>
      </w:tabs>
      <w:jc w:val="right"/>
    </w:pPr>
  </w:style>
  <w:style w:type="character" w:styleId="Emphasis">
    <w:name w:val="Emphasis"/>
    <w:basedOn w:val="DefaultParagraphFont"/>
    <w:qFormat/>
    <w:rsid w:val="00912875"/>
    <w:rPr>
      <w:i/>
    </w:rPr>
  </w:style>
  <w:style w:type="paragraph" w:styleId="Caption">
    <w:name w:val="caption"/>
    <w:basedOn w:val="BodyText"/>
    <w:next w:val="Normal"/>
    <w:qFormat/>
    <w:rsid w:val="00912875"/>
    <w:pPr>
      <w:framePr w:w="2268" w:hSpace="181" w:vSpace="181" w:wrap="around" w:vAnchor="text" w:hAnchor="page" w:x="1135" w:y="285" w:anchorLock="1"/>
    </w:pPr>
    <w:rPr>
      <w:i/>
    </w:rPr>
  </w:style>
  <w:style w:type="paragraph" w:customStyle="1" w:styleId="MiniTOCTitle">
    <w:name w:val="MiniTOCTitle"/>
    <w:basedOn w:val="Heading4"/>
    <w:rsid w:val="00912875"/>
    <w:pPr>
      <w:spacing w:before="240"/>
      <w:outlineLvl w:val="9"/>
    </w:pPr>
    <w:rPr>
      <w:noProof/>
      <w:sz w:val="24"/>
    </w:rPr>
  </w:style>
  <w:style w:type="paragraph" w:customStyle="1" w:styleId="MiniTOCItem">
    <w:name w:val="MiniTOCItem"/>
    <w:basedOn w:val="ListBullet"/>
    <w:rsid w:val="00912875"/>
    <w:pPr>
      <w:numPr>
        <w:numId w:val="0"/>
      </w:numPr>
      <w:tabs>
        <w:tab w:val="right" w:leader="dot" w:pos="6521"/>
      </w:tabs>
      <w:spacing w:before="0" w:after="0"/>
    </w:pPr>
  </w:style>
  <w:style w:type="paragraph" w:customStyle="1" w:styleId="TOFTitle">
    <w:name w:val="TOFTitle"/>
    <w:basedOn w:val="TOCTitle"/>
    <w:rsid w:val="00912875"/>
  </w:style>
  <w:style w:type="paragraph" w:styleId="TableofFigures">
    <w:name w:val="table of figures"/>
    <w:basedOn w:val="Normal"/>
    <w:next w:val="Normal"/>
    <w:semiHidden/>
    <w:rsid w:val="00912875"/>
    <w:pPr>
      <w:tabs>
        <w:tab w:val="right" w:leader="dot" w:pos="9072"/>
      </w:tabs>
      <w:ind w:left="970" w:hanging="403"/>
    </w:pPr>
    <w:rPr>
      <w:rFonts w:ascii="Times New Roman" w:hAnsi="Times New Roman"/>
      <w:b/>
    </w:rPr>
  </w:style>
  <w:style w:type="paragraph" w:styleId="ListNumber">
    <w:name w:val="List Number"/>
    <w:basedOn w:val="List"/>
    <w:rsid w:val="00912875"/>
    <w:pPr>
      <w:numPr>
        <w:numId w:val="14"/>
      </w:numPr>
      <w:tabs>
        <w:tab w:val="clear" w:pos="340"/>
      </w:tabs>
    </w:pPr>
  </w:style>
  <w:style w:type="character" w:customStyle="1" w:styleId="WingdingSymbols">
    <w:name w:val="Wingding Symbols"/>
    <w:rsid w:val="00912875"/>
    <w:rPr>
      <w:rFonts w:ascii="Wingdings" w:hAnsi="Wingdings"/>
    </w:rPr>
  </w:style>
  <w:style w:type="paragraph" w:customStyle="1" w:styleId="TableHeading">
    <w:name w:val="Table Heading"/>
    <w:basedOn w:val="HeadingBase"/>
    <w:rsid w:val="00912875"/>
    <w:pPr>
      <w:keepLines/>
      <w:pBdr>
        <w:bottom w:val="single" w:sz="6" w:space="1" w:color="918585"/>
      </w:pBdr>
      <w:spacing w:before="240"/>
    </w:pPr>
  </w:style>
  <w:style w:type="character" w:customStyle="1" w:styleId="HotSpot">
    <w:name w:val="HotSpot"/>
    <w:rsid w:val="00912875"/>
    <w:rPr>
      <w:color w:val="0033CC"/>
      <w:u w:val="none"/>
    </w:rPr>
  </w:style>
  <w:style w:type="paragraph" w:customStyle="1" w:styleId="BodyTextRight">
    <w:name w:val="Body Text Right"/>
    <w:basedOn w:val="BodyText"/>
    <w:rsid w:val="00912875"/>
    <w:pPr>
      <w:spacing w:before="0" w:after="0"/>
      <w:jc w:val="right"/>
    </w:pPr>
  </w:style>
  <w:style w:type="paragraph" w:styleId="Index3">
    <w:name w:val="index 3"/>
    <w:basedOn w:val="ListNumber2"/>
    <w:next w:val="Normal"/>
    <w:semiHidden/>
    <w:rsid w:val="00912875"/>
    <w:pPr>
      <w:numPr>
        <w:numId w:val="0"/>
      </w:numPr>
      <w:tabs>
        <w:tab w:val="right" w:leader="dot" w:pos="4176"/>
      </w:tabs>
    </w:pPr>
  </w:style>
  <w:style w:type="paragraph" w:styleId="ListNumber2">
    <w:name w:val="List Number 2"/>
    <w:basedOn w:val="List2"/>
    <w:rsid w:val="00912875"/>
    <w:pPr>
      <w:numPr>
        <w:numId w:val="9"/>
      </w:numPr>
      <w:tabs>
        <w:tab w:val="clear" w:pos="1060"/>
      </w:tabs>
    </w:pPr>
  </w:style>
  <w:style w:type="paragraph" w:customStyle="1" w:styleId="MarginNote">
    <w:name w:val="Margin Note"/>
    <w:basedOn w:val="BodyText"/>
    <w:rsid w:val="009128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28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28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2875"/>
    <w:rPr>
      <w:sz w:val="32"/>
    </w:rPr>
  </w:style>
  <w:style w:type="paragraph" w:customStyle="1" w:styleId="HeadingProcedure">
    <w:name w:val="Heading Procedure"/>
    <w:basedOn w:val="HeadingBase"/>
    <w:next w:val="Normal"/>
    <w:rsid w:val="00912875"/>
    <w:pPr>
      <w:tabs>
        <w:tab w:val="left" w:pos="0"/>
      </w:tabs>
      <w:spacing w:before="120" w:after="60"/>
    </w:pPr>
    <w:rPr>
      <w:i/>
      <w:color w:val="918585"/>
      <w:sz w:val="22"/>
    </w:rPr>
  </w:style>
  <w:style w:type="paragraph" w:customStyle="1" w:styleId="TableBodyText">
    <w:name w:val="Table Body Text"/>
    <w:basedOn w:val="BodyText"/>
    <w:rsid w:val="00912875"/>
    <w:pPr>
      <w:spacing w:before="60" w:after="60"/>
    </w:pPr>
  </w:style>
  <w:style w:type="paragraph" w:styleId="ListContinue">
    <w:name w:val="List Continue"/>
    <w:basedOn w:val="List"/>
    <w:rsid w:val="00912875"/>
    <w:pPr>
      <w:ind w:firstLine="0"/>
    </w:pPr>
  </w:style>
  <w:style w:type="paragraph" w:customStyle="1" w:styleId="ListNote">
    <w:name w:val="List Note"/>
    <w:basedOn w:val="List"/>
    <w:rsid w:val="00912875"/>
    <w:pPr>
      <w:pBdr>
        <w:top w:val="single" w:sz="6" w:space="2" w:color="918585"/>
        <w:bottom w:val="single" w:sz="6" w:space="2" w:color="918585"/>
      </w:pBdr>
      <w:tabs>
        <w:tab w:val="left" w:pos="1021"/>
      </w:tabs>
      <w:ind w:firstLine="0"/>
    </w:pPr>
  </w:style>
  <w:style w:type="paragraph" w:customStyle="1" w:styleId="Warning">
    <w:name w:val="Warning"/>
    <w:basedOn w:val="BodyText"/>
    <w:rsid w:val="00912875"/>
    <w:pPr>
      <w:shd w:val="clear" w:color="auto" w:fill="D9D9D9"/>
      <w:tabs>
        <w:tab w:val="left" w:pos="992"/>
      </w:tabs>
      <w:ind w:left="119" w:right="119"/>
    </w:pPr>
    <w:rPr>
      <w:sz w:val="20"/>
    </w:rPr>
  </w:style>
  <w:style w:type="paragraph" w:customStyle="1" w:styleId="MarginIcons">
    <w:name w:val="Margin Icons"/>
    <w:basedOn w:val="BodyText"/>
    <w:rsid w:val="009128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2875"/>
    <w:rPr>
      <w:rFonts w:ascii="Courier New" w:hAnsi="Courier New"/>
    </w:rPr>
  </w:style>
  <w:style w:type="paragraph" w:customStyle="1" w:styleId="NoteBullet">
    <w:name w:val="Note Bullet"/>
    <w:basedOn w:val="Note"/>
    <w:rsid w:val="00912875"/>
    <w:pPr>
      <w:tabs>
        <w:tab w:val="clear" w:pos="680"/>
      </w:tabs>
      <w:spacing w:before="60" w:after="60"/>
    </w:pPr>
  </w:style>
  <w:style w:type="paragraph" w:customStyle="1" w:styleId="SubHeading2">
    <w:name w:val="SubHeading2"/>
    <w:basedOn w:val="HeadingBase"/>
    <w:rsid w:val="00912875"/>
    <w:pPr>
      <w:spacing w:before="240" w:after="60"/>
    </w:pPr>
    <w:rPr>
      <w:sz w:val="20"/>
    </w:rPr>
  </w:style>
  <w:style w:type="paragraph" w:customStyle="1" w:styleId="SubHeading1">
    <w:name w:val="SubHeading1"/>
    <w:basedOn w:val="HeadingBase"/>
    <w:rsid w:val="00912875"/>
    <w:pPr>
      <w:spacing w:before="240" w:after="60"/>
    </w:pPr>
    <w:rPr>
      <w:color w:val="918585"/>
      <w:sz w:val="22"/>
    </w:rPr>
  </w:style>
  <w:style w:type="paragraph" w:customStyle="1" w:styleId="SideHeading">
    <w:name w:val="Side Heading"/>
    <w:basedOn w:val="HeadingBase"/>
    <w:rsid w:val="009128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2875"/>
    <w:pPr>
      <w:numPr>
        <w:numId w:val="10"/>
      </w:numPr>
    </w:pPr>
  </w:style>
  <w:style w:type="paragraph" w:styleId="PlainText">
    <w:name w:val="Plain Text"/>
    <w:basedOn w:val="Normal"/>
    <w:link w:val="PlainTextChar"/>
    <w:rsid w:val="00912875"/>
    <w:rPr>
      <w:sz w:val="20"/>
    </w:rPr>
  </w:style>
  <w:style w:type="character" w:customStyle="1" w:styleId="PlainTextChar">
    <w:name w:val="Plain Text Char"/>
    <w:basedOn w:val="DefaultParagraphFont"/>
    <w:link w:val="PlainText"/>
    <w:rsid w:val="00912875"/>
    <w:rPr>
      <w:rFonts w:ascii="Courier New" w:eastAsia="Times New Roman" w:hAnsi="Courier New" w:cs="Times New Roman"/>
      <w:sz w:val="20"/>
      <w:szCs w:val="20"/>
      <w:lang w:eastAsia="en-US"/>
    </w:rPr>
  </w:style>
  <w:style w:type="character" w:customStyle="1" w:styleId="MenuOption">
    <w:name w:val="Menu Option"/>
    <w:basedOn w:val="DefaultParagraphFont"/>
    <w:rsid w:val="00912875"/>
    <w:rPr>
      <w:b/>
      <w:smallCaps/>
    </w:rPr>
  </w:style>
  <w:style w:type="paragraph" w:customStyle="1" w:styleId="TableListNumber">
    <w:name w:val="Table List Number"/>
    <w:basedOn w:val="ListNumber"/>
    <w:rsid w:val="00912875"/>
    <w:pPr>
      <w:numPr>
        <w:numId w:val="0"/>
      </w:numPr>
    </w:pPr>
  </w:style>
  <w:style w:type="paragraph" w:styleId="TOC4">
    <w:name w:val="toc 4"/>
    <w:basedOn w:val="TOCBase"/>
    <w:next w:val="Normal"/>
    <w:semiHidden/>
    <w:rsid w:val="00912875"/>
    <w:pPr>
      <w:tabs>
        <w:tab w:val="right" w:leader="dot" w:pos="9071"/>
      </w:tabs>
      <w:ind w:left="1701"/>
    </w:pPr>
  </w:style>
  <w:style w:type="paragraph" w:customStyle="1" w:styleId="ListAlpha">
    <w:name w:val="List Alpha"/>
    <w:basedOn w:val="List"/>
    <w:rsid w:val="00912875"/>
    <w:pPr>
      <w:numPr>
        <w:numId w:val="8"/>
      </w:numPr>
    </w:pPr>
  </w:style>
  <w:style w:type="paragraph" w:customStyle="1" w:styleId="ListAlpha2">
    <w:name w:val="List Alpha 2"/>
    <w:basedOn w:val="List2"/>
    <w:rsid w:val="00912875"/>
    <w:pPr>
      <w:numPr>
        <w:numId w:val="7"/>
      </w:numPr>
    </w:pPr>
  </w:style>
  <w:style w:type="paragraph" w:styleId="List2">
    <w:name w:val="List 2"/>
    <w:basedOn w:val="BodyText"/>
    <w:rsid w:val="00912875"/>
    <w:pPr>
      <w:tabs>
        <w:tab w:val="left" w:pos="680"/>
      </w:tabs>
      <w:spacing w:before="60" w:after="60"/>
      <w:ind w:left="680" w:hanging="340"/>
    </w:pPr>
  </w:style>
  <w:style w:type="paragraph" w:styleId="List3">
    <w:name w:val="List 3"/>
    <w:basedOn w:val="BodyText"/>
    <w:rsid w:val="00912875"/>
    <w:pPr>
      <w:tabs>
        <w:tab w:val="left" w:pos="1021"/>
      </w:tabs>
      <w:spacing w:before="60" w:after="60"/>
      <w:ind w:left="1020" w:hanging="340"/>
    </w:pPr>
  </w:style>
  <w:style w:type="paragraph" w:styleId="List4">
    <w:name w:val="List 4"/>
    <w:basedOn w:val="BodyText"/>
    <w:rsid w:val="00912875"/>
    <w:pPr>
      <w:tabs>
        <w:tab w:val="left" w:pos="1361"/>
      </w:tabs>
      <w:spacing w:before="60" w:after="60"/>
      <w:ind w:left="1361" w:hanging="340"/>
    </w:pPr>
  </w:style>
  <w:style w:type="paragraph" w:styleId="List5">
    <w:name w:val="List 5"/>
    <w:basedOn w:val="BodyText"/>
    <w:rsid w:val="00912875"/>
    <w:pPr>
      <w:tabs>
        <w:tab w:val="left" w:pos="1701"/>
      </w:tabs>
      <w:spacing w:before="60" w:after="60"/>
      <w:ind w:left="1701" w:hanging="340"/>
    </w:pPr>
  </w:style>
  <w:style w:type="paragraph" w:styleId="ListBullet3">
    <w:name w:val="List Bullet 3"/>
    <w:basedOn w:val="List3"/>
    <w:rsid w:val="00912875"/>
    <w:pPr>
      <w:numPr>
        <w:numId w:val="13"/>
      </w:numPr>
      <w:tabs>
        <w:tab w:val="clear" w:pos="1021"/>
      </w:tabs>
      <w:ind w:left="1037" w:hanging="357"/>
    </w:pPr>
  </w:style>
  <w:style w:type="paragraph" w:styleId="ListBullet4">
    <w:name w:val="List Bullet 4"/>
    <w:basedOn w:val="List4"/>
    <w:rsid w:val="00912875"/>
    <w:pPr>
      <w:numPr>
        <w:numId w:val="2"/>
      </w:numPr>
      <w:tabs>
        <w:tab w:val="clear" w:pos="1361"/>
      </w:tabs>
    </w:pPr>
  </w:style>
  <w:style w:type="paragraph" w:styleId="ListBullet5">
    <w:name w:val="List Bullet 5"/>
    <w:basedOn w:val="List5"/>
    <w:rsid w:val="00912875"/>
    <w:pPr>
      <w:numPr>
        <w:numId w:val="3"/>
      </w:numPr>
    </w:pPr>
  </w:style>
  <w:style w:type="paragraph" w:styleId="ListContinue2">
    <w:name w:val="List Continue 2"/>
    <w:basedOn w:val="List2"/>
    <w:rsid w:val="00912875"/>
    <w:pPr>
      <w:ind w:firstLine="0"/>
    </w:pPr>
  </w:style>
  <w:style w:type="paragraph" w:styleId="ListContinue3">
    <w:name w:val="List Continue 3"/>
    <w:basedOn w:val="List3"/>
    <w:rsid w:val="00912875"/>
    <w:pPr>
      <w:ind w:left="1021" w:firstLine="0"/>
    </w:pPr>
  </w:style>
  <w:style w:type="paragraph" w:styleId="ListContinue4">
    <w:name w:val="List Continue 4"/>
    <w:basedOn w:val="List4"/>
    <w:rsid w:val="00912875"/>
    <w:pPr>
      <w:ind w:firstLine="0"/>
    </w:pPr>
  </w:style>
  <w:style w:type="paragraph" w:styleId="ListContinue5">
    <w:name w:val="List Continue 5"/>
    <w:basedOn w:val="List5"/>
    <w:rsid w:val="00912875"/>
    <w:pPr>
      <w:ind w:firstLine="0"/>
    </w:pPr>
  </w:style>
  <w:style w:type="paragraph" w:styleId="ListNumber3">
    <w:name w:val="List Number 3"/>
    <w:basedOn w:val="List3"/>
    <w:rsid w:val="00912875"/>
    <w:pPr>
      <w:numPr>
        <w:numId w:val="4"/>
      </w:numPr>
    </w:pPr>
  </w:style>
  <w:style w:type="paragraph" w:styleId="ListNumber4">
    <w:name w:val="List Number 4"/>
    <w:basedOn w:val="List4"/>
    <w:rsid w:val="00912875"/>
    <w:pPr>
      <w:numPr>
        <w:numId w:val="5"/>
      </w:numPr>
    </w:pPr>
  </w:style>
  <w:style w:type="paragraph" w:styleId="ListNumber5">
    <w:name w:val="List Number 5"/>
    <w:basedOn w:val="List5"/>
    <w:rsid w:val="00912875"/>
    <w:pPr>
      <w:numPr>
        <w:numId w:val="6"/>
      </w:numPr>
    </w:pPr>
  </w:style>
  <w:style w:type="paragraph" w:styleId="BlockText">
    <w:name w:val="Block Text"/>
    <w:basedOn w:val="Normal"/>
    <w:rsid w:val="00912875"/>
    <w:pPr>
      <w:spacing w:after="120"/>
      <w:ind w:left="1440" w:right="1440"/>
    </w:pPr>
  </w:style>
  <w:style w:type="character" w:customStyle="1" w:styleId="Subscript">
    <w:name w:val="Subscript"/>
    <w:basedOn w:val="DefaultParagraphFont"/>
    <w:rsid w:val="00912875"/>
    <w:rPr>
      <w:sz w:val="16"/>
      <w:vertAlign w:val="subscript"/>
    </w:rPr>
  </w:style>
  <w:style w:type="character" w:customStyle="1" w:styleId="Superscript">
    <w:name w:val="Superscript"/>
    <w:basedOn w:val="DefaultParagraphFont"/>
    <w:rsid w:val="00912875"/>
    <w:rPr>
      <w:sz w:val="16"/>
      <w:vertAlign w:val="superscript"/>
    </w:rPr>
  </w:style>
  <w:style w:type="character" w:customStyle="1" w:styleId="Symbols">
    <w:name w:val="Symbols"/>
    <w:basedOn w:val="DefaultParagraphFont"/>
    <w:rsid w:val="00912875"/>
    <w:rPr>
      <w:rFonts w:ascii="Symbol" w:hAnsi="Symbol"/>
    </w:rPr>
  </w:style>
  <w:style w:type="character" w:customStyle="1" w:styleId="MenuOptions">
    <w:name w:val="Menu Options"/>
    <w:basedOn w:val="DefaultParagraphFont"/>
    <w:rsid w:val="00912875"/>
    <w:rPr>
      <w:rFonts w:ascii="Arial Narrow" w:hAnsi="Arial Narrow"/>
      <w:smallCaps/>
    </w:rPr>
  </w:style>
  <w:style w:type="character" w:customStyle="1" w:styleId="Buttons">
    <w:name w:val="Buttons"/>
    <w:basedOn w:val="DefaultParagraphFont"/>
    <w:rsid w:val="00912875"/>
    <w:rPr>
      <w:b/>
    </w:rPr>
  </w:style>
  <w:style w:type="character" w:customStyle="1" w:styleId="Underlined">
    <w:name w:val="Underlined"/>
    <w:basedOn w:val="DefaultParagraphFont"/>
    <w:rsid w:val="00912875"/>
    <w:rPr>
      <w:u w:val="single"/>
    </w:rPr>
  </w:style>
  <w:style w:type="paragraph" w:customStyle="1" w:styleId="TableBodyTextRight">
    <w:name w:val="Table Body Text Right"/>
    <w:basedOn w:val="TableBodyText"/>
    <w:rsid w:val="00912875"/>
    <w:pPr>
      <w:widowControl w:val="0"/>
      <w:autoSpaceDE w:val="0"/>
      <w:autoSpaceDN w:val="0"/>
      <w:adjustRightInd w:val="0"/>
      <w:jc w:val="right"/>
    </w:pPr>
    <w:rPr>
      <w:rFonts w:cs="Arial"/>
      <w:szCs w:val="18"/>
    </w:rPr>
  </w:style>
  <w:style w:type="paragraph" w:customStyle="1" w:styleId="CopyrightText">
    <w:name w:val="Copyright Text"/>
    <w:basedOn w:val="BodyText"/>
    <w:rsid w:val="00912875"/>
    <w:rPr>
      <w:sz w:val="18"/>
    </w:rPr>
  </w:style>
  <w:style w:type="paragraph" w:customStyle="1" w:styleId="BodySmallRight">
    <w:name w:val="Body Small Right"/>
    <w:basedOn w:val="BodyTextRight"/>
    <w:rsid w:val="00912875"/>
    <w:rPr>
      <w:sz w:val="18"/>
      <w:szCs w:val="18"/>
    </w:rPr>
  </w:style>
  <w:style w:type="paragraph" w:customStyle="1" w:styleId="MarginEdition">
    <w:name w:val="Margin Edition"/>
    <w:basedOn w:val="MarginNote"/>
    <w:rsid w:val="00912875"/>
    <w:pPr>
      <w:spacing w:before="0" w:after="0"/>
    </w:pPr>
    <w:rPr>
      <w:rFonts w:ascii="Times New Roman" w:hAnsi="Times New Roman"/>
      <w:color w:val="999999"/>
    </w:rPr>
  </w:style>
  <w:style w:type="paragraph" w:customStyle="1" w:styleId="Spacer">
    <w:name w:val="Spacer"/>
    <w:basedOn w:val="Normal"/>
    <w:rsid w:val="00912875"/>
    <w:rPr>
      <w:sz w:val="2"/>
      <w:szCs w:val="2"/>
    </w:rPr>
  </w:style>
  <w:style w:type="character" w:customStyle="1" w:styleId="Small">
    <w:name w:val="Small"/>
    <w:basedOn w:val="DefaultParagraphFont"/>
    <w:rsid w:val="00912875"/>
    <w:rPr>
      <w:sz w:val="16"/>
    </w:rPr>
  </w:style>
  <w:style w:type="paragraph" w:customStyle="1" w:styleId="WideTable">
    <w:name w:val="Wide Table"/>
    <w:basedOn w:val="Normal"/>
    <w:rsid w:val="00912875"/>
    <w:pPr>
      <w:ind w:left="-1418"/>
    </w:pPr>
    <w:rPr>
      <w:sz w:val="2"/>
      <w:szCs w:val="2"/>
    </w:rPr>
  </w:style>
  <w:style w:type="character" w:styleId="PageNumber">
    <w:name w:val="page number"/>
    <w:basedOn w:val="DefaultParagraphFont"/>
    <w:rsid w:val="00912875"/>
  </w:style>
  <w:style w:type="paragraph" w:styleId="Quote">
    <w:name w:val="Quote"/>
    <w:basedOn w:val="Heading1"/>
    <w:link w:val="QuoteChar"/>
    <w:qFormat/>
    <w:rsid w:val="00912875"/>
    <w:rPr>
      <w:b w:val="0"/>
      <w:sz w:val="72"/>
      <w:szCs w:val="72"/>
      <w:lang w:val="en-NZ"/>
    </w:rPr>
  </w:style>
  <w:style w:type="character" w:customStyle="1" w:styleId="QuoteChar">
    <w:name w:val="Quote Char"/>
    <w:basedOn w:val="DefaultParagraphFont"/>
    <w:link w:val="Quote"/>
    <w:rsid w:val="009128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2875"/>
    <w:pPr>
      <w:pageBreakBefore/>
    </w:pPr>
  </w:style>
  <w:style w:type="paragraph" w:customStyle="1" w:styleId="Border">
    <w:name w:val="Border"/>
    <w:basedOn w:val="Normal"/>
    <w:qFormat/>
    <w:rsid w:val="009128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2875"/>
    <w:rPr>
      <w:b/>
      <w:bCs/>
      <w:i/>
      <w:iCs/>
      <w:color w:val="auto"/>
    </w:rPr>
  </w:style>
  <w:style w:type="paragraph" w:styleId="IntenseQuote">
    <w:name w:val="Intense Quote"/>
    <w:basedOn w:val="Normal"/>
    <w:next w:val="Normal"/>
    <w:link w:val="IntenseQuoteChar"/>
    <w:uiPriority w:val="30"/>
    <w:qFormat/>
    <w:rsid w:val="009128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28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2875"/>
    <w:rPr>
      <w:smallCaps/>
      <w:color w:val="auto"/>
      <w:u w:val="single"/>
    </w:rPr>
  </w:style>
  <w:style w:type="character" w:styleId="IntenseReference">
    <w:name w:val="Intense Reference"/>
    <w:basedOn w:val="DefaultParagraphFont"/>
    <w:uiPriority w:val="32"/>
    <w:qFormat/>
    <w:rsid w:val="00912875"/>
    <w:rPr>
      <w:b/>
      <w:bCs/>
      <w:smallCaps/>
      <w:color w:val="auto"/>
      <w:spacing w:val="5"/>
      <w:u w:val="single"/>
    </w:rPr>
  </w:style>
  <w:style w:type="paragraph" w:customStyle="1" w:styleId="2ColumnHeading">
    <w:name w:val="2Column Heading"/>
    <w:basedOn w:val="BodyText"/>
    <w:qFormat/>
    <w:rsid w:val="00912875"/>
    <w:pPr>
      <w:spacing w:after="60"/>
      <w:ind w:left="-2268"/>
    </w:pPr>
    <w:rPr>
      <w:b/>
    </w:rPr>
  </w:style>
  <w:style w:type="paragraph" w:customStyle="1" w:styleId="Heading1TOC">
    <w:name w:val="Heading1 TOC"/>
    <w:basedOn w:val="Normal"/>
    <w:qFormat/>
    <w:rsid w:val="00912875"/>
    <w:pPr>
      <w:spacing w:before="240" w:after="120"/>
    </w:pPr>
    <w:rPr>
      <w:rFonts w:ascii="Times New Roman" w:hAnsi="Times New Roman"/>
      <w:b/>
      <w:sz w:val="32"/>
    </w:rPr>
  </w:style>
  <w:style w:type="paragraph" w:customStyle="1" w:styleId="Heading2TOC">
    <w:name w:val="Heading2 TOC"/>
    <w:basedOn w:val="Normal"/>
    <w:qFormat/>
    <w:rsid w:val="00912875"/>
    <w:pPr>
      <w:spacing w:before="240" w:after="60"/>
    </w:pPr>
    <w:rPr>
      <w:rFonts w:ascii="Times New Roman" w:hAnsi="Times New Roman"/>
      <w:b/>
      <w:sz w:val="28"/>
    </w:rPr>
  </w:style>
  <w:style w:type="character" w:customStyle="1" w:styleId="Underline">
    <w:name w:val="Underline"/>
    <w:basedOn w:val="DefaultParagraphFont"/>
    <w:qFormat/>
    <w:rsid w:val="00912875"/>
    <w:rPr>
      <w:u w:val="single"/>
    </w:rPr>
  </w:style>
  <w:style w:type="character" w:customStyle="1" w:styleId="BoldandItalics">
    <w:name w:val="Bold and Italics"/>
    <w:qFormat/>
    <w:rsid w:val="00912875"/>
    <w:rPr>
      <w:b/>
      <w:i/>
      <w:u w:val="none"/>
    </w:rPr>
  </w:style>
  <w:style w:type="paragraph" w:styleId="BalloonText">
    <w:name w:val="Balloon Text"/>
    <w:basedOn w:val="Normal"/>
    <w:link w:val="BalloonTextChar"/>
    <w:rsid w:val="00912875"/>
    <w:rPr>
      <w:rFonts w:ascii="Tahoma" w:hAnsi="Tahoma" w:cs="Tahoma"/>
      <w:sz w:val="16"/>
      <w:szCs w:val="16"/>
    </w:rPr>
  </w:style>
  <w:style w:type="character" w:customStyle="1" w:styleId="BalloonTextChar">
    <w:name w:val="Balloon Text Char"/>
    <w:basedOn w:val="DefaultParagraphFont"/>
    <w:link w:val="BalloonText"/>
    <w:rsid w:val="009128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28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28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2875"/>
    <w:rPr>
      <w:b/>
      <w:color w:val="660033"/>
      <w:spacing w:val="0"/>
    </w:rPr>
  </w:style>
  <w:style w:type="paragraph" w:customStyle="1" w:styleId="Nameditemlist">
    <w:name w:val="Named item list"/>
    <w:basedOn w:val="BodyText"/>
    <w:qFormat/>
    <w:rsid w:val="00912875"/>
    <w:pPr>
      <w:tabs>
        <w:tab w:val="left" w:pos="2835"/>
      </w:tabs>
      <w:ind w:left="2835" w:hanging="2835"/>
    </w:pPr>
  </w:style>
  <w:style w:type="paragraph" w:customStyle="1" w:styleId="BodyTextnopadding">
    <w:name w:val="Body Text no padding"/>
    <w:basedOn w:val="BodyText"/>
    <w:qFormat/>
    <w:rsid w:val="00912875"/>
    <w:pPr>
      <w:spacing w:before="0" w:after="0"/>
    </w:pPr>
  </w:style>
  <w:style w:type="paragraph" w:customStyle="1" w:styleId="BodyTextBold">
    <w:name w:val="Body Text Bold"/>
    <w:basedOn w:val="BodyText"/>
    <w:qFormat/>
    <w:rsid w:val="00912875"/>
    <w:rPr>
      <w:b/>
    </w:rPr>
  </w:style>
  <w:style w:type="character" w:styleId="Hyperlink">
    <w:name w:val="Hyperlink"/>
    <w:basedOn w:val="DefaultParagraphFont"/>
    <w:uiPriority w:val="99"/>
    <w:unhideWhenUsed/>
    <w:rsid w:val="007A49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554</Words>
  <Characters>3482</Characters>
  <Application>Microsoft Office Word</Application>
  <DocSecurity>0</DocSecurity>
  <Lines>183</Lines>
  <Paragraphs>106</Paragraphs>
  <ScaleCrop>false</ScaleCrop>
  <Company>Author-it Software Corporation Ltd.</Company>
  <LinksUpToDate>false</LinksUpToDate>
  <CharactersWithSpaces>3930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MEM25014 Perform marine slipping operations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2023-02-03T06:55:00Z</dcterms:created>
  <dcterms:modified xsi:type="dcterms:W3CDTF">2023-02-03T06:55:00Z</dcterms:modified>
</cp:coreProperties>
</file>