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0F3" w:rsidP="00057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MEM25012 Install and test operations of marine auxiliary systems</w:t>
      </w:r>
      <w:r>
        <w:fldChar w:fldCharType="end"/>
      </w:r>
    </w:p>
    <w:p w:rsidR="000570F3" w:rsidP="000570F3">
      <w:pPr>
        <w:pStyle w:val="Version"/>
        <w:sectPr w:rsidSect="007F4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20B" w:rsidP="007F420B">
      <w:pPr>
        <w:pStyle w:val="SuperHeading"/>
      </w:pPr>
      <w:r w:rsidRPr="007F420B">
        <w:t>MEM25012 Install and test operations of marine auxiliary systems</w:t>
      </w:r>
    </w:p>
    <w:p w:rsidR="00000000" w:rsidRPr="007F420B" w:rsidP="007F420B">
      <w:pPr>
        <w:pStyle w:val="Heading1"/>
      </w:pPr>
      <w:bookmarkStart w:id="1" w:name="O_953841"/>
      <w:bookmarkEnd w:id="1"/>
      <w:r w:rsidRPr="007F420B">
        <w:t>Modification History</w:t>
      </w:r>
    </w:p>
    <w:p w:rsidR="00000000" w:rsidRPr="007F420B" w:rsidP="000570F3">
      <w:pPr>
        <w:pStyle w:val="BodyText"/>
      </w:pPr>
      <w:r w:rsidRPr="007F420B">
        <w:t xml:space="preserve">Release 1. Supersedes and is equivalent to MEM25012B Install and test operations of marine auxiliary systems </w:t>
      </w:r>
    </w:p>
    <w:p w:rsidR="00000000" w:rsidRPr="007F420B" w:rsidP="007F420B">
      <w:pPr>
        <w:pStyle w:val="Heading1"/>
      </w:pPr>
      <w:bookmarkStart w:id="2" w:name="O_953849"/>
      <w:bookmarkEnd w:id="2"/>
      <w:r w:rsidRPr="007F420B">
        <w:t>Application</w:t>
      </w:r>
    </w:p>
    <w:p w:rsidR="00000000" w:rsidRPr="007F420B" w:rsidP="000570F3">
      <w:pPr>
        <w:pStyle w:val="BodyText"/>
      </w:pPr>
      <w:r w:rsidRPr="007F420B">
        <w:t>This unit</w:t>
      </w:r>
      <w:r w:rsidRPr="007F420B">
        <w:t xml:space="preserve"> of competency defines the skills and knowledge required to install and test marine auxiliary systems.</w:t>
      </w:r>
    </w:p>
    <w:p w:rsidR="00000000" w:rsidRPr="007F420B" w:rsidP="000570F3">
      <w:pPr>
        <w:pStyle w:val="BodyText"/>
      </w:pPr>
      <w:r w:rsidRPr="007F420B">
        <w:t>Site locations can include external and internal locations for foundations, footings, beds and frameworks completed prior to installation and commission</w:t>
      </w:r>
      <w:r w:rsidRPr="007F420B">
        <w:t>ing and tasks can be undertaken in a workshop/site, moored or in a sea-trial situation.</w:t>
      </w:r>
    </w:p>
    <w:p w:rsidR="00000000" w:rsidRPr="007F420B" w:rsidP="000570F3">
      <w:pPr>
        <w:pStyle w:val="BodyText"/>
      </w:pPr>
      <w:r w:rsidRPr="007F420B">
        <w:t>Where installation only is required unit MEM25015 Assemble and install equipment and accessories/ancillaries should be selected.</w:t>
      </w:r>
    </w:p>
    <w:p w:rsidR="00000000" w:rsidRPr="007F420B" w:rsidP="000570F3">
      <w:pPr>
        <w:pStyle w:val="BodyText"/>
      </w:pPr>
      <w:r w:rsidRPr="007F420B">
        <w:t>No licensing, legislative or certific</w:t>
      </w:r>
      <w:r w:rsidRPr="007F420B">
        <w:t xml:space="preserve">ation requirements apply to this unit at the time of publication. </w:t>
      </w:r>
    </w:p>
    <w:p w:rsidR="00000000" w:rsidRPr="007F420B" w:rsidP="007F420B">
      <w:pPr>
        <w:pStyle w:val="BodyText"/>
      </w:pPr>
      <w:r w:rsidRPr="007F420B">
        <w:rPr>
          <w:rStyle w:val="SpecialBold"/>
        </w:rPr>
        <w:t>Band</w:t>
      </w:r>
      <w:r w:rsidRPr="007F420B">
        <w:t>:</w:t>
      </w:r>
      <w:r w:rsidRPr="007F420B">
        <w:tab/>
      </w:r>
      <w:r w:rsidRPr="007F420B">
        <w:rPr>
          <w:rStyle w:val="SpecialBold"/>
        </w:rPr>
        <w:t>A</w:t>
      </w:r>
    </w:p>
    <w:p w:rsidR="00000000" w:rsidRPr="007F420B" w:rsidP="007F420B">
      <w:pPr>
        <w:pStyle w:val="BodyText"/>
      </w:pPr>
      <w:r w:rsidRPr="007F420B">
        <w:rPr>
          <w:rStyle w:val="SpecialBold"/>
        </w:rPr>
        <w:t>Unit Weight</w:t>
      </w:r>
      <w:r w:rsidRPr="007F420B">
        <w:t>:</w:t>
      </w:r>
      <w:r w:rsidRPr="007F420B">
        <w:tab/>
      </w:r>
      <w:r w:rsidRPr="007F420B">
        <w:rPr>
          <w:rStyle w:val="SpecialBold"/>
        </w:rPr>
        <w:t>6</w:t>
      </w:r>
    </w:p>
    <w:p w:rsidR="00000000" w:rsidRPr="007F420B" w:rsidP="007F420B">
      <w:pPr>
        <w:pStyle w:val="AllowPageBreak"/>
      </w:pPr>
    </w:p>
    <w:p w:rsidR="00000000" w:rsidRPr="007F420B" w:rsidP="007F420B">
      <w:pPr>
        <w:pStyle w:val="Heading1"/>
      </w:pPr>
      <w:bookmarkStart w:id="3" w:name="O_953848"/>
      <w:bookmarkEnd w:id="3"/>
      <w:r w:rsidRPr="007F420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Undertake manual handling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Work safely with industrial chemicals and materials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Work safely and effectively in manufacturing and engineering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Organise and communicate information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Use hand tools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BodyText"/>
            </w:pPr>
            <w:r w:rsidRPr="007F420B">
              <w:t>Use power tools/hand held operations</w:t>
            </w:r>
          </w:p>
        </w:tc>
      </w:tr>
    </w:tbl>
    <w:p w:rsidR="00000000" w:rsidRPr="007F420B" w:rsidP="007F420B">
      <w:pPr>
        <w:pStyle w:val="BodyText"/>
      </w:pPr>
    </w:p>
    <w:p w:rsidR="00000000" w:rsidRPr="007F420B" w:rsidP="007F420B">
      <w:pPr>
        <w:pStyle w:val="AllowPageBreak"/>
      </w:pPr>
    </w:p>
    <w:p w:rsidR="00000000" w:rsidRPr="007F420B" w:rsidP="007F420B">
      <w:pPr>
        <w:pStyle w:val="Heading1"/>
      </w:pPr>
      <w:bookmarkStart w:id="4" w:name="O_953847"/>
      <w:bookmarkEnd w:id="4"/>
      <w:r w:rsidRPr="007F420B">
        <w:t>Competency Field</w:t>
      </w:r>
    </w:p>
    <w:p w:rsidR="00000000" w:rsidRPr="007F420B" w:rsidP="000570F3">
      <w:pPr>
        <w:pStyle w:val="BodyText"/>
      </w:pPr>
      <w:r w:rsidRPr="007F420B">
        <w:t>Marine craft construction</w:t>
      </w:r>
    </w:p>
    <w:p w:rsidR="00000000" w:rsidRPr="007F420B" w:rsidP="007F420B">
      <w:pPr>
        <w:pStyle w:val="Heading1"/>
      </w:pPr>
      <w:bookmarkStart w:id="5" w:name="O_953845"/>
      <w:bookmarkEnd w:id="5"/>
      <w:r w:rsidRPr="007F42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Performance criteria describe the performance needed to demonstrate achievement of the element.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BodyText"/>
            </w:pPr>
            <w:r w:rsidRPr="007F420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Follow standard operating procedures (SOPs)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Comply with work health and safety (WHS) requirements at all times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Use appropriate personal protective equipment (PPE) in accordance with SOPs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Identify job requirements from specifications, job sheets or work instructions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BodyText"/>
            </w:pPr>
            <w:r w:rsidRPr="007F420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rPr>
                <w:rStyle w:val="SpecialBold"/>
              </w:rPr>
              <w:t>Select auxiliary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Identify installation and compatibility of surface and fitting materials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Identify installation site of system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Select auxiliary system in accordance with job requirements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Identify material structure and installation procedures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 xml:space="preserve">Identify and verify associated installation/assembly plans/instruction 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BodyText"/>
            </w:pPr>
            <w:r w:rsidRPr="007F420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rPr>
                <w:rStyle w:val="SpecialBold"/>
              </w:rPr>
              <w:t>Install auxiliary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Select appropriate tools for specified installation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Cut structural area t</w:t>
            </w:r>
            <w:r w:rsidRPr="007F420B">
              <w:t>o suit installation requirements, where applicable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Fit structural reinforcement to suit job requirement, where applicable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Prepare structural area for surface preparation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Apply coating sealants and/or isolation materials to suit job requirements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 xml:space="preserve">Apply fastening methods 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Apply installation procedures in accordance with job specification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Apply clean work practices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BodyText"/>
            </w:pPr>
            <w:r w:rsidRPr="007F420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rPr>
                <w:rStyle w:val="SpecialBold"/>
              </w:rPr>
              <w:t>Test operation of auxiliary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Apply pre-test checks and verify before standard testing procedures are actioned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 xml:space="preserve">Identify and verify test operation procedures 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Set up and use test equipment in accordance with testing practice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Test system in accordance with specified operational procedures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Record/report faults to appropriate authorities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Rectify faults and re-test for correct operation</w:t>
            </w:r>
          </w:p>
        </w:tc>
      </w:tr>
      <w:tr w:rsidTr="007F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BodyText"/>
            </w:pPr>
            <w:r w:rsidRPr="007F420B">
              <w:t>Record and document final test operation according to SOPs</w:t>
            </w:r>
          </w:p>
        </w:tc>
      </w:tr>
    </w:tbl>
    <w:p w:rsidR="00000000" w:rsidRPr="007F420B" w:rsidP="007F420B">
      <w:pPr>
        <w:pStyle w:val="BodyText"/>
      </w:pPr>
    </w:p>
    <w:p w:rsidR="00000000" w:rsidRPr="007F420B" w:rsidP="007F420B">
      <w:pPr>
        <w:pStyle w:val="AllowPageBreak"/>
      </w:pPr>
    </w:p>
    <w:p w:rsidR="00000000" w:rsidRPr="007F420B" w:rsidP="007F420B">
      <w:pPr>
        <w:pStyle w:val="Heading1"/>
      </w:pPr>
      <w:bookmarkStart w:id="6" w:name="O_953844"/>
      <w:bookmarkEnd w:id="6"/>
      <w:r w:rsidRPr="007F420B">
        <w:t>Foundation Skills</w:t>
      </w:r>
    </w:p>
    <w:p w:rsidR="00000000" w:rsidRPr="007F420B" w:rsidP="000570F3">
      <w:pPr>
        <w:pStyle w:val="BodyText"/>
      </w:pPr>
      <w:r w:rsidRPr="007F420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F420B" w:rsidP="000570F3">
      <w:pPr>
        <w:pStyle w:val="BodyText"/>
      </w:pPr>
      <w:r w:rsidRPr="007F420B">
        <w:t>Foundation skills essential to performance are explicit in the performance criteria of this unit of competency.</w:t>
      </w:r>
    </w:p>
    <w:p w:rsidR="00000000" w:rsidRPr="007F420B" w:rsidP="007F420B">
      <w:pPr>
        <w:pStyle w:val="Heading1"/>
      </w:pPr>
      <w:bookmarkStart w:id="7" w:name="O_953843"/>
      <w:bookmarkEnd w:id="7"/>
      <w:r w:rsidRPr="007F420B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7F420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t>This field allows for different work environments and conditions that may affect performance. Essential ope</w:t>
            </w:r>
            <w:r w:rsidRPr="007F420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F420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ListBullet"/>
            </w:pPr>
            <w:r w:rsidRPr="007F420B">
              <w:t>metals</w:t>
            </w:r>
          </w:p>
          <w:p w:rsidR="00000000" w:rsidRPr="007F420B" w:rsidP="007F420B">
            <w:pPr>
              <w:pStyle w:val="ListBullet"/>
            </w:pPr>
            <w:r w:rsidRPr="007F420B">
              <w:t>timber</w:t>
            </w:r>
          </w:p>
          <w:p w:rsidR="00000000" w:rsidRPr="007F420B" w:rsidP="007F420B">
            <w:pPr>
              <w:pStyle w:val="ListBullet"/>
            </w:pPr>
            <w:r w:rsidRPr="007F420B">
              <w:t>resin an</w:t>
            </w:r>
            <w:r w:rsidRPr="007F420B">
              <w:t>d glass reinforcements</w:t>
            </w:r>
          </w:p>
          <w:p w:rsidR="00000000" w:rsidP="007F420B">
            <w:pPr>
              <w:pStyle w:val="BodyText"/>
              <w:rPr>
                <w:lang w:val="en-NZ"/>
              </w:rPr>
            </w:pPr>
          </w:p>
        </w:tc>
      </w:tr>
      <w:tr w:rsidTr="007F420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rPr>
                <w:rStyle w:val="SpecialBold"/>
              </w:rPr>
              <w:t xml:space="preserve">Auxiliary systems include one (1) or more of the following: 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ListBullet"/>
            </w:pPr>
            <w:r w:rsidRPr="007F420B">
              <w:t>bilge</w:t>
            </w:r>
          </w:p>
          <w:p w:rsidR="00000000" w:rsidRPr="007F420B" w:rsidP="007F420B">
            <w:pPr>
              <w:pStyle w:val="ListBullet"/>
            </w:pPr>
            <w:r w:rsidRPr="007F420B">
              <w:t>freshwater</w:t>
            </w:r>
          </w:p>
          <w:p w:rsidR="00000000" w:rsidRPr="007F420B" w:rsidP="007F420B">
            <w:pPr>
              <w:pStyle w:val="ListBullet"/>
            </w:pPr>
            <w:r w:rsidRPr="007F420B">
              <w:t xml:space="preserve">fire (water) </w:t>
            </w:r>
          </w:p>
          <w:p w:rsidR="00000000" w:rsidRPr="007F420B" w:rsidP="007F420B">
            <w:pPr>
              <w:pStyle w:val="ListBullet"/>
            </w:pPr>
            <w:r w:rsidRPr="007F420B">
              <w:t xml:space="preserve">sanitary plumbing systems </w:t>
            </w:r>
          </w:p>
          <w:p w:rsidR="00000000" w:rsidRPr="007F420B" w:rsidP="007F420B">
            <w:pPr>
              <w:pStyle w:val="ListBullet"/>
            </w:pPr>
            <w:r w:rsidRPr="007F420B">
              <w:t>lifting systems, including davits, crane and winch units</w:t>
            </w:r>
          </w:p>
          <w:p w:rsidR="00000000" w:rsidP="007F420B">
            <w:pPr>
              <w:pStyle w:val="BodyText"/>
              <w:rPr>
                <w:lang w:val="en-NZ"/>
              </w:rPr>
            </w:pPr>
          </w:p>
        </w:tc>
      </w:tr>
      <w:tr w:rsidTr="007F420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0B">
            <w:pPr>
              <w:pStyle w:val="BodyText"/>
              <w:rPr>
                <w:lang w:val="en-NZ"/>
              </w:rPr>
            </w:pPr>
            <w:r w:rsidRPr="007F420B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0B" w:rsidP="007F420B">
            <w:pPr>
              <w:pStyle w:val="ListBullet"/>
            </w:pPr>
            <w:r w:rsidRPr="007F420B">
              <w:t>mechanical</w:t>
            </w:r>
          </w:p>
          <w:p w:rsidR="00000000" w:rsidRPr="007F420B" w:rsidP="007F420B">
            <w:pPr>
              <w:pStyle w:val="ListBullet"/>
            </w:pPr>
            <w:r w:rsidRPr="007F420B">
              <w:t>pneumatic/electro-pneumatic</w:t>
            </w:r>
          </w:p>
          <w:p w:rsidR="00000000" w:rsidRPr="007F420B" w:rsidP="007F420B">
            <w:pPr>
              <w:pStyle w:val="ListBullet"/>
            </w:pPr>
            <w:r w:rsidRPr="007F420B">
              <w:t xml:space="preserve">electronic (analog/digital) </w:t>
            </w:r>
          </w:p>
          <w:p w:rsidR="00000000" w:rsidRPr="007F420B" w:rsidP="007F420B">
            <w:pPr>
              <w:pStyle w:val="ListBullet"/>
            </w:pPr>
            <w:r w:rsidRPr="007F420B">
              <w:t>associated instruments that measure variables, including:</w:t>
            </w:r>
          </w:p>
          <w:p w:rsidR="00000000" w:rsidRPr="007F420B" w:rsidP="007F420B">
            <w:pPr>
              <w:pStyle w:val="ListBullet2"/>
            </w:pPr>
            <w:r w:rsidRPr="007F420B">
              <w:t>temperature</w:t>
            </w:r>
          </w:p>
          <w:p w:rsidR="00000000" w:rsidRPr="007F420B" w:rsidP="007F420B">
            <w:pPr>
              <w:pStyle w:val="ListBullet2"/>
            </w:pPr>
            <w:r w:rsidRPr="007F420B">
              <w:t>pressure</w:t>
            </w:r>
          </w:p>
          <w:p w:rsidR="00000000" w:rsidRPr="007F420B" w:rsidP="007F420B">
            <w:pPr>
              <w:pStyle w:val="ListBullet2"/>
            </w:pPr>
            <w:r w:rsidRPr="007F420B">
              <w:t>flow rate</w:t>
            </w:r>
          </w:p>
          <w:p w:rsidR="00000000" w:rsidRPr="007F420B" w:rsidP="007F420B">
            <w:pPr>
              <w:pStyle w:val="ListBullet2"/>
            </w:pPr>
            <w:r w:rsidRPr="007F420B">
              <w:t>levels</w:t>
            </w:r>
          </w:p>
          <w:p w:rsidR="00000000" w:rsidRPr="007F420B" w:rsidP="007F420B">
            <w:pPr>
              <w:pStyle w:val="ListBullet2"/>
            </w:pPr>
            <w:r w:rsidRPr="007F420B">
              <w:t>lights</w:t>
            </w:r>
          </w:p>
          <w:p w:rsidR="00000000" w:rsidRPr="007F420B" w:rsidP="007F420B">
            <w:pPr>
              <w:pStyle w:val="ListBullet2"/>
            </w:pPr>
            <w:r w:rsidRPr="007F420B">
              <w:t xml:space="preserve">density </w:t>
            </w:r>
          </w:p>
          <w:p w:rsidR="00000000" w:rsidRPr="007F420B" w:rsidP="007F420B">
            <w:pPr>
              <w:pStyle w:val="ListBullet2"/>
            </w:pPr>
            <w:r w:rsidRPr="007F420B">
              <w:t>any other operational variable</w:t>
            </w:r>
          </w:p>
          <w:p w:rsidR="00000000" w:rsidRPr="007F420B" w:rsidP="007F420B">
            <w:pPr>
              <w:pStyle w:val="BodyText"/>
            </w:pPr>
          </w:p>
        </w:tc>
      </w:tr>
    </w:tbl>
    <w:p w:rsidR="00000000" w:rsidRPr="007F420B" w:rsidP="007F420B">
      <w:pPr>
        <w:pStyle w:val="BodyText"/>
      </w:pPr>
    </w:p>
    <w:p w:rsidR="00000000" w:rsidRPr="007F420B" w:rsidP="007F420B">
      <w:pPr>
        <w:pStyle w:val="AllowPageBreak"/>
      </w:pPr>
    </w:p>
    <w:p w:rsidR="00000000" w:rsidRPr="007F420B" w:rsidP="007F420B">
      <w:pPr>
        <w:pStyle w:val="Heading1"/>
      </w:pPr>
      <w:bookmarkStart w:id="8" w:name="O_953842"/>
      <w:bookmarkEnd w:id="8"/>
      <w:r w:rsidRPr="007F420B">
        <w:t>Unit Mapping Information</w:t>
      </w:r>
    </w:p>
    <w:p w:rsidR="00000000" w:rsidRPr="007F420B" w:rsidP="000570F3">
      <w:pPr>
        <w:pStyle w:val="BodyText"/>
      </w:pPr>
      <w:r w:rsidRPr="007F420B">
        <w:t xml:space="preserve">Release 1. Supersedes and is equivalent to MEM25012B Install and test operations of marine auxiliary systems </w:t>
      </w:r>
    </w:p>
    <w:p w:rsidR="00000000" w:rsidRPr="007F420B" w:rsidP="007F420B">
      <w:pPr>
        <w:pStyle w:val="Heading1"/>
      </w:pPr>
      <w:bookmarkStart w:id="9" w:name="O_953835"/>
      <w:bookmarkEnd w:id="9"/>
      <w:r w:rsidRPr="007F420B">
        <w:t>Links</w:t>
      </w:r>
    </w:p>
    <w:p w:rsidR="00000000" w:rsidRPr="007F420B" w:rsidP="000570F3">
      <w:pPr>
        <w:pStyle w:val="BodyText"/>
      </w:pPr>
      <w:r w:rsidRPr="007F420B">
        <w:t>Companion Volume implementation guid</w:t>
      </w:r>
      <w:r w:rsidRPr="007F420B">
        <w:t xml:space="preserve">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071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420B" w:rsidP="000570F3">
      <w:pPr>
        <w:pStyle w:val="BodyText"/>
        <w:sectPr w:rsidSect="007F42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420B" w:rsidP="007F420B">
      <w:pPr>
        <w:pStyle w:val="SuperHeading"/>
      </w:pPr>
      <w:r w:rsidRPr="007F420B">
        <w:t>Assessment Requirements for MEM25012 Install and test operations of marine auxiliary systems</w:t>
      </w:r>
    </w:p>
    <w:p w:rsidR="00000000" w:rsidRPr="007F420B" w:rsidP="007F420B">
      <w:pPr>
        <w:pStyle w:val="Heading1"/>
      </w:pPr>
      <w:bookmarkStart w:id="10" w:name="O_953837"/>
      <w:bookmarkEnd w:id="10"/>
      <w:r w:rsidRPr="007F420B">
        <w:t>Modification History</w:t>
      </w:r>
    </w:p>
    <w:p w:rsidR="00000000" w:rsidRPr="007F420B" w:rsidP="000570F3">
      <w:pPr>
        <w:pStyle w:val="BodyText"/>
      </w:pPr>
      <w:r w:rsidRPr="007F420B">
        <w:t xml:space="preserve">Release 1. Supersedes and is equivalent to MEM25012B Install and test operations of marine auxiliary systems </w:t>
      </w:r>
    </w:p>
    <w:p w:rsidR="00000000" w:rsidRPr="007F420B" w:rsidP="007F420B">
      <w:pPr>
        <w:pStyle w:val="Heading1"/>
      </w:pPr>
      <w:bookmarkStart w:id="11" w:name="O_953840"/>
      <w:bookmarkEnd w:id="11"/>
      <w:r w:rsidRPr="007F420B">
        <w:t>Performance Evidence</w:t>
      </w:r>
    </w:p>
    <w:p w:rsidR="00000000" w:rsidRPr="007F420B" w:rsidP="000570F3">
      <w:pPr>
        <w:pStyle w:val="BodyText"/>
      </w:pPr>
      <w:r w:rsidRPr="007F420B">
        <w:t>Evidence required to demonstrate competence in this unit must be releva</w:t>
      </w:r>
      <w:r w:rsidRPr="007F420B">
        <w:t>nt to and satisfy the requirements of the elements and performance criteria on at least two (2) occasions and include:</w:t>
      </w:r>
    </w:p>
    <w:p w:rsidR="00000000" w:rsidRPr="007F420B" w:rsidP="007F420B">
      <w:pPr>
        <w:pStyle w:val="ListBullet"/>
      </w:pPr>
      <w:r w:rsidRPr="007F420B">
        <w:t xml:space="preserve">following work instructions, standard operating procedures (SOPs) and safe work practices </w:t>
      </w:r>
    </w:p>
    <w:p w:rsidR="00000000" w:rsidRPr="007F420B" w:rsidP="007F420B">
      <w:pPr>
        <w:pStyle w:val="ListBullet"/>
      </w:pPr>
      <w:r w:rsidRPr="007F420B">
        <w:t xml:space="preserve">identifying and interpreting specifications, </w:t>
      </w:r>
      <w:r w:rsidRPr="007F420B">
        <w:t>plans and supporting documentation to install and test operations of marine auxiliary systems</w:t>
      </w:r>
    </w:p>
    <w:p w:rsidR="00000000" w:rsidRPr="007F420B" w:rsidP="007F420B">
      <w:pPr>
        <w:pStyle w:val="ListBullet"/>
      </w:pPr>
      <w:r w:rsidRPr="007F420B">
        <w:t>identifying materials for installation from plans/drawings and establish compatibility of component material and structural surface</w:t>
      </w:r>
    </w:p>
    <w:p w:rsidR="00000000" w:rsidRPr="007F420B" w:rsidP="007F420B">
      <w:pPr>
        <w:pStyle w:val="ListBullet"/>
      </w:pPr>
      <w:r w:rsidRPr="007F420B">
        <w:t>selecting and installing auxil</w:t>
      </w:r>
      <w:r w:rsidRPr="007F420B">
        <w:t>iary systems using appropriate tools, equipment and procedures</w:t>
      </w:r>
    </w:p>
    <w:p w:rsidR="00000000" w:rsidRPr="007F420B" w:rsidP="007F420B">
      <w:pPr>
        <w:pStyle w:val="ListBullet"/>
      </w:pPr>
      <w:r w:rsidRPr="007F420B">
        <w:t>selecting and applying sealants and coatings/isolation materials, including sikaflex, paints, flowcoat and nylon to suit job requirements</w:t>
      </w:r>
    </w:p>
    <w:p w:rsidR="00000000" w:rsidRPr="007F420B" w:rsidP="007F420B">
      <w:pPr>
        <w:pStyle w:val="ListBullet"/>
      </w:pPr>
      <w:r w:rsidRPr="007F420B">
        <w:t>modifying structural components without compromising st</w:t>
      </w:r>
      <w:r w:rsidRPr="007F420B">
        <w:t>ructural and watertight integrity and assembling and installing systems utilising appropriate fastening methods in accordance with plans and specifications</w:t>
      </w:r>
    </w:p>
    <w:p w:rsidR="00000000" w:rsidRPr="007F420B" w:rsidP="007F420B">
      <w:pPr>
        <w:pStyle w:val="ListBullet"/>
      </w:pPr>
      <w:r w:rsidRPr="007F420B">
        <w:t>testing system using appropriate testing equipment to verify correct system operation</w:t>
      </w:r>
    </w:p>
    <w:p w:rsidR="00000000" w:rsidRPr="007F420B" w:rsidP="007F420B">
      <w:pPr>
        <w:pStyle w:val="ListBullet"/>
      </w:pPr>
      <w:r w:rsidRPr="007F420B">
        <w:t>recording/repo</w:t>
      </w:r>
      <w:r w:rsidRPr="007F420B">
        <w:t>rting and rectifying all faults and re-testing to ensure correct operation.</w:t>
      </w:r>
    </w:p>
    <w:p w:rsidR="00000000" w:rsidRPr="007F420B" w:rsidP="007F420B">
      <w:pPr>
        <w:pStyle w:val="AllowPageBreak"/>
      </w:pPr>
    </w:p>
    <w:p w:rsidR="00000000" w:rsidRPr="007F420B" w:rsidP="007F420B">
      <w:pPr>
        <w:pStyle w:val="Heading1"/>
      </w:pPr>
      <w:bookmarkStart w:id="12" w:name="O_953839"/>
      <w:bookmarkEnd w:id="12"/>
      <w:r w:rsidRPr="007F420B">
        <w:t>Knowledge Evidence</w:t>
      </w:r>
    </w:p>
    <w:p w:rsidR="00000000" w:rsidRPr="007F420B" w:rsidP="000570F3">
      <w:pPr>
        <w:pStyle w:val="BodyText"/>
      </w:pPr>
      <w:r w:rsidRPr="007F420B">
        <w:t>Evidence required to demonstrate the required knowledge for this unit must be relevant to and satisfy the requi</w:t>
      </w:r>
      <w:r w:rsidRPr="007F420B">
        <w:t>rements of the elements and performance criteria and include knowledge of:</w:t>
      </w:r>
    </w:p>
    <w:p w:rsidR="00000000" w:rsidRPr="007F420B" w:rsidP="007F420B">
      <w:pPr>
        <w:pStyle w:val="ListBullet"/>
      </w:pPr>
      <w:r w:rsidRPr="007F420B">
        <w:t>safe work practices and procedures and use of personal protective equipment (PPE)</w:t>
      </w:r>
    </w:p>
    <w:p w:rsidR="00000000" w:rsidRPr="007F420B" w:rsidP="007F420B">
      <w:pPr>
        <w:pStyle w:val="ListBullet"/>
      </w:pPr>
      <w:r w:rsidRPr="007F420B">
        <w:t>role of plans/specification used for installation of identified components</w:t>
      </w:r>
    </w:p>
    <w:p w:rsidR="00000000" w:rsidRPr="007F420B" w:rsidP="007F420B">
      <w:pPr>
        <w:pStyle w:val="ListBullet"/>
      </w:pPr>
      <w:r w:rsidRPr="007F420B">
        <w:t>species/types of materi</w:t>
      </w:r>
      <w:r w:rsidRPr="007F420B">
        <w:t>als and their uses</w:t>
      </w:r>
    </w:p>
    <w:p w:rsidR="00000000" w:rsidRPr="007F420B" w:rsidP="007F420B">
      <w:pPr>
        <w:pStyle w:val="ListBullet"/>
      </w:pPr>
      <w:r w:rsidRPr="007F420B">
        <w:t>compatibility of species/types of construction materials of component and surface</w:t>
      </w:r>
    </w:p>
    <w:p w:rsidR="00000000" w:rsidRPr="007F420B" w:rsidP="007F420B">
      <w:pPr>
        <w:pStyle w:val="ListBullet"/>
      </w:pPr>
      <w:r w:rsidRPr="007F420B">
        <w:t>material species/types of structure/system and installation process</w:t>
      </w:r>
    </w:p>
    <w:p w:rsidR="00000000" w:rsidRPr="007F420B" w:rsidP="007F420B">
      <w:pPr>
        <w:pStyle w:val="ListBullet"/>
      </w:pPr>
      <w:r w:rsidRPr="007F420B">
        <w:t>plans/instruction relevant to installation and assembly of selected system</w:t>
      </w:r>
    </w:p>
    <w:p w:rsidR="00000000" w:rsidRPr="007F420B" w:rsidP="007F420B">
      <w:pPr>
        <w:pStyle w:val="ListBullet"/>
      </w:pPr>
      <w:r w:rsidRPr="007F420B">
        <w:t>tools associ</w:t>
      </w:r>
      <w:r w:rsidRPr="007F420B">
        <w:t>ated with system installation and their uses</w:t>
      </w:r>
    </w:p>
    <w:p w:rsidR="00000000" w:rsidRPr="007F420B" w:rsidP="007F420B">
      <w:pPr>
        <w:pStyle w:val="ListBullet"/>
      </w:pPr>
      <w:r w:rsidRPr="007F420B">
        <w:t>effects of sea-going stresses on structure and components</w:t>
      </w:r>
    </w:p>
    <w:p w:rsidR="00000000" w:rsidRPr="007F420B" w:rsidP="007F420B">
      <w:pPr>
        <w:pStyle w:val="ListBullet"/>
      </w:pPr>
      <w:r w:rsidRPr="007F420B">
        <w:t>practices used in modifying structural components to suit system applications</w:t>
      </w:r>
    </w:p>
    <w:p w:rsidR="00000000" w:rsidRPr="007F420B" w:rsidP="007F420B">
      <w:pPr>
        <w:pStyle w:val="ListBullet"/>
      </w:pPr>
      <w:r w:rsidRPr="007F420B">
        <w:t>procedures for applying the reinforcement to structural section</w:t>
      </w:r>
    </w:p>
    <w:p w:rsidR="00000000" w:rsidRPr="007F420B" w:rsidP="007F420B">
      <w:pPr>
        <w:pStyle w:val="ListBullet"/>
      </w:pPr>
      <w:r w:rsidRPr="007F420B">
        <w:t>method of s</w:t>
      </w:r>
      <w:r w:rsidRPr="007F420B">
        <w:t>anding for surface preparation</w:t>
      </w:r>
    </w:p>
    <w:p w:rsidR="00000000" w:rsidRPr="007F420B" w:rsidP="007F420B">
      <w:pPr>
        <w:pStyle w:val="ListBullet"/>
      </w:pPr>
      <w:r w:rsidRPr="007F420B">
        <w:t>sealant coatings and/or isolation materials</w:t>
      </w:r>
    </w:p>
    <w:p w:rsidR="00000000" w:rsidRPr="007F420B" w:rsidP="007F420B">
      <w:pPr>
        <w:pStyle w:val="ListBullet"/>
      </w:pPr>
      <w:r w:rsidRPr="007F420B">
        <w:t>waste disposal obligations and regulations</w:t>
      </w:r>
    </w:p>
    <w:p w:rsidR="00000000" w:rsidRPr="007F420B" w:rsidP="007F420B">
      <w:pPr>
        <w:pStyle w:val="ListBullet"/>
      </w:pPr>
      <w:r w:rsidRPr="007F420B">
        <w:t>standard pre-testing checks and role, function and set-up procedure of test equipment</w:t>
      </w:r>
    </w:p>
    <w:p w:rsidR="00000000" w:rsidRPr="007F420B" w:rsidP="007F420B">
      <w:pPr>
        <w:pStyle w:val="ListBullet"/>
      </w:pPr>
      <w:r w:rsidRPr="007F420B">
        <w:t>practice used in testing operation of installed syst</w:t>
      </w:r>
      <w:r w:rsidRPr="007F420B">
        <w:t>em</w:t>
      </w:r>
    </w:p>
    <w:p w:rsidR="00000000" w:rsidRPr="007F420B" w:rsidP="007F420B">
      <w:pPr>
        <w:pStyle w:val="ListBullet"/>
      </w:pPr>
      <w:r w:rsidRPr="007F420B">
        <w:t>recording procedures for fault diagnosis and identification</w:t>
      </w:r>
    </w:p>
    <w:p w:rsidR="00000000" w:rsidRPr="007F420B" w:rsidP="007F420B">
      <w:pPr>
        <w:pStyle w:val="ListBullet"/>
      </w:pPr>
      <w:r w:rsidRPr="007F420B">
        <w:t>methods used for rectifying faults and re-testing of system operations</w:t>
      </w:r>
    </w:p>
    <w:p w:rsidR="00000000" w:rsidRPr="007F420B" w:rsidP="007F420B">
      <w:pPr>
        <w:pStyle w:val="ListBullet"/>
      </w:pPr>
      <w:r w:rsidRPr="007F420B">
        <w:t>test operation checklist and recording procedure for final test clearance.</w:t>
      </w:r>
    </w:p>
    <w:p w:rsidR="00000000" w:rsidRPr="007F420B" w:rsidP="007F420B">
      <w:pPr>
        <w:pStyle w:val="AllowPageBreak"/>
      </w:pPr>
    </w:p>
    <w:p w:rsidR="00000000" w:rsidRPr="007F420B" w:rsidP="007F420B">
      <w:pPr>
        <w:pStyle w:val="Heading1"/>
      </w:pPr>
      <w:bookmarkStart w:id="13" w:name="O_953838"/>
      <w:bookmarkEnd w:id="13"/>
      <w:r w:rsidRPr="007F420B">
        <w:t>Assessment Conditions</w:t>
      </w:r>
    </w:p>
    <w:p w:rsidR="00000000" w:rsidRPr="007F420B" w:rsidP="007F420B">
      <w:pPr>
        <w:pStyle w:val="ListBullet"/>
      </w:pPr>
      <w:r w:rsidRPr="007F420B">
        <w:t>Assessors must:</w:t>
      </w:r>
    </w:p>
    <w:p w:rsidR="00000000" w:rsidRPr="007F420B" w:rsidP="007F420B">
      <w:pPr>
        <w:pStyle w:val="ListBullet2"/>
      </w:pPr>
      <w:r w:rsidRPr="007F420B">
        <w:t>have vocational competency in installing and testing operations of marine auxiliary systems at least to the level being assessed with relevant industry knowledge and experience</w:t>
      </w:r>
    </w:p>
    <w:p w:rsidR="00000000" w:rsidRPr="007F420B" w:rsidP="007F420B">
      <w:pPr>
        <w:pStyle w:val="ListBullet2"/>
      </w:pPr>
      <w:r w:rsidRPr="007F420B">
        <w:t xml:space="preserve">satisfy the assessor requirements in the </w:t>
      </w:r>
      <w:r w:rsidRPr="007F420B">
        <w:rPr>
          <w:rStyle w:val="Emphasis"/>
        </w:rPr>
        <w:t>Standards for Registe</w:t>
      </w:r>
      <w:r w:rsidRPr="007F420B">
        <w:rPr>
          <w:rStyle w:val="Emphasis"/>
        </w:rPr>
        <w:t xml:space="preserve">red Training Organisations 2015 </w:t>
      </w:r>
      <w:r w:rsidRPr="007F420B">
        <w:t>or its replacement</w:t>
      </w:r>
      <w:r w:rsidRPr="007F420B">
        <w:rPr>
          <w:rStyle w:val="Emphasis"/>
        </w:rPr>
        <w:t xml:space="preserve"> </w:t>
      </w:r>
      <w:r w:rsidRPr="007F420B">
        <w:t xml:space="preserve">and comply with the </w:t>
      </w:r>
      <w:r w:rsidRPr="007F420B">
        <w:rPr>
          <w:rStyle w:val="Emphasis"/>
        </w:rPr>
        <w:t xml:space="preserve">National Vocational Education and Training Regulator Act 2011, </w:t>
      </w:r>
      <w:r w:rsidRPr="007F420B">
        <w:t>its replacement</w:t>
      </w:r>
      <w:r w:rsidRPr="007F420B">
        <w:rPr>
          <w:rStyle w:val="Emphasis"/>
        </w:rPr>
        <w:t xml:space="preserve"> </w:t>
      </w:r>
      <w:r w:rsidRPr="007F420B">
        <w:t>or equivalent legislation covering VET regulation in a non-referring state/territory as the case requires</w:t>
      </w:r>
    </w:p>
    <w:p w:rsidR="00000000" w:rsidRPr="007F420B" w:rsidP="007F420B">
      <w:pPr>
        <w:pStyle w:val="ListBullet"/>
      </w:pPr>
      <w:r w:rsidRPr="007F420B">
        <w:t>Where possible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7F420B">
        <w:t>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7F420B" w:rsidP="007F420B">
      <w:pPr>
        <w:pStyle w:val="ListBullet"/>
      </w:pPr>
      <w:r w:rsidRPr="007F420B">
        <w:t>Conditions for assessment must inc</w:t>
      </w:r>
      <w:r w:rsidRPr="007F420B">
        <w:t>lude access to all tools, equipment, materials and documentation required, including relevant workplace procedures, product and manufacturing specifications</w:t>
      </w:r>
    </w:p>
    <w:p w:rsidR="00000000" w:rsidRPr="007F420B" w:rsidP="007F420B">
      <w:pPr>
        <w:pStyle w:val="ListBullet"/>
      </w:pPr>
      <w:r w:rsidRPr="007F420B">
        <w:t>Assessment processes and techniques must be appropriate to the language, literacy and numeracy requ</w:t>
      </w:r>
      <w:r w:rsidRPr="007F420B">
        <w:t>irements of the work being performed and the needs of the candidate.</w:t>
      </w:r>
    </w:p>
    <w:p w:rsidR="00000000" w:rsidRPr="007F420B" w:rsidP="007F420B">
      <w:pPr>
        <w:pStyle w:val="AllowPageBreak"/>
      </w:pPr>
    </w:p>
    <w:p w:rsidR="00000000" w:rsidRPr="007F420B" w:rsidP="007F420B">
      <w:pPr>
        <w:pStyle w:val="Heading1"/>
      </w:pPr>
      <w:bookmarkStart w:id="14" w:name="O_953836"/>
      <w:bookmarkEnd w:id="14"/>
      <w:r w:rsidRPr="007F420B">
        <w:t>Links</w:t>
      </w:r>
    </w:p>
    <w:p w:rsidR="00000000" w:rsidRPr="007F420B" w:rsidP="000570F3">
      <w:pPr>
        <w:pStyle w:val="BodyText"/>
      </w:pPr>
      <w:r w:rsidRPr="007F4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071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420B" w:rsidP="007F420B"/>
    <w:sectPr w:rsidSect="007F42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0B" w:rsidRPr="000570F3" w:rsidP="00057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F3" w:rsidP="007F4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70F3" w:rsidP="007F4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570F3" w:rsidP="007F42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0B" w:rsidP="007F4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0F3">
      <w:t>Approved</w:t>
    </w:r>
    <w:r w:rsidR="000570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0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0F3">
      <w:rPr>
        <w:noProof/>
      </w:rPr>
      <w:t>5</w:t>
    </w:r>
    <w:r>
      <w:rPr>
        <w:noProof/>
      </w:rPr>
      <w:fldChar w:fldCharType="end"/>
    </w:r>
  </w:p>
  <w:p w:rsidR="007F420B" w:rsidP="007F4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0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0F3">
      <w:t>Manufacturing Industry Skills Alliance</w:t>
    </w:r>
    <w:r w:rsidR="000570F3">
      <w:fldChar w:fldCharType="end"/>
    </w:r>
  </w:p>
  <w:p w:rsidR="007F420B" w:rsidP="007F4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20B" w:rsidRPr="000570F3" w:rsidP="00057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F3" w:rsidRPr="002D2AF8" w:rsidP="007F4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MEM25012 Install and test operations of marine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0F3" w:rsidP="007F42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0B" w:rsidRPr="002D2AF8" w:rsidP="007F4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0F3">
      <w:t>MEM25012 Install and test operations of marine auxiliary systems</w:t>
    </w:r>
    <w:r w:rsidR="000570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0F3">
      <w:rPr>
        <w:noProof/>
      </w:rPr>
      <w:t>2 March 2025</w:t>
    </w:r>
    <w:r>
      <w:fldChar w:fldCharType="end"/>
    </w:r>
  </w:p>
  <w:p w:rsidR="007F420B" w:rsidP="007F4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CC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60F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EF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20B"/>
  </w:style>
  <w:style w:type="character" w:customStyle="1" w:styleId="Heading1Char">
    <w:name w:val="Heading 1 Char"/>
    <w:basedOn w:val="DefaultParagraphFont"/>
    <w:link w:val="Heading1"/>
    <w:rsid w:val="007F4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2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20B"/>
    <w:rPr>
      <w:b/>
      <w:spacing w:val="0"/>
    </w:rPr>
  </w:style>
  <w:style w:type="paragraph" w:styleId="ListBullet2">
    <w:name w:val="List Bullet 2"/>
    <w:basedOn w:val="List2"/>
    <w:rsid w:val="007F42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420B"/>
    <w:rPr>
      <w:i/>
    </w:rPr>
  </w:style>
  <w:style w:type="paragraph" w:customStyle="1" w:styleId="SuperHeading">
    <w:name w:val="SuperHeading"/>
    <w:basedOn w:val="Normal"/>
    <w:rsid w:val="007F4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20B"/>
  </w:style>
  <w:style w:type="paragraph" w:styleId="TableofFigures">
    <w:name w:val="table of figures"/>
    <w:basedOn w:val="Normal"/>
    <w:next w:val="Normal"/>
    <w:semiHidden/>
    <w:rsid w:val="007F4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420B"/>
    <w:rPr>
      <w:rFonts w:ascii="Wingdings" w:hAnsi="Wingdings"/>
    </w:rPr>
  </w:style>
  <w:style w:type="paragraph" w:customStyle="1" w:styleId="TableHeading">
    <w:name w:val="Table Heading"/>
    <w:basedOn w:val="HeadingBase"/>
    <w:rsid w:val="007F4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20B"/>
    <w:rPr>
      <w:color w:val="0033CC"/>
      <w:u w:val="none"/>
    </w:rPr>
  </w:style>
  <w:style w:type="paragraph" w:customStyle="1" w:styleId="BodyTextRight">
    <w:name w:val="Body Text Right"/>
    <w:basedOn w:val="BodyText"/>
    <w:rsid w:val="007F4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20B"/>
    <w:rPr>
      <w:sz w:val="32"/>
    </w:rPr>
  </w:style>
  <w:style w:type="paragraph" w:customStyle="1" w:styleId="HeadingProcedure">
    <w:name w:val="Heading Procedure"/>
    <w:basedOn w:val="HeadingBase"/>
    <w:next w:val="Normal"/>
    <w:rsid w:val="007F4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20B"/>
    <w:pPr>
      <w:spacing w:before="60" w:after="60"/>
    </w:pPr>
  </w:style>
  <w:style w:type="paragraph" w:styleId="ListContinue">
    <w:name w:val="List Continue"/>
    <w:basedOn w:val="List"/>
    <w:rsid w:val="007F420B"/>
    <w:pPr>
      <w:ind w:firstLine="0"/>
    </w:pPr>
  </w:style>
  <w:style w:type="paragraph" w:customStyle="1" w:styleId="ListNote">
    <w:name w:val="List Note"/>
    <w:basedOn w:val="List"/>
    <w:rsid w:val="007F4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20B"/>
    <w:rPr>
      <w:rFonts w:ascii="Courier New" w:hAnsi="Courier New"/>
    </w:rPr>
  </w:style>
  <w:style w:type="paragraph" w:customStyle="1" w:styleId="NoteBullet">
    <w:name w:val="Note Bullet"/>
    <w:basedOn w:val="Note"/>
    <w:rsid w:val="007F4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20B"/>
    <w:rPr>
      <w:b/>
      <w:smallCaps/>
    </w:rPr>
  </w:style>
  <w:style w:type="paragraph" w:customStyle="1" w:styleId="TableListNumber">
    <w:name w:val="Table List Number"/>
    <w:basedOn w:val="ListNumber"/>
    <w:rsid w:val="007F4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20B"/>
    <w:pPr>
      <w:numPr>
        <w:numId w:val="9"/>
      </w:numPr>
    </w:pPr>
  </w:style>
  <w:style w:type="paragraph" w:customStyle="1" w:styleId="ListAlpha2">
    <w:name w:val="List Alpha 2"/>
    <w:basedOn w:val="List2"/>
    <w:rsid w:val="007F420B"/>
    <w:pPr>
      <w:numPr>
        <w:numId w:val="8"/>
      </w:numPr>
    </w:pPr>
  </w:style>
  <w:style w:type="paragraph" w:styleId="List2">
    <w:name w:val="List 2"/>
    <w:basedOn w:val="BodyText"/>
    <w:rsid w:val="007F4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420B"/>
    <w:pPr>
      <w:numPr>
        <w:numId w:val="4"/>
      </w:numPr>
    </w:pPr>
  </w:style>
  <w:style w:type="paragraph" w:styleId="ListContinue2">
    <w:name w:val="List Continue 2"/>
    <w:basedOn w:val="List2"/>
    <w:rsid w:val="007F420B"/>
    <w:pPr>
      <w:ind w:firstLine="0"/>
    </w:pPr>
  </w:style>
  <w:style w:type="paragraph" w:styleId="ListContinue3">
    <w:name w:val="List Continue 3"/>
    <w:basedOn w:val="List3"/>
    <w:rsid w:val="007F420B"/>
    <w:pPr>
      <w:ind w:left="1021" w:firstLine="0"/>
    </w:pPr>
  </w:style>
  <w:style w:type="paragraph" w:styleId="ListContinue4">
    <w:name w:val="List Continue 4"/>
    <w:basedOn w:val="List4"/>
    <w:rsid w:val="007F420B"/>
    <w:pPr>
      <w:ind w:firstLine="0"/>
    </w:pPr>
  </w:style>
  <w:style w:type="paragraph" w:styleId="ListContinue5">
    <w:name w:val="List Continue 5"/>
    <w:basedOn w:val="List5"/>
    <w:rsid w:val="007F420B"/>
    <w:pPr>
      <w:ind w:firstLine="0"/>
    </w:pPr>
  </w:style>
  <w:style w:type="paragraph" w:styleId="ListNumber3">
    <w:name w:val="List Number 3"/>
    <w:basedOn w:val="List3"/>
    <w:rsid w:val="007F420B"/>
    <w:pPr>
      <w:numPr>
        <w:numId w:val="5"/>
      </w:numPr>
    </w:pPr>
  </w:style>
  <w:style w:type="paragraph" w:styleId="ListNumber4">
    <w:name w:val="List Number 4"/>
    <w:basedOn w:val="List4"/>
    <w:rsid w:val="007F420B"/>
    <w:pPr>
      <w:numPr>
        <w:numId w:val="6"/>
      </w:numPr>
    </w:pPr>
  </w:style>
  <w:style w:type="paragraph" w:styleId="ListNumber5">
    <w:name w:val="List Number 5"/>
    <w:basedOn w:val="List5"/>
    <w:rsid w:val="007F420B"/>
    <w:pPr>
      <w:numPr>
        <w:numId w:val="7"/>
      </w:numPr>
    </w:pPr>
  </w:style>
  <w:style w:type="paragraph" w:styleId="BlockText">
    <w:name w:val="Block Text"/>
    <w:basedOn w:val="Normal"/>
    <w:rsid w:val="007F4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20B"/>
    <w:rPr>
      <w:sz w:val="16"/>
      <w:vertAlign w:val="superscript"/>
    </w:rPr>
  </w:style>
  <w:style w:type="character" w:customStyle="1" w:styleId="Symbols">
    <w:name w:val="Symbols"/>
    <w:basedOn w:val="DefaultParagraphFont"/>
    <w:rsid w:val="007F420B"/>
    <w:rPr>
      <w:rFonts w:ascii="Symbol" w:hAnsi="Symbol"/>
    </w:rPr>
  </w:style>
  <w:style w:type="character" w:customStyle="1" w:styleId="MenuOptions">
    <w:name w:val="Menu Options"/>
    <w:basedOn w:val="DefaultParagraphFont"/>
    <w:rsid w:val="007F4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20B"/>
    <w:rPr>
      <w:b/>
    </w:rPr>
  </w:style>
  <w:style w:type="character" w:customStyle="1" w:styleId="Underlined">
    <w:name w:val="Underlined"/>
    <w:basedOn w:val="DefaultParagraphFont"/>
    <w:rsid w:val="007F420B"/>
    <w:rPr>
      <w:u w:val="single"/>
    </w:rPr>
  </w:style>
  <w:style w:type="paragraph" w:customStyle="1" w:styleId="TableBodyTextRight">
    <w:name w:val="Table Body Text Right"/>
    <w:basedOn w:val="TableBodyText"/>
    <w:rsid w:val="007F4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20B"/>
    <w:rPr>
      <w:sz w:val="18"/>
    </w:rPr>
  </w:style>
  <w:style w:type="paragraph" w:customStyle="1" w:styleId="BodySmallRight">
    <w:name w:val="Body Small Right"/>
    <w:basedOn w:val="BodyTextRight"/>
    <w:rsid w:val="007F420B"/>
    <w:rPr>
      <w:sz w:val="18"/>
      <w:szCs w:val="18"/>
    </w:rPr>
  </w:style>
  <w:style w:type="paragraph" w:customStyle="1" w:styleId="MarginEdition">
    <w:name w:val="Margin Edition"/>
    <w:basedOn w:val="MarginNote"/>
    <w:rsid w:val="007F4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20B"/>
    <w:rPr>
      <w:sz w:val="2"/>
      <w:szCs w:val="2"/>
    </w:rPr>
  </w:style>
  <w:style w:type="character" w:customStyle="1" w:styleId="Small">
    <w:name w:val="Small"/>
    <w:basedOn w:val="DefaultParagraphFont"/>
    <w:rsid w:val="007F420B"/>
    <w:rPr>
      <w:sz w:val="16"/>
    </w:rPr>
  </w:style>
  <w:style w:type="paragraph" w:customStyle="1" w:styleId="WideTable">
    <w:name w:val="Wide Table"/>
    <w:basedOn w:val="Normal"/>
    <w:rsid w:val="007F4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20B"/>
  </w:style>
  <w:style w:type="paragraph" w:styleId="Quote">
    <w:name w:val="Quote"/>
    <w:basedOn w:val="Heading1"/>
    <w:link w:val="QuoteChar"/>
    <w:qFormat/>
    <w:rsid w:val="007F4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20B"/>
    <w:pPr>
      <w:pageBreakBefore/>
    </w:pPr>
  </w:style>
  <w:style w:type="paragraph" w:customStyle="1" w:styleId="Border">
    <w:name w:val="Border"/>
    <w:basedOn w:val="Normal"/>
    <w:qFormat/>
    <w:rsid w:val="007F4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20B"/>
    <w:rPr>
      <w:u w:val="single"/>
    </w:rPr>
  </w:style>
  <w:style w:type="character" w:customStyle="1" w:styleId="BoldandItalics">
    <w:name w:val="Bold and Italics"/>
    <w:qFormat/>
    <w:rsid w:val="007F420B"/>
    <w:rPr>
      <w:b/>
      <w:i/>
      <w:u w:val="none"/>
    </w:rPr>
  </w:style>
  <w:style w:type="paragraph" w:styleId="BalloonText">
    <w:name w:val="Balloon Text"/>
    <w:basedOn w:val="Normal"/>
    <w:link w:val="BalloonTextChar"/>
    <w:rsid w:val="007F4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20B"/>
    <w:pPr>
      <w:spacing w:before="0" w:after="0"/>
    </w:pPr>
  </w:style>
  <w:style w:type="paragraph" w:customStyle="1" w:styleId="BodyTextBold">
    <w:name w:val="Body Text Bold"/>
    <w:basedOn w:val="BodyText"/>
    <w:qFormat/>
    <w:rsid w:val="007F420B"/>
    <w:rPr>
      <w:b/>
    </w:rPr>
  </w:style>
  <w:style w:type="character" w:styleId="Hyperlink">
    <w:name w:val="Hyperlink"/>
    <w:basedOn w:val="DefaultParagraphFont"/>
    <w:uiPriority w:val="99"/>
    <w:unhideWhenUsed/>
    <w:rsid w:val="00057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7945</Characters>
  <Application>Microsoft Office Word</Application>
  <DocSecurity>0</DocSecurity>
  <Lines>305</Lines>
  <Paragraphs>186</Paragraphs>
  <ScaleCrop>false</ScaleCrop>
  <Company>Author-it Software Corporation Ltd.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MEM25012 Install and test operations of marine auxiliary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