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56C" w:rsidP="00EA05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MEM25007 Maintain marine vessel surfaces</w:t>
      </w:r>
      <w:r>
        <w:fldChar w:fldCharType="end"/>
      </w:r>
    </w:p>
    <w:p w:rsidR="00EA056C" w:rsidP="00EA056C">
      <w:pPr>
        <w:pStyle w:val="Version"/>
        <w:sectPr w:rsidSect="001D0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3AE" w:rsidP="001D03AE">
      <w:pPr>
        <w:pStyle w:val="SuperHeading"/>
      </w:pPr>
      <w:r w:rsidRPr="001D03AE">
        <w:t>MEM25007 Maintain marine vessel surfaces</w:t>
      </w:r>
    </w:p>
    <w:p w:rsidR="00000000" w:rsidRPr="001D03AE" w:rsidP="001D03AE">
      <w:pPr>
        <w:pStyle w:val="Heading1"/>
      </w:pPr>
      <w:bookmarkStart w:id="1" w:name="O_953746"/>
      <w:bookmarkEnd w:id="1"/>
      <w:r w:rsidRPr="001D03AE">
        <w:t>Modification History</w:t>
      </w:r>
    </w:p>
    <w:p w:rsidR="00000000" w:rsidRPr="001D03AE" w:rsidP="00EA056C">
      <w:pPr>
        <w:pStyle w:val="BodyText"/>
      </w:pPr>
      <w:r w:rsidRPr="001D03AE">
        <w:t xml:space="preserve">Release 1. Supersedes and is equivalent to MEM25007B Maintain marine vessel surfaces </w:t>
      </w:r>
    </w:p>
    <w:p w:rsidR="00000000" w:rsidRPr="001D03AE" w:rsidP="001D03AE">
      <w:pPr>
        <w:pStyle w:val="Heading1"/>
      </w:pPr>
      <w:bookmarkStart w:id="2" w:name="O_953754"/>
      <w:bookmarkEnd w:id="2"/>
      <w:r w:rsidRPr="001D03AE">
        <w:t>Application</w:t>
      </w:r>
    </w:p>
    <w:p w:rsidR="00000000" w:rsidRPr="001D03AE" w:rsidP="00EA056C">
      <w:pPr>
        <w:pStyle w:val="BodyText"/>
      </w:pPr>
      <w:r w:rsidRPr="001D03AE">
        <w:t>This unit of competency defines the skills and knowledge required to perform cosmetic maintenance/repair of marine vesse</w:t>
      </w:r>
      <w:r w:rsidRPr="001D03AE">
        <w:t>l surfaces during routine maintenance-related inspection of hull and superstructure sectors, surfaces and fittings.</w:t>
      </w:r>
    </w:p>
    <w:p w:rsidR="00000000" w:rsidRPr="001D03AE" w:rsidP="00EA056C">
      <w:pPr>
        <w:pStyle w:val="BodyText"/>
      </w:pPr>
      <w:r w:rsidRPr="001D03AE">
        <w:t>Where repair of marine surfaces and structures is required to be carried out unit MEM25008 Repair marine vessel surfaces and structures sho</w:t>
      </w:r>
      <w:r w:rsidRPr="001D03AE">
        <w:t xml:space="preserve">uld also be selected. </w:t>
      </w:r>
    </w:p>
    <w:p w:rsidR="00000000" w:rsidRPr="001D03AE" w:rsidP="00EA056C">
      <w:pPr>
        <w:pStyle w:val="BodyText"/>
      </w:pPr>
      <w:r w:rsidRPr="001D03AE">
        <w:t xml:space="preserve">Where slipping is required, or when working on a slipped craft unit MEM25014 Perform marine slipping operations should also be selected. </w:t>
      </w:r>
    </w:p>
    <w:p w:rsidR="00000000" w:rsidRPr="001D03AE" w:rsidP="00EA056C">
      <w:pPr>
        <w:pStyle w:val="BodyText"/>
      </w:pPr>
      <w:r w:rsidRPr="001D03AE">
        <w:t xml:space="preserve">Where relevant units related to specific applications and materials are required appropriate </w:t>
      </w:r>
      <w:r w:rsidRPr="001D03AE">
        <w:t>units should also be selected.</w:t>
      </w:r>
    </w:p>
    <w:p w:rsidR="00000000" w:rsidRPr="001D03AE" w:rsidP="00EA056C">
      <w:pPr>
        <w:pStyle w:val="BodyText"/>
      </w:pPr>
      <w:r w:rsidRPr="001D03AE">
        <w:t>No licensing, legislative or certification requirements apply to this unit at the time of publication.</w:t>
      </w:r>
    </w:p>
    <w:p w:rsidR="00000000" w:rsidRPr="001D03AE" w:rsidP="001D03AE">
      <w:pPr>
        <w:pStyle w:val="BodyText"/>
      </w:pPr>
      <w:r w:rsidRPr="001D03AE">
        <w:rPr>
          <w:rStyle w:val="SpecialBold"/>
        </w:rPr>
        <w:t>Band</w:t>
      </w:r>
      <w:r w:rsidRPr="001D03AE">
        <w:t>:</w:t>
      </w:r>
      <w:r w:rsidRPr="001D03AE">
        <w:tab/>
      </w:r>
      <w:r w:rsidRPr="001D03AE">
        <w:rPr>
          <w:rStyle w:val="SpecialBold"/>
        </w:rPr>
        <w:t>A</w:t>
      </w:r>
    </w:p>
    <w:p w:rsidR="00000000" w:rsidRPr="001D03AE" w:rsidP="001D03AE">
      <w:pPr>
        <w:pStyle w:val="BodyText"/>
      </w:pPr>
      <w:r w:rsidRPr="001D03AE">
        <w:rPr>
          <w:rStyle w:val="SpecialBold"/>
        </w:rPr>
        <w:t>Unit Weight</w:t>
      </w:r>
      <w:r w:rsidRPr="001D03AE">
        <w:t>:</w:t>
      </w:r>
      <w:r w:rsidRPr="001D03AE">
        <w:tab/>
      </w:r>
      <w:r w:rsidRPr="001D03AE">
        <w:rPr>
          <w:rStyle w:val="SpecialBold"/>
        </w:rPr>
        <w:t>4</w:t>
      </w:r>
    </w:p>
    <w:p w:rsidR="00000000" w:rsidRPr="001D03AE" w:rsidP="001D03AE">
      <w:pPr>
        <w:pStyle w:val="AllowPageBreak"/>
      </w:pPr>
    </w:p>
    <w:p w:rsidR="00000000" w:rsidRPr="001D03AE" w:rsidP="001D03AE">
      <w:pPr>
        <w:pStyle w:val="Heading1"/>
      </w:pPr>
      <w:bookmarkStart w:id="3" w:name="O_953753"/>
      <w:bookmarkEnd w:id="3"/>
      <w:r w:rsidRPr="001D03A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Undertake manual handling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MEM13003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Work safely with industrial chemicals and materials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Work safely and effectively in manufacturing and engineering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Organise and communicate information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Use hand tools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3AE" w:rsidP="001D03AE">
            <w:pPr>
              <w:pStyle w:val="BodyText"/>
            </w:pPr>
            <w:r w:rsidRPr="001D03AE">
              <w:t>Use power tools/hand held operations</w:t>
            </w:r>
          </w:p>
        </w:tc>
      </w:tr>
    </w:tbl>
    <w:p w:rsidR="00000000" w:rsidRPr="001D03AE" w:rsidP="001D03AE">
      <w:pPr>
        <w:pStyle w:val="BodyText"/>
      </w:pPr>
    </w:p>
    <w:p w:rsidR="00000000" w:rsidRPr="001D03AE" w:rsidP="001D03AE">
      <w:pPr>
        <w:pStyle w:val="AllowPageBreak"/>
      </w:pPr>
    </w:p>
    <w:p w:rsidR="00000000" w:rsidRPr="001D03AE" w:rsidP="001D03AE">
      <w:pPr>
        <w:pStyle w:val="Heading1"/>
      </w:pPr>
      <w:bookmarkStart w:id="4" w:name="O_953752"/>
      <w:bookmarkEnd w:id="4"/>
      <w:r w:rsidRPr="001D03AE">
        <w:t>Competency Field</w:t>
      </w:r>
    </w:p>
    <w:p w:rsidR="00000000" w:rsidRPr="001D03AE" w:rsidP="00EA056C">
      <w:pPr>
        <w:pStyle w:val="BodyText"/>
      </w:pPr>
      <w:r w:rsidRPr="001D03AE">
        <w:t>Marine craft construction</w:t>
      </w:r>
    </w:p>
    <w:p w:rsidR="00000000" w:rsidRPr="001D03AE" w:rsidP="001D03AE">
      <w:pPr>
        <w:pStyle w:val="Heading1"/>
      </w:pPr>
      <w:bookmarkStart w:id="5" w:name="O_953750"/>
      <w:bookmarkEnd w:id="5"/>
      <w:r w:rsidRPr="001D03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Performance criteria describe the performance needed to demonstrate achievement of the element.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3AE" w:rsidP="001D03AE">
            <w:pPr>
              <w:pStyle w:val="BodyText"/>
            </w:pPr>
            <w:r w:rsidRPr="001D03A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rPr>
                <w:rStyle w:val="SpecialBold"/>
              </w:rPr>
              <w:t>Det</w:t>
            </w:r>
            <w:r w:rsidRPr="001D03AE">
              <w:rPr>
                <w:rStyle w:val="SpecialBold"/>
              </w:rPr>
              <w:t>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Follow standard operating procedures (SOPs)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Comply with work health and safety (WHS) requirements at all times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Use appropriate personal protective equipment (PPE) in accordance with SOPs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Identify job requirements from specifications, job sheets or work instructions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Identify sectors, surfaces and fittings requiring inspection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Establish condition of sectors/surfaces and fittings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Establish appropriate cosmetic maintenance/repair requirements and methods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Identify and take action to minimise risks associated with toxic materials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3AE" w:rsidP="001D03AE">
            <w:pPr>
              <w:pStyle w:val="BodyText"/>
            </w:pPr>
            <w:r w:rsidRPr="001D03A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rPr>
                <w:rStyle w:val="SpecialBold"/>
              </w:rPr>
              <w:t>Clean and prepare vessel sectors and surfaces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 xml:space="preserve">Select and use correct cleaning tools, equipment and materials 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Clean fittings and prepare for maintenance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Ensure surfaces and sectors are cleaned and free of contaminants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3AE" w:rsidP="001D03AE">
            <w:pPr>
              <w:pStyle w:val="BodyText"/>
            </w:pPr>
            <w:r w:rsidRPr="001D03A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rPr>
                <w:rStyle w:val="SpecialBold"/>
              </w:rPr>
              <w:t xml:space="preserve">Perform cosmetic maintenance/ repair and finish </w:t>
            </w:r>
            <w:r w:rsidRPr="001D03AE">
              <w:rPr>
                <w:rStyle w:val="SpecialBold"/>
              </w:rPr>
              <w:t>surfaces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Prepare surfaces, fill and fair ready for finishing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Confirm compatibility of re-coating material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 xml:space="preserve">Select and apply material coatings 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Maintain/replace fittings, as appropriate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Clean tools and equipment and store according to SOPs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Re-coat surfaces, where applicable</w:t>
            </w:r>
          </w:p>
        </w:tc>
      </w:tr>
      <w:tr w:rsidTr="001D0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3AE" w:rsidP="001D03AE">
            <w:pPr>
              <w:pStyle w:val="BodyText"/>
            </w:pPr>
            <w:r w:rsidRPr="001D03AE">
              <w:t>Sand surfaces and buff/polish to specification, where applicable</w:t>
            </w:r>
          </w:p>
        </w:tc>
      </w:tr>
    </w:tbl>
    <w:p w:rsidR="00000000" w:rsidRPr="001D03AE" w:rsidP="001D03AE">
      <w:pPr>
        <w:pStyle w:val="BodyText"/>
      </w:pPr>
    </w:p>
    <w:p w:rsidR="00000000" w:rsidRPr="001D03AE" w:rsidP="001D03AE">
      <w:pPr>
        <w:pStyle w:val="AllowPageBreak"/>
      </w:pPr>
    </w:p>
    <w:p w:rsidR="00000000" w:rsidRPr="001D03AE" w:rsidP="001D03AE">
      <w:pPr>
        <w:pStyle w:val="Heading1"/>
      </w:pPr>
      <w:bookmarkStart w:id="6" w:name="O_953749"/>
      <w:bookmarkEnd w:id="6"/>
      <w:r w:rsidRPr="001D03AE">
        <w:t>Foundation Skills</w:t>
      </w:r>
    </w:p>
    <w:p w:rsidR="00000000" w:rsidRPr="001D03AE" w:rsidP="00EA056C">
      <w:pPr>
        <w:pStyle w:val="BodyText"/>
      </w:pPr>
      <w:r w:rsidRPr="001D03AE">
        <w:t>Th</w:t>
      </w:r>
      <w:r w:rsidRPr="001D03AE">
        <w:t xml:space="preserve">is section describes those required skills (reading, writing, oral communication and numeracy) that are essential to workplace performance in this unit of competency.  </w:t>
      </w:r>
    </w:p>
    <w:p w:rsidR="00000000" w:rsidRPr="001D03AE" w:rsidP="00EA056C">
      <w:pPr>
        <w:pStyle w:val="BodyText"/>
      </w:pPr>
      <w:r w:rsidRPr="001D03AE">
        <w:t>Foundation skills essential to performance are explicit in the performance criteria of</w:t>
      </w:r>
      <w:r w:rsidRPr="001D03AE">
        <w:t xml:space="preserve"> this unit of competency.</w:t>
      </w:r>
    </w:p>
    <w:p w:rsidR="00000000" w:rsidRPr="001D03AE" w:rsidP="001D03AE">
      <w:pPr>
        <w:pStyle w:val="Heading1"/>
      </w:pPr>
      <w:bookmarkStart w:id="7" w:name="O_953748"/>
      <w:bookmarkEnd w:id="7"/>
      <w:r w:rsidRPr="001D03AE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1D03A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t>This field allows for different work environments and conditions that may affect performance. Essential operating conditions that may be present (depending on the work situation, needs of the c</w:t>
            </w:r>
            <w:r w:rsidRPr="001D03AE">
              <w:t>andidate, accessibility of the item, and local industry and regional contexts) are included.</w:t>
            </w:r>
          </w:p>
        </w:tc>
      </w:tr>
      <w:tr w:rsidTr="001D03A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rPr>
                <w:rStyle w:val="SpecialBold"/>
              </w:rPr>
              <w:t>Surfaces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3AE" w:rsidP="001D03AE">
            <w:pPr>
              <w:pStyle w:val="ListBullet"/>
            </w:pPr>
            <w:r w:rsidRPr="001D03AE">
              <w:t>fibre reinforced plastics</w:t>
            </w:r>
          </w:p>
          <w:p w:rsidR="00000000" w:rsidRPr="001D03AE" w:rsidP="001D03AE">
            <w:pPr>
              <w:pStyle w:val="ListBullet"/>
            </w:pPr>
            <w:r w:rsidRPr="001D03AE">
              <w:t xml:space="preserve">timber </w:t>
            </w:r>
          </w:p>
          <w:p w:rsidR="00000000" w:rsidRPr="001D03AE" w:rsidP="001D03AE">
            <w:pPr>
              <w:pStyle w:val="ListBullet"/>
            </w:pPr>
            <w:r w:rsidRPr="001D03AE">
              <w:t xml:space="preserve">metal </w:t>
            </w:r>
          </w:p>
          <w:p w:rsidR="00000000" w:rsidP="001D03AE">
            <w:pPr>
              <w:pStyle w:val="BodyText"/>
              <w:rPr>
                <w:lang w:val="en-NZ"/>
              </w:rPr>
            </w:pPr>
          </w:p>
        </w:tc>
      </w:tr>
      <w:tr w:rsidTr="001D03A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rPr>
                <w:rStyle w:val="SpecialBold"/>
              </w:rPr>
              <w:t>Cosmetic maintenance/ repair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3AE" w:rsidP="001D03AE">
            <w:pPr>
              <w:pStyle w:val="ListBullet"/>
            </w:pPr>
            <w:r w:rsidRPr="001D03AE">
              <w:t>chips in fibre reinforced plastics</w:t>
            </w:r>
          </w:p>
          <w:p w:rsidR="00000000" w:rsidRPr="001D03AE" w:rsidP="001D03AE">
            <w:pPr>
              <w:pStyle w:val="ListBullet"/>
            </w:pPr>
            <w:r w:rsidRPr="001D03AE">
              <w:t>minor corrosion in metal</w:t>
            </w:r>
          </w:p>
          <w:p w:rsidR="00000000" w:rsidRPr="001D03AE" w:rsidP="001D03AE">
            <w:pPr>
              <w:pStyle w:val="ListBullet"/>
            </w:pPr>
            <w:r w:rsidRPr="001D03AE">
              <w:t>caulking in timber surfaces</w:t>
            </w:r>
          </w:p>
          <w:p w:rsidR="00000000" w:rsidRPr="001D03AE" w:rsidP="001D03AE">
            <w:pPr>
              <w:pStyle w:val="ListBullet"/>
            </w:pPr>
            <w:r w:rsidRPr="001D03AE">
              <w:t>wear and corrosion of fittings</w:t>
            </w:r>
          </w:p>
          <w:p w:rsidR="00000000" w:rsidP="001D03AE">
            <w:pPr>
              <w:pStyle w:val="BodyText"/>
              <w:rPr>
                <w:lang w:val="en-NZ"/>
              </w:rPr>
            </w:pPr>
          </w:p>
        </w:tc>
      </w:tr>
      <w:tr w:rsidTr="001D03A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3AE">
            <w:pPr>
              <w:pStyle w:val="BodyText"/>
              <w:rPr>
                <w:lang w:val="en-NZ"/>
              </w:rPr>
            </w:pPr>
            <w:r w:rsidRPr="001D03AE">
              <w:rPr>
                <w:rStyle w:val="SpecialBold"/>
              </w:rPr>
              <w:t>Cleaning tools, equipment and materials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3AE" w:rsidP="001D03AE">
            <w:pPr>
              <w:pStyle w:val="ListBullet"/>
            </w:pPr>
            <w:r w:rsidRPr="001D03AE">
              <w:t>hand scrapers and scouring pads</w:t>
            </w:r>
          </w:p>
          <w:p w:rsidR="00000000" w:rsidRPr="001D03AE" w:rsidP="001D03AE">
            <w:pPr>
              <w:pStyle w:val="ListBullet"/>
            </w:pPr>
            <w:r w:rsidRPr="001D03AE">
              <w:t>hand held power tools</w:t>
            </w:r>
          </w:p>
          <w:p w:rsidR="00000000" w:rsidRPr="001D03AE" w:rsidP="001D03AE">
            <w:pPr>
              <w:pStyle w:val="ListBullet"/>
            </w:pPr>
            <w:r w:rsidRPr="001D03AE">
              <w:t>abrasive materials and equipment and associated dust extraction accessories</w:t>
            </w:r>
          </w:p>
          <w:p w:rsidR="00000000" w:rsidRPr="001D03AE" w:rsidP="001D03AE">
            <w:pPr>
              <w:pStyle w:val="ListBullet"/>
            </w:pPr>
            <w:r w:rsidRPr="001D03AE">
              <w:t xml:space="preserve">high-pressure blast cleaning equipment </w:t>
            </w:r>
          </w:p>
          <w:p w:rsidR="00000000" w:rsidRPr="001D03AE" w:rsidP="001D03AE">
            <w:pPr>
              <w:pStyle w:val="ListBullet"/>
            </w:pPr>
            <w:r w:rsidRPr="001D03AE">
              <w:t>che</w:t>
            </w:r>
            <w:r w:rsidRPr="001D03AE">
              <w:t>mical cleaners, including acid wash, solvent and detergents</w:t>
            </w:r>
          </w:p>
          <w:p w:rsidR="00000000" w:rsidRPr="001D03AE" w:rsidP="001D03AE">
            <w:pPr>
              <w:pStyle w:val="BodyText"/>
            </w:pPr>
          </w:p>
        </w:tc>
      </w:tr>
    </w:tbl>
    <w:p w:rsidR="00000000" w:rsidRPr="001D03AE" w:rsidP="001D03AE">
      <w:pPr>
        <w:pStyle w:val="BodyText"/>
      </w:pPr>
    </w:p>
    <w:p w:rsidR="00000000" w:rsidRPr="001D03AE" w:rsidP="001D03AE">
      <w:pPr>
        <w:pStyle w:val="AllowPageBreak"/>
      </w:pPr>
    </w:p>
    <w:p w:rsidR="00000000" w:rsidRPr="001D03AE" w:rsidP="001D03AE">
      <w:pPr>
        <w:pStyle w:val="Heading1"/>
      </w:pPr>
      <w:bookmarkStart w:id="8" w:name="O_953747"/>
      <w:bookmarkEnd w:id="8"/>
      <w:r w:rsidRPr="001D03AE">
        <w:t>Unit Mapping Information</w:t>
      </w:r>
    </w:p>
    <w:p w:rsidR="00000000" w:rsidRPr="001D03AE" w:rsidP="00EA056C">
      <w:pPr>
        <w:pStyle w:val="BodyText"/>
      </w:pPr>
      <w:r w:rsidRPr="001D03AE">
        <w:t xml:space="preserve">Release 1. Supersedes and is equivalent to MEM25007B Maintain marine vessel surfaces </w:t>
      </w:r>
    </w:p>
    <w:p w:rsidR="00000000" w:rsidRPr="001D03AE" w:rsidP="001D03AE">
      <w:pPr>
        <w:pStyle w:val="Heading1"/>
      </w:pPr>
      <w:bookmarkStart w:id="9" w:name="O_953740"/>
      <w:bookmarkEnd w:id="9"/>
      <w:r w:rsidRPr="001D03AE">
        <w:t>Links</w:t>
      </w:r>
    </w:p>
    <w:p w:rsidR="00000000" w:rsidRPr="001D03AE" w:rsidP="00EA056C">
      <w:pPr>
        <w:pStyle w:val="BodyText"/>
      </w:pPr>
      <w:r w:rsidRPr="001D03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3279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D03AE" w:rsidP="00EA056C">
      <w:pPr>
        <w:pStyle w:val="BodyText"/>
        <w:sectPr w:rsidSect="001D03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03AE" w:rsidP="001D03AE">
      <w:pPr>
        <w:pStyle w:val="SuperHeading"/>
      </w:pPr>
      <w:r w:rsidRPr="001D03AE">
        <w:t>Assessment Requirements for MEM25007 Maintain marine vessel sur</w:t>
      </w:r>
      <w:r w:rsidRPr="001D03AE">
        <w:t>faces</w:t>
      </w:r>
    </w:p>
    <w:p w:rsidR="00000000" w:rsidRPr="001D03AE" w:rsidP="001D03AE">
      <w:pPr>
        <w:pStyle w:val="Heading1"/>
      </w:pPr>
      <w:bookmarkStart w:id="10" w:name="O_953742"/>
      <w:bookmarkEnd w:id="10"/>
      <w:r w:rsidRPr="001D03AE">
        <w:t>Modification History</w:t>
      </w:r>
    </w:p>
    <w:p w:rsidR="00000000" w:rsidRPr="001D03AE" w:rsidP="00EA056C">
      <w:pPr>
        <w:pStyle w:val="BodyText"/>
      </w:pPr>
      <w:r w:rsidRPr="001D03AE">
        <w:t xml:space="preserve">Release 1. Supersedes and is equivalent to MEM25007B Maintain marine vessel surfaces </w:t>
      </w:r>
    </w:p>
    <w:p w:rsidR="00000000" w:rsidRPr="001D03AE" w:rsidP="001D03AE">
      <w:pPr>
        <w:pStyle w:val="Heading1"/>
      </w:pPr>
      <w:bookmarkStart w:id="11" w:name="O_953745"/>
      <w:bookmarkEnd w:id="11"/>
      <w:r w:rsidRPr="001D03AE">
        <w:t>Performance Evidence</w:t>
      </w:r>
    </w:p>
    <w:p w:rsidR="00000000" w:rsidRPr="001D03AE" w:rsidP="00EA056C">
      <w:pPr>
        <w:pStyle w:val="BodyText"/>
      </w:pPr>
      <w:r w:rsidRPr="001D03AE">
        <w:t>Evidence required to demonstrate competence in this unit must be relevant to and s</w:t>
      </w:r>
      <w:r w:rsidRPr="001D03AE">
        <w:t>atisfy the requirements of the elements and performance criteria on at least two (2) occasions and include:</w:t>
      </w:r>
    </w:p>
    <w:p w:rsidR="00000000" w:rsidRPr="001D03AE" w:rsidP="001D03AE">
      <w:pPr>
        <w:pStyle w:val="ListBullet"/>
      </w:pPr>
      <w:r w:rsidRPr="001D03AE">
        <w:t xml:space="preserve">following work instructions, standard operating procedures (SOPs) and safe work practices </w:t>
      </w:r>
    </w:p>
    <w:p w:rsidR="00000000" w:rsidRPr="001D03AE" w:rsidP="001D03AE">
      <w:pPr>
        <w:pStyle w:val="ListBullet"/>
      </w:pPr>
      <w:r w:rsidRPr="001D03AE">
        <w:t>identifying and interpreting specifications to establish</w:t>
      </w:r>
      <w:r w:rsidRPr="001D03AE">
        <w:t xml:space="preserve"> appropriate cosmetic maintenance/repair requirements, including cosmetic environmental and other damage </w:t>
      </w:r>
    </w:p>
    <w:p w:rsidR="00000000" w:rsidRPr="001D03AE" w:rsidP="001D03AE">
      <w:pPr>
        <w:pStyle w:val="ListBullet"/>
      </w:pPr>
      <w:r w:rsidRPr="001D03AE">
        <w:t>identifying surface coating of different sectors of the marine vessel surfaces and detecting faults, flaws and breakdown in surface integrity</w:t>
      </w:r>
    </w:p>
    <w:p w:rsidR="00000000" w:rsidRPr="001D03AE" w:rsidP="001D03AE">
      <w:pPr>
        <w:pStyle w:val="ListBullet"/>
      </w:pPr>
      <w:r w:rsidRPr="001D03AE">
        <w:t>identify</w:t>
      </w:r>
      <w:r w:rsidRPr="001D03AE">
        <w:t>ing and taking actions to minimise risks associated with toxic materials</w:t>
      </w:r>
    </w:p>
    <w:p w:rsidR="00000000" w:rsidRPr="001D03AE" w:rsidP="001D03AE">
      <w:pPr>
        <w:pStyle w:val="ListBullet"/>
      </w:pPr>
      <w:r w:rsidRPr="001D03AE">
        <w:t xml:space="preserve">selecting and using appropriate cleaning tools, equipment and materials to clean/etch surfaces </w:t>
      </w:r>
    </w:p>
    <w:p w:rsidR="00000000" w:rsidRPr="001D03AE" w:rsidP="001D03AE">
      <w:pPr>
        <w:pStyle w:val="ListBullet"/>
      </w:pPr>
      <w:r w:rsidRPr="001D03AE">
        <w:t>removing fittings and preparing parts/sections in need of repair and carrying out repairs using and applying fillers, caulking compounds, sealants, adhesives and gel coats, where required</w:t>
      </w:r>
    </w:p>
    <w:p w:rsidR="00000000" w:rsidRPr="001D03AE" w:rsidP="001D03AE">
      <w:pPr>
        <w:pStyle w:val="ListBullet"/>
      </w:pPr>
      <w:r w:rsidRPr="001D03AE">
        <w:t>preparing surfaces in readiness for application of surface finishing</w:t>
      </w:r>
      <w:r w:rsidRPr="001D03AE">
        <w:t xml:space="preserve"> and protective coatings and applying/restoring in accordance with procedures and reinstalling/replacing fittings.</w:t>
      </w:r>
    </w:p>
    <w:p w:rsidR="00000000" w:rsidRPr="001D03AE" w:rsidP="001D03AE">
      <w:pPr>
        <w:pStyle w:val="AllowPageBreak"/>
      </w:pPr>
    </w:p>
    <w:p w:rsidR="00000000" w:rsidRPr="001D03AE" w:rsidP="001D03AE">
      <w:pPr>
        <w:pStyle w:val="Heading1"/>
      </w:pPr>
      <w:bookmarkStart w:id="12" w:name="O_953744"/>
      <w:bookmarkEnd w:id="12"/>
      <w:r w:rsidRPr="001D03AE">
        <w:t>Knowledge Evidence</w:t>
      </w:r>
    </w:p>
    <w:p w:rsidR="00000000" w:rsidRPr="001D03AE" w:rsidP="00EA056C">
      <w:pPr>
        <w:pStyle w:val="BodyText"/>
      </w:pPr>
      <w:r w:rsidRPr="001D03AE">
        <w:t>Evidence required to demonstrate the required knowledge for this unit must be relevant to and satisfy the</w:t>
      </w:r>
      <w:r w:rsidRPr="001D03AE">
        <w:t xml:space="preserve"> requirements of the elements and performance criteria and include knowledge of:</w:t>
      </w:r>
    </w:p>
    <w:p w:rsidR="00000000" w:rsidRPr="001D03AE" w:rsidP="001D03AE">
      <w:pPr>
        <w:pStyle w:val="ListBullet"/>
      </w:pPr>
      <w:r w:rsidRPr="001D03AE">
        <w:t>safe work practices and procedures and use of personal protective equipment (PPE)</w:t>
      </w:r>
    </w:p>
    <w:p w:rsidR="00000000" w:rsidRPr="001D03AE" w:rsidP="001D03AE">
      <w:pPr>
        <w:pStyle w:val="ListBullet"/>
      </w:pPr>
      <w:r w:rsidRPr="001D03AE">
        <w:t>structure, component, and surface type identification</w:t>
      </w:r>
    </w:p>
    <w:p w:rsidR="00000000" w:rsidRPr="001D03AE" w:rsidP="001D03AE">
      <w:pPr>
        <w:pStyle w:val="ListBullet"/>
      </w:pPr>
      <w:r w:rsidRPr="001D03AE">
        <w:t>written and verbal instruction and spe</w:t>
      </w:r>
      <w:r w:rsidRPr="001D03AE">
        <w:t xml:space="preserve">cification  </w:t>
      </w:r>
    </w:p>
    <w:p w:rsidR="00000000" w:rsidRPr="001D03AE" w:rsidP="001D03AE">
      <w:pPr>
        <w:pStyle w:val="ListBullet"/>
      </w:pPr>
      <w:r w:rsidRPr="001D03AE">
        <w:t xml:space="preserve">range of cleaning/etching/cutting solutions and compounds </w:t>
      </w:r>
    </w:p>
    <w:p w:rsidR="00000000" w:rsidRPr="001D03AE" w:rsidP="001D03AE">
      <w:pPr>
        <w:pStyle w:val="ListBullet"/>
      </w:pPr>
      <w:r w:rsidRPr="001D03AE">
        <w:t xml:space="preserve">protective and preservative coatings </w:t>
      </w:r>
    </w:p>
    <w:p w:rsidR="00000000" w:rsidRPr="001D03AE" w:rsidP="001D03AE">
      <w:pPr>
        <w:pStyle w:val="ListBullet"/>
      </w:pPr>
      <w:r w:rsidRPr="001D03AE">
        <w:t xml:space="preserve">fault and blemish identification  </w:t>
      </w:r>
    </w:p>
    <w:p w:rsidR="00000000" w:rsidRPr="001D03AE" w:rsidP="001D03AE">
      <w:pPr>
        <w:pStyle w:val="ListBullet"/>
      </w:pPr>
      <w:r w:rsidRPr="001D03AE">
        <w:t>types of fillers, caulking, sealants, adhesives and their uses</w:t>
      </w:r>
    </w:p>
    <w:p w:rsidR="00000000" w:rsidRPr="001D03AE" w:rsidP="001D03AE">
      <w:pPr>
        <w:pStyle w:val="ListBullet"/>
      </w:pPr>
      <w:r w:rsidRPr="001D03AE">
        <w:t>operation of hand and mechanical tools including</w:t>
      </w:r>
      <w:r w:rsidRPr="001D03AE">
        <w:t xml:space="preserve"> high- pressure cleaning devices </w:t>
      </w:r>
    </w:p>
    <w:p w:rsidR="00000000" w:rsidRPr="001D03AE" w:rsidP="001D03AE">
      <w:pPr>
        <w:pStyle w:val="ListBullet"/>
      </w:pPr>
      <w:r w:rsidRPr="001D03AE">
        <w:t xml:space="preserve">methods of cleaning, performing cosmetic repair and surface preparation, finishing and preservation </w:t>
      </w:r>
    </w:p>
    <w:p w:rsidR="00000000" w:rsidRPr="001D03AE" w:rsidP="001D03AE">
      <w:pPr>
        <w:pStyle w:val="ListBullet"/>
      </w:pPr>
      <w:r w:rsidRPr="001D03AE">
        <w:t xml:space="preserve">environmental impact of run-off and waste </w:t>
      </w:r>
    </w:p>
    <w:p w:rsidR="00000000" w:rsidRPr="001D03AE" w:rsidP="001D03AE">
      <w:pPr>
        <w:pStyle w:val="ListBullet"/>
      </w:pPr>
      <w:r w:rsidRPr="001D03AE">
        <w:t>waste disposal obligations and regulations.</w:t>
      </w:r>
    </w:p>
    <w:p w:rsidR="00000000" w:rsidRPr="001D03AE" w:rsidP="001D03AE">
      <w:pPr>
        <w:pStyle w:val="AllowPageBreak"/>
      </w:pPr>
    </w:p>
    <w:p w:rsidR="00000000" w:rsidRPr="001D03AE" w:rsidP="001D03AE">
      <w:pPr>
        <w:pStyle w:val="Heading1"/>
      </w:pPr>
      <w:bookmarkStart w:id="13" w:name="O_953743"/>
      <w:bookmarkEnd w:id="13"/>
      <w:r w:rsidRPr="001D03AE">
        <w:t>Assessment Condit</w:t>
      </w:r>
      <w:r w:rsidRPr="001D03AE">
        <w:t>ions</w:t>
      </w:r>
    </w:p>
    <w:p w:rsidR="00000000" w:rsidRPr="001D03AE" w:rsidP="001D03AE">
      <w:pPr>
        <w:pStyle w:val="ListBullet"/>
      </w:pPr>
      <w:r w:rsidRPr="001D03AE">
        <w:t>Assessors must:</w:t>
      </w:r>
    </w:p>
    <w:p w:rsidR="00000000" w:rsidRPr="001D03AE" w:rsidP="001D03AE">
      <w:pPr>
        <w:pStyle w:val="ListBullet2"/>
      </w:pPr>
      <w:r w:rsidRPr="001D03AE">
        <w:t>have vocational competency in maintaining marine vessel surfaces at least to the level being assessed with relevant industry knowledge and experience</w:t>
      </w:r>
    </w:p>
    <w:p w:rsidR="00000000" w:rsidRPr="001D03AE" w:rsidP="001D03AE">
      <w:pPr>
        <w:pStyle w:val="ListBullet2"/>
      </w:pPr>
      <w:r w:rsidRPr="001D03AE">
        <w:t xml:space="preserve">satisfy the assessor requirements in the </w:t>
      </w:r>
      <w:r w:rsidRPr="001D03AE">
        <w:rPr>
          <w:rStyle w:val="Emphasis"/>
        </w:rPr>
        <w:t xml:space="preserve">Standards for Registered Training Organisations 2015 </w:t>
      </w:r>
      <w:r w:rsidRPr="001D03AE">
        <w:t>or its replacement</w:t>
      </w:r>
      <w:r w:rsidRPr="001D03AE">
        <w:rPr>
          <w:rStyle w:val="Emphasis"/>
        </w:rPr>
        <w:t xml:space="preserve"> </w:t>
      </w:r>
      <w:r w:rsidRPr="001D03AE">
        <w:t xml:space="preserve">and comply with the </w:t>
      </w:r>
      <w:r w:rsidRPr="001D03AE">
        <w:rPr>
          <w:rStyle w:val="Emphasis"/>
        </w:rPr>
        <w:t xml:space="preserve">National Vocational Education and Training Regulator Act 2011, </w:t>
      </w:r>
      <w:r w:rsidRPr="001D03AE">
        <w:t xml:space="preserve">its </w:t>
      </w:r>
      <w:r w:rsidRPr="001D03AE">
        <w:t>replacement</w:t>
      </w:r>
      <w:r w:rsidRPr="001D03AE">
        <w:rPr>
          <w:rStyle w:val="Emphasis"/>
        </w:rPr>
        <w:t xml:space="preserve"> </w:t>
      </w:r>
      <w:r w:rsidRPr="001D03AE">
        <w:t xml:space="preserve">or equivalent legislation covering VET regulation in a non-referring state/territory </w:t>
      </w:r>
      <w:r w:rsidRPr="001D03AE">
        <w:t>as the case requires</w:t>
      </w:r>
    </w:p>
    <w:p w:rsidR="00000000" w:rsidRPr="001D03AE" w:rsidP="001D03AE">
      <w:pPr>
        <w:pStyle w:val="ListBullet"/>
      </w:pPr>
      <w:r w:rsidRPr="001D03AE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1D03AE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1D03AE" w:rsidP="001D03AE">
      <w:pPr>
        <w:pStyle w:val="ListBullet"/>
      </w:pPr>
      <w:r w:rsidRPr="001D03AE">
        <w:t>Conditions fo</w:t>
      </w:r>
      <w:r w:rsidRPr="001D03AE">
        <w:t>r assessment must include access to all tools, equipment, materials and documentation required, including relevant workplace procedures, product and manufacturing specifications</w:t>
      </w:r>
    </w:p>
    <w:p w:rsidR="00000000" w:rsidRPr="001D03AE" w:rsidP="001D03AE">
      <w:pPr>
        <w:pStyle w:val="ListBullet"/>
      </w:pPr>
      <w:r w:rsidRPr="001D03AE">
        <w:t>Assessment processes and techniques must be appropriate to the language, liter</w:t>
      </w:r>
      <w:r w:rsidRPr="001D03AE">
        <w:t>acy and numeracy requirements of the work being performed and the needs of the candidate.</w:t>
      </w:r>
    </w:p>
    <w:p w:rsidR="00000000" w:rsidRPr="001D03AE" w:rsidP="001D03AE">
      <w:pPr>
        <w:pStyle w:val="AllowPageBreak"/>
      </w:pPr>
    </w:p>
    <w:p w:rsidR="00000000" w:rsidRPr="001D03AE" w:rsidP="001D03AE">
      <w:pPr>
        <w:pStyle w:val="Heading1"/>
      </w:pPr>
      <w:bookmarkStart w:id="14" w:name="O_953741"/>
      <w:bookmarkEnd w:id="14"/>
      <w:r w:rsidRPr="001D03AE">
        <w:t>Links</w:t>
      </w:r>
    </w:p>
    <w:p w:rsidR="00000000" w:rsidRPr="001D03AE" w:rsidP="00EA056C">
      <w:pPr>
        <w:pStyle w:val="BodyText"/>
      </w:pPr>
      <w:r w:rsidRPr="001D03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3279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D03AE" w:rsidP="001D03AE"/>
    <w:sectPr w:rsidSect="001D03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3AE" w:rsidRPr="00EA056C" w:rsidP="00EA05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56C" w:rsidP="001D0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056C" w:rsidP="001D0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A056C" w:rsidP="001D03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3AE" w:rsidP="001D0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056C">
      <w:t>Approved</w:t>
    </w:r>
    <w:r w:rsidR="00EA05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056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056C">
      <w:rPr>
        <w:noProof/>
      </w:rPr>
      <w:t>5</w:t>
    </w:r>
    <w:r>
      <w:rPr>
        <w:noProof/>
      </w:rPr>
      <w:fldChar w:fldCharType="end"/>
    </w:r>
  </w:p>
  <w:p w:rsidR="001D03AE" w:rsidP="001D0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05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056C">
      <w:t>Manufacturing Industry Skills Alliance</w:t>
    </w:r>
    <w:r w:rsidR="00EA056C">
      <w:fldChar w:fldCharType="end"/>
    </w:r>
  </w:p>
  <w:p w:rsidR="001D03AE" w:rsidP="001D03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5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3AE" w:rsidRPr="00EA056C" w:rsidP="00EA05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56C" w:rsidRPr="002D2AF8" w:rsidP="001D0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MEM25007 Maintain marine vessel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A056C" w:rsidP="001D03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3AE" w:rsidRPr="002D2AF8" w:rsidP="001D0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056C">
      <w:t>MEM25007 Maintain marine vessel surfaces</w:t>
    </w:r>
    <w:r w:rsidR="00EA05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056C">
      <w:rPr>
        <w:noProof/>
      </w:rPr>
      <w:t>1 March 2025</w:t>
    </w:r>
    <w:r>
      <w:fldChar w:fldCharType="end"/>
    </w:r>
  </w:p>
  <w:p w:rsidR="001D03AE" w:rsidP="001D03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0E77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949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E868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3AE"/>
  </w:style>
  <w:style w:type="character" w:customStyle="1" w:styleId="Heading1Char">
    <w:name w:val="Heading 1 Char"/>
    <w:basedOn w:val="DefaultParagraphFont"/>
    <w:link w:val="Heading1"/>
    <w:rsid w:val="001D0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3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3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3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03AE"/>
    <w:rPr>
      <w:b/>
      <w:spacing w:val="0"/>
    </w:rPr>
  </w:style>
  <w:style w:type="paragraph" w:styleId="ListBullet2">
    <w:name w:val="List Bullet 2"/>
    <w:basedOn w:val="List2"/>
    <w:rsid w:val="001D03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03AE"/>
    <w:rPr>
      <w:i/>
    </w:rPr>
  </w:style>
  <w:style w:type="paragraph" w:customStyle="1" w:styleId="SuperHeading">
    <w:name w:val="SuperHeading"/>
    <w:basedOn w:val="Normal"/>
    <w:rsid w:val="001D03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0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3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3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3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3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0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0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3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3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0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3AE"/>
  </w:style>
  <w:style w:type="paragraph" w:styleId="TableofFigures">
    <w:name w:val="table of figures"/>
    <w:basedOn w:val="Normal"/>
    <w:next w:val="Normal"/>
    <w:semiHidden/>
    <w:rsid w:val="001D0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3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03AE"/>
    <w:rPr>
      <w:rFonts w:ascii="Wingdings" w:hAnsi="Wingdings"/>
    </w:rPr>
  </w:style>
  <w:style w:type="paragraph" w:customStyle="1" w:styleId="TableHeading">
    <w:name w:val="Table Heading"/>
    <w:basedOn w:val="HeadingBase"/>
    <w:rsid w:val="001D03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3AE"/>
    <w:rPr>
      <w:color w:val="0033CC"/>
      <w:u w:val="none"/>
    </w:rPr>
  </w:style>
  <w:style w:type="paragraph" w:customStyle="1" w:styleId="BodyTextRight">
    <w:name w:val="Body Text Right"/>
    <w:basedOn w:val="BodyText"/>
    <w:rsid w:val="001D0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3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3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3AE"/>
    <w:rPr>
      <w:sz w:val="32"/>
    </w:rPr>
  </w:style>
  <w:style w:type="paragraph" w:customStyle="1" w:styleId="HeadingProcedure">
    <w:name w:val="Heading Procedure"/>
    <w:basedOn w:val="HeadingBase"/>
    <w:next w:val="Normal"/>
    <w:rsid w:val="001D0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3AE"/>
    <w:pPr>
      <w:spacing w:before="60" w:after="60"/>
    </w:pPr>
  </w:style>
  <w:style w:type="paragraph" w:styleId="ListContinue">
    <w:name w:val="List Continue"/>
    <w:basedOn w:val="List"/>
    <w:rsid w:val="001D03AE"/>
    <w:pPr>
      <w:ind w:firstLine="0"/>
    </w:pPr>
  </w:style>
  <w:style w:type="paragraph" w:customStyle="1" w:styleId="ListNote">
    <w:name w:val="List Note"/>
    <w:basedOn w:val="List"/>
    <w:rsid w:val="001D0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3AE"/>
    <w:rPr>
      <w:rFonts w:ascii="Courier New" w:hAnsi="Courier New"/>
    </w:rPr>
  </w:style>
  <w:style w:type="paragraph" w:customStyle="1" w:styleId="NoteBullet">
    <w:name w:val="Note Bullet"/>
    <w:basedOn w:val="Note"/>
    <w:rsid w:val="001D0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3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0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3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3AE"/>
    <w:rPr>
      <w:b/>
      <w:smallCaps/>
    </w:rPr>
  </w:style>
  <w:style w:type="paragraph" w:customStyle="1" w:styleId="TableListNumber">
    <w:name w:val="Table List Number"/>
    <w:basedOn w:val="ListNumber"/>
    <w:rsid w:val="001D0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3AE"/>
    <w:pPr>
      <w:numPr>
        <w:numId w:val="9"/>
      </w:numPr>
    </w:pPr>
  </w:style>
  <w:style w:type="paragraph" w:customStyle="1" w:styleId="ListAlpha2">
    <w:name w:val="List Alpha 2"/>
    <w:basedOn w:val="List2"/>
    <w:rsid w:val="001D03AE"/>
    <w:pPr>
      <w:numPr>
        <w:numId w:val="8"/>
      </w:numPr>
    </w:pPr>
  </w:style>
  <w:style w:type="paragraph" w:styleId="List2">
    <w:name w:val="List 2"/>
    <w:basedOn w:val="BodyText"/>
    <w:rsid w:val="001D03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3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3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3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03AE"/>
    <w:pPr>
      <w:numPr>
        <w:numId w:val="4"/>
      </w:numPr>
    </w:pPr>
  </w:style>
  <w:style w:type="paragraph" w:styleId="ListContinue2">
    <w:name w:val="List Continue 2"/>
    <w:basedOn w:val="List2"/>
    <w:rsid w:val="001D03AE"/>
    <w:pPr>
      <w:ind w:firstLine="0"/>
    </w:pPr>
  </w:style>
  <w:style w:type="paragraph" w:styleId="ListContinue3">
    <w:name w:val="List Continue 3"/>
    <w:basedOn w:val="List3"/>
    <w:rsid w:val="001D03AE"/>
    <w:pPr>
      <w:ind w:left="1021" w:firstLine="0"/>
    </w:pPr>
  </w:style>
  <w:style w:type="paragraph" w:styleId="ListContinue4">
    <w:name w:val="List Continue 4"/>
    <w:basedOn w:val="List4"/>
    <w:rsid w:val="001D03AE"/>
    <w:pPr>
      <w:ind w:firstLine="0"/>
    </w:pPr>
  </w:style>
  <w:style w:type="paragraph" w:styleId="ListContinue5">
    <w:name w:val="List Continue 5"/>
    <w:basedOn w:val="List5"/>
    <w:rsid w:val="001D03AE"/>
    <w:pPr>
      <w:ind w:firstLine="0"/>
    </w:pPr>
  </w:style>
  <w:style w:type="paragraph" w:styleId="ListNumber3">
    <w:name w:val="List Number 3"/>
    <w:basedOn w:val="List3"/>
    <w:rsid w:val="001D03AE"/>
    <w:pPr>
      <w:numPr>
        <w:numId w:val="5"/>
      </w:numPr>
    </w:pPr>
  </w:style>
  <w:style w:type="paragraph" w:styleId="ListNumber4">
    <w:name w:val="List Number 4"/>
    <w:basedOn w:val="List4"/>
    <w:rsid w:val="001D03AE"/>
    <w:pPr>
      <w:numPr>
        <w:numId w:val="6"/>
      </w:numPr>
    </w:pPr>
  </w:style>
  <w:style w:type="paragraph" w:styleId="ListNumber5">
    <w:name w:val="List Number 5"/>
    <w:basedOn w:val="List5"/>
    <w:rsid w:val="001D03AE"/>
    <w:pPr>
      <w:numPr>
        <w:numId w:val="7"/>
      </w:numPr>
    </w:pPr>
  </w:style>
  <w:style w:type="paragraph" w:styleId="BlockText">
    <w:name w:val="Block Text"/>
    <w:basedOn w:val="Normal"/>
    <w:rsid w:val="001D0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3AE"/>
    <w:rPr>
      <w:sz w:val="16"/>
      <w:vertAlign w:val="superscript"/>
    </w:rPr>
  </w:style>
  <w:style w:type="character" w:customStyle="1" w:styleId="Symbols">
    <w:name w:val="Symbols"/>
    <w:basedOn w:val="DefaultParagraphFont"/>
    <w:rsid w:val="001D03AE"/>
    <w:rPr>
      <w:rFonts w:ascii="Symbol" w:hAnsi="Symbol"/>
    </w:rPr>
  </w:style>
  <w:style w:type="character" w:customStyle="1" w:styleId="MenuOptions">
    <w:name w:val="Menu Options"/>
    <w:basedOn w:val="DefaultParagraphFont"/>
    <w:rsid w:val="001D0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3AE"/>
    <w:rPr>
      <w:b/>
    </w:rPr>
  </w:style>
  <w:style w:type="character" w:customStyle="1" w:styleId="Underlined">
    <w:name w:val="Underlined"/>
    <w:basedOn w:val="DefaultParagraphFont"/>
    <w:rsid w:val="001D03AE"/>
    <w:rPr>
      <w:u w:val="single"/>
    </w:rPr>
  </w:style>
  <w:style w:type="paragraph" w:customStyle="1" w:styleId="TableBodyTextRight">
    <w:name w:val="Table Body Text Right"/>
    <w:basedOn w:val="TableBodyText"/>
    <w:rsid w:val="001D0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3AE"/>
    <w:rPr>
      <w:sz w:val="18"/>
    </w:rPr>
  </w:style>
  <w:style w:type="paragraph" w:customStyle="1" w:styleId="BodySmallRight">
    <w:name w:val="Body Small Right"/>
    <w:basedOn w:val="BodyTextRight"/>
    <w:rsid w:val="001D03AE"/>
    <w:rPr>
      <w:sz w:val="18"/>
      <w:szCs w:val="18"/>
    </w:rPr>
  </w:style>
  <w:style w:type="paragraph" w:customStyle="1" w:styleId="MarginEdition">
    <w:name w:val="Margin Edition"/>
    <w:basedOn w:val="MarginNote"/>
    <w:rsid w:val="001D0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3AE"/>
    <w:rPr>
      <w:sz w:val="2"/>
      <w:szCs w:val="2"/>
    </w:rPr>
  </w:style>
  <w:style w:type="character" w:customStyle="1" w:styleId="Small">
    <w:name w:val="Small"/>
    <w:basedOn w:val="DefaultParagraphFont"/>
    <w:rsid w:val="001D03AE"/>
    <w:rPr>
      <w:sz w:val="16"/>
    </w:rPr>
  </w:style>
  <w:style w:type="paragraph" w:customStyle="1" w:styleId="WideTable">
    <w:name w:val="Wide Table"/>
    <w:basedOn w:val="Normal"/>
    <w:rsid w:val="001D0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3AE"/>
  </w:style>
  <w:style w:type="paragraph" w:styleId="Quote">
    <w:name w:val="Quote"/>
    <w:basedOn w:val="Heading1"/>
    <w:link w:val="QuoteChar"/>
    <w:qFormat/>
    <w:rsid w:val="001D0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3AE"/>
    <w:pPr>
      <w:pageBreakBefore/>
    </w:pPr>
  </w:style>
  <w:style w:type="paragraph" w:customStyle="1" w:styleId="Border">
    <w:name w:val="Border"/>
    <w:basedOn w:val="Normal"/>
    <w:qFormat/>
    <w:rsid w:val="001D0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3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3AE"/>
    <w:rPr>
      <w:u w:val="single"/>
    </w:rPr>
  </w:style>
  <w:style w:type="character" w:customStyle="1" w:styleId="BoldandItalics">
    <w:name w:val="Bold and Italics"/>
    <w:qFormat/>
    <w:rsid w:val="001D03AE"/>
    <w:rPr>
      <w:b/>
      <w:i/>
      <w:u w:val="none"/>
    </w:rPr>
  </w:style>
  <w:style w:type="paragraph" w:styleId="BalloonText">
    <w:name w:val="Balloon Text"/>
    <w:basedOn w:val="Normal"/>
    <w:link w:val="BalloonTextChar"/>
    <w:rsid w:val="001D0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3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3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3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3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3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3AE"/>
    <w:pPr>
      <w:spacing w:before="0" w:after="0"/>
    </w:pPr>
  </w:style>
  <w:style w:type="paragraph" w:customStyle="1" w:styleId="BodyTextBold">
    <w:name w:val="Body Text Bold"/>
    <w:basedOn w:val="BodyText"/>
    <w:qFormat/>
    <w:rsid w:val="001D03AE"/>
    <w:rPr>
      <w:b/>
    </w:rPr>
  </w:style>
  <w:style w:type="character" w:styleId="Hyperlink">
    <w:name w:val="Hyperlink"/>
    <w:basedOn w:val="DefaultParagraphFont"/>
    <w:uiPriority w:val="99"/>
    <w:unhideWhenUsed/>
    <w:rsid w:val="00EA05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7163</Characters>
  <Application>Microsoft Office Word</Application>
  <DocSecurity>0</DocSecurity>
  <Lines>265</Lines>
  <Paragraphs>155</Paragraphs>
  <ScaleCrop>false</ScaleCrop>
  <Company>Author-it Software Corporation Ltd.</Company>
  <LinksUpToDate>false</LinksUpToDate>
  <CharactersWithSpaces>8096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MEM25007 Maintain marine vessel surfaces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2025-03-01T12:03:00Z</dcterms:created>
  <dcterms:modified xsi:type="dcterms:W3CDTF">2025-03-01T12:03:00Z</dcterms:modified>
</cp:coreProperties>
</file>