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D23" w:rsidP="00183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MEM25005 Construct and assemble marine vessel timber components</w:t>
      </w:r>
      <w:r>
        <w:fldChar w:fldCharType="end"/>
      </w:r>
    </w:p>
    <w:p w:rsidR="00183D23" w:rsidP="00183D23">
      <w:pPr>
        <w:pStyle w:val="Version"/>
        <w:sectPr w:rsidSect="003A7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78AD" w:rsidP="003A78AD">
      <w:pPr>
        <w:pStyle w:val="SuperHeading"/>
      </w:pPr>
      <w:r w:rsidRPr="003A78AD">
        <w:t>MEM25005 Construct and assemble marine vessel timber components</w:t>
      </w:r>
    </w:p>
    <w:p w:rsidR="00000000" w:rsidRPr="003A78AD" w:rsidP="003A78AD">
      <w:pPr>
        <w:pStyle w:val="Heading1"/>
      </w:pPr>
      <w:bookmarkStart w:id="1" w:name="O_1170218"/>
      <w:bookmarkEnd w:id="1"/>
      <w:r w:rsidRPr="003A78AD">
        <w:t>Modification History</w:t>
      </w:r>
    </w:p>
    <w:p w:rsidR="00000000" w:rsidRPr="003A78AD" w:rsidP="00183D23">
      <w:pPr>
        <w:pStyle w:val="BodyText"/>
      </w:pPr>
      <w:r w:rsidRPr="003A78AD">
        <w:t>Release 2. Quantum of hours</w:t>
      </w:r>
      <w:r w:rsidRPr="003A78AD">
        <w:t xml:space="preserve"> of workplace practice removed. Supersedes and is equivalent to MEM25005 Construct and assemble marine vessel timber components (Release 1).</w:t>
      </w:r>
    </w:p>
    <w:p w:rsidR="00000000" w:rsidRPr="003A78AD" w:rsidP="00183D23">
      <w:pPr>
        <w:pStyle w:val="BodyText"/>
      </w:pPr>
      <w:r w:rsidRPr="003A78AD">
        <w:t>Release 1. Supersedes and is equivalent to MEM25005B Construct and assemble marine vessel timber components.</w:t>
      </w:r>
    </w:p>
    <w:p w:rsidR="00000000" w:rsidRPr="003A78AD" w:rsidP="003A78AD">
      <w:pPr>
        <w:pStyle w:val="Heading1"/>
      </w:pPr>
      <w:bookmarkStart w:id="2" w:name="O_1170217"/>
      <w:bookmarkEnd w:id="2"/>
      <w:r w:rsidRPr="003A78AD">
        <w:t>Application</w:t>
      </w:r>
    </w:p>
    <w:p w:rsidR="00000000" w:rsidRPr="003A78AD" w:rsidP="00183D23">
      <w:pPr>
        <w:pStyle w:val="BodyText"/>
      </w:pPr>
      <w:r w:rsidRPr="003A78AD">
        <w:t>This unit of competency defines the skills and knowledge required to construct and assemble marine timber components, including laminating by cold processes, and applies to marine vessel backbone components.</w:t>
      </w:r>
    </w:p>
    <w:p w:rsidR="00000000" w:rsidRPr="003A78AD" w:rsidP="00183D23">
      <w:pPr>
        <w:pStyle w:val="BodyText"/>
      </w:pPr>
      <w:r w:rsidRPr="003A78AD">
        <w:t>Where hull is to be pl</w:t>
      </w:r>
      <w:r w:rsidRPr="003A78AD">
        <w:t>anked, planking can include carvel, strip, clinker and double diagonal systems.</w:t>
      </w:r>
    </w:p>
    <w:p w:rsidR="00000000" w:rsidRPr="003A78AD" w:rsidP="00183D23">
      <w:pPr>
        <w:pStyle w:val="BodyText"/>
      </w:pPr>
      <w:r w:rsidRPr="003A78AD">
        <w:t>Where permanent timber bending practices are required including boiling/steam bending then see unit MEM25009 Form timber shapes using hot processes.</w:t>
      </w:r>
    </w:p>
    <w:p w:rsidR="00000000" w:rsidRPr="003A78AD" w:rsidP="00183D23">
      <w:pPr>
        <w:pStyle w:val="BodyText"/>
      </w:pPr>
      <w:r w:rsidRPr="003A78AD">
        <w:t>No licensing, legislative</w:t>
      </w:r>
      <w:r w:rsidRPr="003A78AD">
        <w:t xml:space="preserve"> or certification requirements apply to this unit at the time of publication. </w:t>
      </w:r>
    </w:p>
    <w:p w:rsidR="00000000" w:rsidRPr="003A78AD" w:rsidP="003A78AD">
      <w:pPr>
        <w:pStyle w:val="BodyText"/>
      </w:pPr>
      <w:r w:rsidRPr="003A78AD">
        <w:rPr>
          <w:rStyle w:val="SpecialBold"/>
        </w:rPr>
        <w:t>Band</w:t>
      </w:r>
      <w:r w:rsidRPr="003A78AD">
        <w:t>:</w:t>
      </w:r>
      <w:r w:rsidRPr="003A78AD">
        <w:tab/>
      </w:r>
      <w:r w:rsidRPr="003A78AD">
        <w:rPr>
          <w:rStyle w:val="SpecialBold"/>
        </w:rPr>
        <w:t>A</w:t>
      </w:r>
    </w:p>
    <w:p w:rsidR="00000000" w:rsidRPr="003A78AD" w:rsidP="003A78AD">
      <w:pPr>
        <w:pStyle w:val="BodyText"/>
      </w:pPr>
      <w:r w:rsidRPr="003A78AD">
        <w:rPr>
          <w:rStyle w:val="SpecialBold"/>
        </w:rPr>
        <w:t>Unit Weight</w:t>
      </w:r>
      <w:r w:rsidRPr="003A78AD">
        <w:t>:</w:t>
      </w:r>
      <w:r w:rsidRPr="003A78AD">
        <w:tab/>
      </w:r>
      <w:r w:rsidRPr="003A78AD">
        <w:rPr>
          <w:rStyle w:val="SpecialBold"/>
        </w:rPr>
        <w:t>8</w:t>
      </w: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3" w:name="O_1170216"/>
      <w:bookmarkEnd w:id="3"/>
      <w:r w:rsidRPr="003A78A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MEM04018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Perform general woodworking machine operations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Interpret technical drawing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Undertake manual handling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Mark off/out structural fabrications and shapes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Perform engineering measurements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Perform computations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Work safely and effectively in manufacturing and engineering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Plan work activit</w:t>
            </w:r>
            <w:r w:rsidRPr="003A78AD">
              <w:t>ies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Organise and communicate information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Use hand tools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BodyText"/>
            </w:pPr>
            <w:r w:rsidRPr="003A78AD">
              <w:t>Use power tools/hand held operations</w:t>
            </w:r>
          </w:p>
        </w:tc>
      </w:tr>
    </w:tbl>
    <w:p w:rsidR="00000000" w:rsidRPr="003A78AD" w:rsidP="003A78AD">
      <w:pPr>
        <w:pStyle w:val="BodyText"/>
      </w:pP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4" w:name="O_1170215"/>
      <w:bookmarkEnd w:id="4"/>
      <w:r w:rsidRPr="003A78AD">
        <w:t>Competency Field</w:t>
      </w:r>
    </w:p>
    <w:p w:rsidR="00000000" w:rsidRPr="003A78AD" w:rsidP="00183D23">
      <w:pPr>
        <w:pStyle w:val="BodyText"/>
      </w:pPr>
      <w:r w:rsidRPr="003A78AD">
        <w:t>Marine craft construction</w:t>
      </w:r>
    </w:p>
    <w:p w:rsidR="00000000" w:rsidRPr="003A78AD" w:rsidP="003A78AD">
      <w:pPr>
        <w:pStyle w:val="Heading1"/>
      </w:pPr>
      <w:bookmarkStart w:id="5" w:name="O_1170214"/>
      <w:bookmarkEnd w:id="5"/>
      <w:r w:rsidRPr="003A78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Performance criteria describe the performance needed to demonstrate achievement of the element.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BodyText"/>
            </w:pPr>
            <w:r w:rsidRPr="003A78A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Follow standard operating procedures (SOPs)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Comply with work health and safety (WHS) requirements at all times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Use appropriate personal protective equipment (PPE) in accordance with SOPs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Identify job requirements from specifications, drawings, job sheets or work instructions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BodyText"/>
            </w:pPr>
            <w:r w:rsidRPr="003A78A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Construct marine vessel timber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Select appropriate tools/equipment to suit job application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Select template/measurement to suit component construction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Ensure material is dressed, sized and shaped to suit job requirements and spec</w:t>
            </w:r>
            <w:r w:rsidRPr="003A78AD">
              <w:t>ifications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Check final form/shape of component against template/measurement specification and modify, as necessary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 xml:space="preserve">Apply component identification and set-up markings 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BodyText"/>
            </w:pPr>
            <w:r w:rsidRPr="003A78A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Assemble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Set up jig support assembly to suit job requirements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Select materials for fastening, joining and sealing and use according to job specifications and requirements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Determine assembly and fastening sequence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Carry out material preservation requirements, as required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Assemble components to specified line markings and positions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Ensure assembled component meets specifications</w:t>
            </w:r>
          </w:p>
        </w:tc>
      </w:tr>
      <w:tr w:rsidTr="003A7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BodyText"/>
            </w:pPr>
            <w:r w:rsidRPr="003A78AD">
              <w:t>Clean/prepare component assembly to suit job requirements</w:t>
            </w:r>
          </w:p>
        </w:tc>
      </w:tr>
    </w:tbl>
    <w:p w:rsidR="00000000" w:rsidRPr="003A78AD" w:rsidP="003A78AD">
      <w:pPr>
        <w:pStyle w:val="BodyText"/>
      </w:pP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6" w:name="O_1170213"/>
      <w:bookmarkEnd w:id="6"/>
      <w:r w:rsidRPr="003A78AD">
        <w:t>Foundation Skills</w:t>
      </w:r>
    </w:p>
    <w:p w:rsidR="00000000" w:rsidRPr="003A78AD" w:rsidP="00183D23">
      <w:pPr>
        <w:pStyle w:val="BodyText"/>
      </w:pPr>
      <w:r w:rsidRPr="003A78A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A78AD" w:rsidP="00183D23">
      <w:pPr>
        <w:pStyle w:val="BodyText"/>
      </w:pPr>
      <w:r w:rsidRPr="003A78AD">
        <w:t>Foundation skills essential to performance are e</w:t>
      </w:r>
      <w:r w:rsidRPr="003A78AD">
        <w:t>xplicit in the performance criteria of this unit of competency.</w:t>
      </w:r>
    </w:p>
    <w:p w:rsidR="00000000" w:rsidRPr="003A78AD" w:rsidP="003A78AD">
      <w:pPr>
        <w:pStyle w:val="Heading1"/>
      </w:pPr>
      <w:bookmarkStart w:id="7" w:name="O_1170212"/>
      <w:bookmarkEnd w:id="7"/>
      <w:r w:rsidRPr="003A78A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3A78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t>This field allows for different work environments and conditions that may affect performance. Essential operating conditions that may be present (dependi</w:t>
            </w:r>
            <w:r w:rsidRPr="003A78AD">
              <w:t>ng on the work situation, needs of the candidate, accessibility of the item, and local industry and regional contexts) are included.</w:t>
            </w:r>
          </w:p>
        </w:tc>
      </w:tr>
      <w:tr w:rsidTr="003A78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2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Marine vessel backbone components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ListBullet"/>
            </w:pPr>
            <w:r w:rsidRPr="003A78AD">
              <w:t>keel</w:t>
            </w:r>
          </w:p>
          <w:p w:rsidR="00000000" w:rsidRPr="003A78AD" w:rsidP="003A78AD">
            <w:pPr>
              <w:pStyle w:val="ListBullet"/>
            </w:pPr>
            <w:r w:rsidRPr="003A78AD">
              <w:t>deadwoods</w:t>
            </w:r>
          </w:p>
          <w:p w:rsidR="00000000" w:rsidRPr="003A78AD" w:rsidP="003A78AD">
            <w:pPr>
              <w:pStyle w:val="ListBullet"/>
            </w:pPr>
            <w:r w:rsidRPr="003A78AD">
              <w:t>stem</w:t>
            </w:r>
          </w:p>
          <w:p w:rsidR="00000000" w:rsidRPr="003A78AD" w:rsidP="003A78AD">
            <w:pPr>
              <w:pStyle w:val="ListBullet"/>
            </w:pPr>
            <w:r w:rsidRPr="003A78AD">
              <w:t>transverse and longitudinal framing</w:t>
            </w:r>
          </w:p>
          <w:p w:rsidR="00000000" w:rsidRPr="003A78AD" w:rsidP="003A78AD">
            <w:pPr>
              <w:pStyle w:val="ListBullet"/>
            </w:pPr>
            <w:r w:rsidRPr="003A78AD">
              <w:t>knees</w:t>
            </w:r>
          </w:p>
          <w:p w:rsidR="00000000" w:rsidRPr="003A78AD" w:rsidP="003A78AD">
            <w:pPr>
              <w:pStyle w:val="ListBullet"/>
            </w:pPr>
            <w:r w:rsidRPr="003A78AD">
              <w:t>deck framing</w:t>
            </w:r>
          </w:p>
          <w:p w:rsidR="00000000" w:rsidRPr="003A78AD" w:rsidP="003A78AD">
            <w:pPr>
              <w:pStyle w:val="ListBullet"/>
            </w:pPr>
            <w:r w:rsidRPr="003A78AD">
              <w:t>hull construction</w:t>
            </w:r>
          </w:p>
          <w:p w:rsidR="00000000" w:rsidRPr="003A78AD" w:rsidP="003A78AD">
            <w:pPr>
              <w:pStyle w:val="ListBullet"/>
            </w:pPr>
            <w:r w:rsidRPr="003A78AD">
              <w:t xml:space="preserve">laid deck construction </w:t>
            </w:r>
          </w:p>
          <w:p w:rsidR="00000000" w:rsidP="003A78AD">
            <w:pPr>
              <w:pStyle w:val="ListBullet"/>
              <w:rPr>
                <w:lang w:val="en-NZ"/>
              </w:rPr>
            </w:pPr>
            <w:r w:rsidRPr="003A78AD">
              <w:t>superstructures</w:t>
            </w:r>
          </w:p>
        </w:tc>
      </w:tr>
      <w:tr w:rsidTr="003A78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ListBullet"/>
            </w:pPr>
            <w:r w:rsidRPr="003A78AD">
              <w:t>hardwood</w:t>
            </w:r>
          </w:p>
          <w:p w:rsidR="00000000" w:rsidRPr="003A78AD" w:rsidP="003A78AD">
            <w:pPr>
              <w:pStyle w:val="ListBullet"/>
            </w:pPr>
            <w:r w:rsidRPr="003A78AD">
              <w:t xml:space="preserve">softwood </w:t>
            </w:r>
          </w:p>
          <w:p w:rsidR="00000000" w:rsidRPr="003A78AD" w:rsidP="003A78AD">
            <w:pPr>
              <w:pStyle w:val="ListBullet"/>
            </w:pPr>
            <w:r w:rsidRPr="003A78AD">
              <w:t xml:space="preserve">plywood sheeting </w:t>
            </w:r>
          </w:p>
          <w:p w:rsidR="00000000" w:rsidP="003A78AD">
            <w:pPr>
              <w:pStyle w:val="ListBullet"/>
              <w:rPr>
                <w:lang w:val="en-NZ"/>
              </w:rPr>
            </w:pPr>
            <w:r w:rsidRPr="003A78AD">
              <w:t>a combination</w:t>
            </w:r>
          </w:p>
        </w:tc>
      </w:tr>
      <w:tr w:rsidTr="003A78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ListBullet"/>
            </w:pPr>
            <w:r w:rsidRPr="003A78AD">
              <w:t xml:space="preserve">hand and hand held power tools </w:t>
            </w:r>
          </w:p>
          <w:p w:rsidR="00000000" w:rsidRPr="003A78AD" w:rsidP="003A78AD">
            <w:pPr>
              <w:pStyle w:val="ListBullet"/>
            </w:pPr>
            <w:r w:rsidRPr="003A78AD">
              <w:t xml:space="preserve">workshop equipment </w:t>
            </w:r>
          </w:p>
          <w:p w:rsidR="00000000" w:rsidRPr="003A78AD" w:rsidP="003A78AD">
            <w:pPr>
              <w:pStyle w:val="ListBullet"/>
            </w:pPr>
            <w:r w:rsidRPr="003A78AD">
              <w:t>bandsaw</w:t>
            </w:r>
          </w:p>
          <w:p w:rsidR="00000000" w:rsidRPr="003A78AD" w:rsidP="003A78AD">
            <w:pPr>
              <w:pStyle w:val="ListBullet"/>
            </w:pPr>
            <w:r w:rsidRPr="003A78AD">
              <w:t xml:space="preserve">surfacer </w:t>
            </w:r>
          </w:p>
          <w:p w:rsidR="00000000" w:rsidP="003A78AD">
            <w:pPr>
              <w:pStyle w:val="ListBullet"/>
              <w:rPr>
                <w:lang w:val="en-NZ"/>
              </w:rPr>
            </w:pPr>
            <w:r w:rsidRPr="003A78AD">
              <w:t>thicknesser</w:t>
            </w:r>
          </w:p>
        </w:tc>
      </w:tr>
      <w:tr w:rsidTr="003A78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AD">
            <w:pPr>
              <w:pStyle w:val="BodyText"/>
              <w:rPr>
                <w:lang w:val="en-NZ"/>
              </w:rPr>
            </w:pPr>
            <w:r w:rsidRPr="003A78AD">
              <w:rPr>
                <w:rStyle w:val="SpecialBold"/>
              </w:rPr>
              <w:t>Fastening methods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AD" w:rsidP="003A78AD">
            <w:pPr>
              <w:pStyle w:val="ListBullet"/>
            </w:pPr>
            <w:r w:rsidRPr="003A78AD">
              <w:t>marine-grade adhesives</w:t>
            </w:r>
          </w:p>
          <w:p w:rsidR="00000000" w:rsidRPr="003A78AD" w:rsidP="003A78AD">
            <w:pPr>
              <w:pStyle w:val="ListBullet"/>
            </w:pPr>
            <w:r w:rsidRPr="003A78AD">
              <w:t>sealant and caulking materials</w:t>
            </w:r>
          </w:p>
          <w:p w:rsidR="00000000" w:rsidRPr="003A78AD" w:rsidP="003A78AD">
            <w:pPr>
              <w:pStyle w:val="ListBullet"/>
            </w:pPr>
            <w:r w:rsidRPr="003A78AD">
              <w:t>metal fasteners (copper/silicon bronze/monel/stainless steel)</w:t>
            </w:r>
          </w:p>
        </w:tc>
      </w:tr>
    </w:tbl>
    <w:p w:rsidR="00000000" w:rsidRPr="003A78AD" w:rsidP="003A78AD">
      <w:pPr>
        <w:pStyle w:val="BodyText"/>
      </w:pP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8" w:name="O_1170211"/>
      <w:bookmarkEnd w:id="8"/>
      <w:r w:rsidRPr="003A78AD">
        <w:t>Unit Mapping Information</w:t>
      </w:r>
    </w:p>
    <w:p w:rsidR="00000000" w:rsidRPr="003A78AD" w:rsidP="00183D23">
      <w:pPr>
        <w:pStyle w:val="BodyText"/>
      </w:pPr>
      <w:r w:rsidRPr="003A78AD">
        <w:t>Release 2. Supersedes and is equivalent to MEM25005 Construct and assemble marine vessel timber components (Release 1</w:t>
      </w:r>
      <w:r w:rsidRPr="003A78AD">
        <w:t>).</w:t>
      </w:r>
    </w:p>
    <w:p w:rsidR="00000000" w:rsidRPr="003A78AD" w:rsidP="00183D23">
      <w:pPr>
        <w:pStyle w:val="BodyText"/>
      </w:pPr>
      <w:r w:rsidRPr="003A78AD">
        <w:t>Release 1. Supersedes and is equivalent to MEM25005B Construct and assemble marine vessel timber components.</w:t>
      </w:r>
    </w:p>
    <w:p w:rsidR="00000000" w:rsidRPr="003A78AD" w:rsidP="003A78AD">
      <w:pPr>
        <w:pStyle w:val="Heading1"/>
      </w:pPr>
      <w:bookmarkStart w:id="9" w:name="O_1170219"/>
      <w:bookmarkEnd w:id="9"/>
      <w:r w:rsidRPr="003A78AD">
        <w:t>Links</w:t>
      </w:r>
    </w:p>
    <w:p w:rsidR="00000000" w:rsidRPr="003A78AD" w:rsidP="00183D23">
      <w:pPr>
        <w:pStyle w:val="BodyText"/>
      </w:pPr>
      <w:r w:rsidRPr="003A78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64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78AD" w:rsidP="00183D23">
      <w:pPr>
        <w:pStyle w:val="BodyText"/>
        <w:sectPr w:rsidSect="003A78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78AD" w:rsidP="003A78AD">
      <w:pPr>
        <w:pStyle w:val="SuperHeading"/>
      </w:pPr>
      <w:r w:rsidRPr="003A78AD">
        <w:t>Assessment Requirements for MEM25005 Construct and assemble marine vessel timber components</w:t>
      </w:r>
    </w:p>
    <w:p w:rsidR="00000000" w:rsidRPr="003A78AD" w:rsidP="003A78AD">
      <w:pPr>
        <w:pStyle w:val="Heading1"/>
      </w:pPr>
      <w:bookmarkStart w:id="10" w:name="O_1170209"/>
      <w:bookmarkEnd w:id="10"/>
      <w:r w:rsidRPr="003A78AD">
        <w:t>Modification History</w:t>
      </w:r>
    </w:p>
    <w:p w:rsidR="00000000" w:rsidRPr="003A78AD" w:rsidP="00183D23">
      <w:pPr>
        <w:pStyle w:val="BodyText"/>
      </w:pPr>
      <w:r w:rsidRPr="003A78AD">
        <w:t>Release 2. Quantum of hours of workplace practice removed. Supersedes and is equivalent to MEM25005 Construct and assemble marine vessel timber components (Release 1).</w:t>
      </w:r>
    </w:p>
    <w:p w:rsidR="00000000" w:rsidRPr="003A78AD" w:rsidP="00183D23">
      <w:pPr>
        <w:pStyle w:val="BodyText"/>
      </w:pPr>
      <w:r w:rsidRPr="003A78AD">
        <w:t>Release 1. Supersedes and is equivalent to MEM25005B Construct and assemble marine vesse</w:t>
      </w:r>
      <w:r w:rsidRPr="003A78AD">
        <w:t>l timber components.</w:t>
      </w:r>
    </w:p>
    <w:p w:rsidR="00000000" w:rsidRPr="003A78AD" w:rsidP="003A78AD">
      <w:pPr>
        <w:pStyle w:val="Heading1"/>
      </w:pPr>
      <w:bookmarkStart w:id="11" w:name="O_1170208"/>
      <w:bookmarkEnd w:id="11"/>
      <w:r w:rsidRPr="003A78AD">
        <w:t>Performance Evidence</w:t>
      </w:r>
    </w:p>
    <w:p w:rsidR="00000000" w:rsidRPr="003A78AD" w:rsidP="00183D23">
      <w:pPr>
        <w:pStyle w:val="BodyText"/>
      </w:pPr>
      <w:r w:rsidRPr="003A78AD">
        <w:t>Evidence required to demonstrate competence in this unit must be relevant to and satisfy the requirements of the elements and performance criteria on at least two (2) occasions and include:</w:t>
      </w:r>
    </w:p>
    <w:p w:rsidR="00000000" w:rsidRPr="003A78AD" w:rsidP="003A78AD">
      <w:pPr>
        <w:pStyle w:val="ListBullet"/>
      </w:pPr>
      <w:r w:rsidRPr="003A78AD">
        <w:t>foll</w:t>
      </w:r>
      <w:r w:rsidRPr="003A78AD">
        <w:t xml:space="preserve">owing work instructions, standard operating procedures (SOPs) and safe work practices </w:t>
      </w:r>
    </w:p>
    <w:p w:rsidR="00000000" w:rsidRPr="003A78AD" w:rsidP="003A78AD">
      <w:pPr>
        <w:pStyle w:val="ListBullet"/>
      </w:pPr>
      <w:r w:rsidRPr="003A78AD">
        <w:t xml:space="preserve">identifying and interpreting drawings, procedures, templates, construction details, assembly practices and material types to construct and assemble marine vessel timber </w:t>
      </w:r>
      <w:r w:rsidRPr="003A78AD">
        <w:t xml:space="preserve">components </w:t>
      </w:r>
    </w:p>
    <w:p w:rsidR="00000000" w:rsidRPr="003A78AD" w:rsidP="003A78AD">
      <w:pPr>
        <w:pStyle w:val="ListBullet"/>
      </w:pPr>
      <w:r w:rsidRPr="003A78AD">
        <w:t>cutting/sizing and preparing and forming/shaping timber against template/measurement specifications and modifying as required and checking final form/shape against job specifications for compliance</w:t>
      </w:r>
    </w:p>
    <w:p w:rsidR="00000000" w:rsidRPr="003A78AD" w:rsidP="003A78AD">
      <w:pPr>
        <w:pStyle w:val="ListBullet"/>
      </w:pPr>
      <w:r w:rsidRPr="003A78AD">
        <w:t>assembling supporting jigs to suit job require</w:t>
      </w:r>
      <w:r w:rsidRPr="003A78AD">
        <w:t>ments</w:t>
      </w:r>
    </w:p>
    <w:p w:rsidR="00000000" w:rsidRPr="003A78AD" w:rsidP="003A78AD">
      <w:pPr>
        <w:pStyle w:val="ListBullet"/>
      </w:pPr>
      <w:r w:rsidRPr="003A78AD">
        <w:t>selecting and using fastening methods and determining fastening sequence</w:t>
      </w:r>
    </w:p>
    <w:p w:rsidR="00000000" w:rsidRPr="003A78AD" w:rsidP="003A78AD">
      <w:pPr>
        <w:pStyle w:val="ListBullet"/>
      </w:pPr>
      <w:r w:rsidRPr="003A78AD">
        <w:t>finishing and applying preservation materials, cleaning excess material wastage and undertaking disposal of waste in accordance with SOPs.</w:t>
      </w: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12" w:name="O_1170207"/>
      <w:bookmarkEnd w:id="12"/>
      <w:r w:rsidRPr="003A78AD">
        <w:t>Knowledge Evidence</w:t>
      </w:r>
    </w:p>
    <w:p w:rsidR="00000000" w:rsidRPr="003A78AD" w:rsidP="00183D23">
      <w:pPr>
        <w:pStyle w:val="BodyText"/>
      </w:pPr>
      <w:r w:rsidRPr="003A78AD">
        <w:t>Evidence required to demonstrate the required knowledge for this unit must be relevant to and satisfy the requirements of the elements and performance criteria and include knowledge of:</w:t>
      </w:r>
    </w:p>
    <w:p w:rsidR="00000000" w:rsidRPr="003A78AD" w:rsidP="003A78AD">
      <w:pPr>
        <w:pStyle w:val="ListBullet"/>
      </w:pPr>
      <w:r w:rsidRPr="003A78AD">
        <w:t>safe work practices and procedures and use of personal protective equipment (PPE)</w:t>
      </w:r>
    </w:p>
    <w:p w:rsidR="00000000" w:rsidRPr="003A78AD" w:rsidP="003A78AD">
      <w:pPr>
        <w:pStyle w:val="ListBullet"/>
      </w:pPr>
      <w:r w:rsidRPr="003A78AD">
        <w:t>component types/materials/templates and their uses</w:t>
      </w:r>
    </w:p>
    <w:p w:rsidR="00000000" w:rsidRPr="003A78AD" w:rsidP="003A78AD">
      <w:pPr>
        <w:pStyle w:val="ListBullet"/>
      </w:pPr>
      <w:r w:rsidRPr="003A78AD">
        <w:t>characteristics, properties, specifications and uses of species, including durability, strength and appearance</w:t>
      </w:r>
    </w:p>
    <w:p w:rsidR="00000000" w:rsidRPr="003A78AD" w:rsidP="003A78AD">
      <w:pPr>
        <w:pStyle w:val="ListBullet"/>
      </w:pPr>
      <w:r w:rsidRPr="003A78AD">
        <w:t>types, speci</w:t>
      </w:r>
      <w:r w:rsidRPr="003A78AD">
        <w:t xml:space="preserve">fication and uses of fasteners </w:t>
      </w:r>
    </w:p>
    <w:p w:rsidR="00000000" w:rsidRPr="003A78AD" w:rsidP="003A78AD">
      <w:pPr>
        <w:pStyle w:val="ListBullet"/>
      </w:pPr>
      <w:r w:rsidRPr="003A78AD">
        <w:t>applicable codes and regulations</w:t>
      </w:r>
    </w:p>
    <w:p w:rsidR="00000000" w:rsidRPr="003A78AD" w:rsidP="003A78AD">
      <w:pPr>
        <w:pStyle w:val="ListBullet"/>
      </w:pPr>
      <w:r w:rsidRPr="003A78AD">
        <w:t xml:space="preserve">methods used to take off measurements, mark out, construct and assemble components </w:t>
      </w:r>
    </w:p>
    <w:p w:rsidR="00000000" w:rsidRPr="003A78AD" w:rsidP="003A78AD">
      <w:pPr>
        <w:pStyle w:val="ListBullet"/>
      </w:pPr>
      <w:r w:rsidRPr="003A78AD">
        <w:t xml:space="preserve">effect on access, rigidity, strength, buoyancy and resistance to stresses encountered at sea </w:t>
      </w:r>
    </w:p>
    <w:p w:rsidR="00000000" w:rsidRPr="003A78AD" w:rsidP="003A78AD">
      <w:pPr>
        <w:pStyle w:val="ListBullet"/>
      </w:pPr>
      <w:r w:rsidRPr="003A78AD">
        <w:t>hand tools, p</w:t>
      </w:r>
      <w:r w:rsidRPr="003A78AD">
        <w:t xml:space="preserve">ower tools and workshop machinery to suit construction applications </w:t>
      </w:r>
    </w:p>
    <w:p w:rsidR="00000000" w:rsidRPr="003A78AD" w:rsidP="003A78AD">
      <w:pPr>
        <w:pStyle w:val="ListBullet"/>
      </w:pPr>
      <w:r w:rsidRPr="003A78AD">
        <w:t>practices for cutting/dressing/sizing/shaping material</w:t>
      </w:r>
    </w:p>
    <w:p w:rsidR="00000000" w:rsidRPr="003A78AD" w:rsidP="003A78AD">
      <w:pPr>
        <w:pStyle w:val="ListBullet"/>
      </w:pPr>
      <w:r w:rsidRPr="003A78AD">
        <w:t xml:space="preserve">measuring and marking out techniques using graduated devices, battens and templates </w:t>
      </w:r>
    </w:p>
    <w:p w:rsidR="00000000" w:rsidRPr="003A78AD" w:rsidP="003A78AD">
      <w:pPr>
        <w:pStyle w:val="ListBullet"/>
      </w:pPr>
      <w:r w:rsidRPr="003A78AD">
        <w:t xml:space="preserve">procedures used in checking final form/shape </w:t>
      </w:r>
    </w:p>
    <w:p w:rsidR="00000000" w:rsidRPr="003A78AD" w:rsidP="003A78AD">
      <w:pPr>
        <w:pStyle w:val="ListBullet"/>
      </w:pPr>
      <w:r w:rsidRPr="003A78AD">
        <w:t>c</w:t>
      </w:r>
      <w:r w:rsidRPr="003A78AD">
        <w:t xml:space="preserve">lamping and shoring methods and the use of jigs </w:t>
      </w:r>
    </w:p>
    <w:p w:rsidR="00000000" w:rsidRPr="003A78AD" w:rsidP="003A78AD">
      <w:pPr>
        <w:pStyle w:val="ListBullet"/>
      </w:pPr>
      <w:r w:rsidRPr="003A78AD">
        <w:t xml:space="preserve">procedures, codes and regulations used in applying relevant fastenings to suit assembly </w:t>
      </w:r>
    </w:p>
    <w:p w:rsidR="00000000" w:rsidRPr="003A78AD" w:rsidP="003A78AD">
      <w:pPr>
        <w:pStyle w:val="ListBullet"/>
      </w:pPr>
      <w:r w:rsidRPr="003A78AD">
        <w:t>methods of cleaning, preserving and finishing components, their uses and safety precautions</w:t>
      </w:r>
    </w:p>
    <w:p w:rsidR="00000000" w:rsidRPr="003A78AD" w:rsidP="003A78AD">
      <w:pPr>
        <w:pStyle w:val="ListBullet"/>
      </w:pPr>
      <w:r w:rsidRPr="003A78AD">
        <w:t>waste disposal obligations</w:t>
      </w:r>
      <w:r w:rsidRPr="003A78AD">
        <w:t xml:space="preserve"> and regulations.</w:t>
      </w: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13" w:name="O_1170206"/>
      <w:bookmarkEnd w:id="13"/>
      <w:r w:rsidRPr="003A78AD">
        <w:t>Assessment Conditions</w:t>
      </w:r>
    </w:p>
    <w:p w:rsidR="00000000" w:rsidRPr="003A78AD" w:rsidP="003A78AD">
      <w:pPr>
        <w:pStyle w:val="ListBullet"/>
      </w:pPr>
      <w:r w:rsidRPr="003A78AD">
        <w:t>Assessors must:</w:t>
      </w:r>
    </w:p>
    <w:p w:rsidR="00000000" w:rsidRPr="003A78AD" w:rsidP="003A78AD">
      <w:pPr>
        <w:pStyle w:val="ListBullet2"/>
      </w:pPr>
      <w:r w:rsidRPr="003A78AD">
        <w:t>have vocational competency in constructing and assembling marine vessel timber components at least to the level being assessed with relevant industry knowledge and experience</w:t>
      </w:r>
    </w:p>
    <w:p w:rsidR="00000000" w:rsidRPr="003A78AD" w:rsidP="003A78AD">
      <w:pPr>
        <w:pStyle w:val="ListBullet2"/>
      </w:pPr>
      <w:r w:rsidRPr="003A78AD">
        <w:t xml:space="preserve">satisfy the assessor requirements in the </w:t>
      </w:r>
      <w:r w:rsidRPr="003A78AD">
        <w:rPr>
          <w:rStyle w:val="Emphasis"/>
        </w:rPr>
        <w:t xml:space="preserve">Standards for Registered Training Organisations 2015 </w:t>
      </w:r>
      <w:r w:rsidRPr="003A78AD">
        <w:t>or its replacement</w:t>
      </w:r>
      <w:r w:rsidRPr="003A78AD">
        <w:rPr>
          <w:rStyle w:val="Emphasis"/>
        </w:rPr>
        <w:t xml:space="preserve"> </w:t>
      </w:r>
      <w:r w:rsidRPr="003A78AD">
        <w:t xml:space="preserve">and comply with the </w:t>
      </w:r>
      <w:r w:rsidRPr="003A78AD">
        <w:rPr>
          <w:rStyle w:val="Emphasis"/>
        </w:rPr>
        <w:t xml:space="preserve">National Vocational Education and Training Regulator Act 2011, </w:t>
      </w:r>
      <w:r w:rsidRPr="003A78AD">
        <w:t>its replacement</w:t>
      </w:r>
      <w:r w:rsidRPr="003A78AD">
        <w:rPr>
          <w:rStyle w:val="Emphasis"/>
        </w:rPr>
        <w:t xml:space="preserve"> </w:t>
      </w:r>
      <w:r w:rsidRPr="003A78AD">
        <w:t>or equivalent legislation covering VET regul</w:t>
      </w:r>
      <w:r w:rsidRPr="003A78AD">
        <w:t>ation in a non-referring state/territory as the case requires.</w:t>
      </w:r>
    </w:p>
    <w:p w:rsidR="00000000" w:rsidRPr="003A78AD" w:rsidP="003A78AD">
      <w:pPr>
        <w:pStyle w:val="ListBullet"/>
      </w:pPr>
      <w:r w:rsidRPr="003A78AD">
        <w:t xml:space="preserve">Assessment must occur in a functioning workplace. Where assessment in the workplace would be unsafe, impractical or threatens the environment, assessment must occur in a sufficiently rigorous </w:t>
      </w:r>
      <w:r w:rsidRPr="003A78AD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3A78AD">
        <w:t>e environment skills.</w:t>
      </w:r>
    </w:p>
    <w:p w:rsidR="00000000" w:rsidRPr="003A78AD" w:rsidP="003A78AD">
      <w:pPr>
        <w:pStyle w:val="ListBullet"/>
      </w:pPr>
      <w:r w:rsidRPr="003A78A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3A78AD" w:rsidP="003A78AD">
      <w:pPr>
        <w:pStyle w:val="ListBullet"/>
      </w:pPr>
      <w:r w:rsidRPr="003A78AD">
        <w:t>Assessment processes and techniques must b</w:t>
      </w:r>
      <w:r w:rsidRPr="003A78AD">
        <w:t>e appropriate to the language, literacy and numeracy requirements of the work being performed and the needs of the candidate.</w:t>
      </w:r>
    </w:p>
    <w:p w:rsidR="00000000" w:rsidRPr="003A78AD" w:rsidP="003A78AD">
      <w:pPr>
        <w:pStyle w:val="AllowPageBreak"/>
      </w:pPr>
    </w:p>
    <w:p w:rsidR="00000000" w:rsidRPr="003A78AD" w:rsidP="003A78AD">
      <w:pPr>
        <w:pStyle w:val="Heading1"/>
      </w:pPr>
      <w:bookmarkStart w:id="14" w:name="O_1170220"/>
      <w:bookmarkEnd w:id="14"/>
      <w:r w:rsidRPr="003A78AD">
        <w:t>Links</w:t>
      </w:r>
    </w:p>
    <w:p w:rsidR="00000000" w:rsidRPr="003A78AD" w:rsidP="00183D23">
      <w:pPr>
        <w:pStyle w:val="BodyText"/>
      </w:pPr>
      <w:r w:rsidRPr="003A78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64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78AD" w:rsidP="003A78AD"/>
    <w:sectPr w:rsidSect="003A78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 w:rsidRPr="00183D23" w:rsidP="00183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23" w:rsidP="003A7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3D23" w:rsidP="003A7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3D23" w:rsidP="003A78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 w:rsidP="003A7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D23">
      <w:t>Approved</w:t>
    </w:r>
    <w:r w:rsidR="00183D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D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D23">
      <w:rPr>
        <w:noProof/>
      </w:rPr>
      <w:t>5</w:t>
    </w:r>
    <w:r>
      <w:rPr>
        <w:noProof/>
      </w:rPr>
      <w:fldChar w:fldCharType="end"/>
    </w:r>
  </w:p>
  <w:p w:rsidR="003A78AD" w:rsidP="003A7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D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D23">
      <w:t>Manufacturing Industry Skills Alliance</w:t>
    </w:r>
    <w:r w:rsidR="00183D23">
      <w:fldChar w:fldCharType="end"/>
    </w:r>
  </w:p>
  <w:p w:rsidR="003A78AD" w:rsidP="003A7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8AD" w:rsidRPr="00183D23" w:rsidP="00183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23" w:rsidRPr="002D2AF8" w:rsidP="003A7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MEM25005 Construct and assemble marine vessel timber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D23" w:rsidP="003A78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AD" w:rsidRPr="002D2AF8" w:rsidP="003A7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D23">
      <w:t>MEM25005 Construct and assemble marine vessel timber components</w:t>
    </w:r>
    <w:r w:rsidR="00183D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D23">
      <w:rPr>
        <w:noProof/>
      </w:rPr>
      <w:t>2 March 2025</w:t>
    </w:r>
    <w:r>
      <w:fldChar w:fldCharType="end"/>
    </w:r>
  </w:p>
  <w:p w:rsidR="003A78AD" w:rsidP="003A7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0E4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26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C1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8AD"/>
  </w:style>
  <w:style w:type="character" w:customStyle="1" w:styleId="Heading1Char">
    <w:name w:val="Heading 1 Char"/>
    <w:basedOn w:val="DefaultParagraphFont"/>
    <w:link w:val="Heading1"/>
    <w:rsid w:val="003A7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8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8AD"/>
    <w:rPr>
      <w:b/>
      <w:spacing w:val="0"/>
    </w:rPr>
  </w:style>
  <w:style w:type="paragraph" w:styleId="ListBullet2">
    <w:name w:val="List Bullet 2"/>
    <w:basedOn w:val="List2"/>
    <w:rsid w:val="003A78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78AD"/>
    <w:rPr>
      <w:i/>
    </w:rPr>
  </w:style>
  <w:style w:type="paragraph" w:customStyle="1" w:styleId="SuperHeading">
    <w:name w:val="SuperHeading"/>
    <w:basedOn w:val="Normal"/>
    <w:rsid w:val="003A7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8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7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8AD"/>
  </w:style>
  <w:style w:type="paragraph" w:styleId="TableofFigures">
    <w:name w:val="table of figures"/>
    <w:basedOn w:val="Normal"/>
    <w:next w:val="Normal"/>
    <w:semiHidden/>
    <w:rsid w:val="003A7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8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8AD"/>
    <w:rPr>
      <w:rFonts w:ascii="Wingdings" w:hAnsi="Wingdings"/>
    </w:rPr>
  </w:style>
  <w:style w:type="paragraph" w:customStyle="1" w:styleId="TableHeading">
    <w:name w:val="Table Heading"/>
    <w:basedOn w:val="HeadingBase"/>
    <w:rsid w:val="003A7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8AD"/>
    <w:rPr>
      <w:color w:val="0033CC"/>
      <w:u w:val="none"/>
    </w:rPr>
  </w:style>
  <w:style w:type="paragraph" w:customStyle="1" w:styleId="BodyTextRight">
    <w:name w:val="Body Text Right"/>
    <w:basedOn w:val="BodyText"/>
    <w:rsid w:val="003A7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8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8AD"/>
    <w:rPr>
      <w:sz w:val="32"/>
    </w:rPr>
  </w:style>
  <w:style w:type="paragraph" w:customStyle="1" w:styleId="HeadingProcedure">
    <w:name w:val="Heading Procedure"/>
    <w:basedOn w:val="HeadingBase"/>
    <w:next w:val="Normal"/>
    <w:rsid w:val="003A7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8AD"/>
    <w:pPr>
      <w:spacing w:before="60" w:after="60"/>
    </w:pPr>
  </w:style>
  <w:style w:type="paragraph" w:styleId="ListContinue">
    <w:name w:val="List Continue"/>
    <w:basedOn w:val="List"/>
    <w:rsid w:val="003A78AD"/>
    <w:pPr>
      <w:ind w:firstLine="0"/>
    </w:pPr>
  </w:style>
  <w:style w:type="paragraph" w:customStyle="1" w:styleId="ListNote">
    <w:name w:val="List Note"/>
    <w:basedOn w:val="List"/>
    <w:rsid w:val="003A7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8AD"/>
    <w:rPr>
      <w:rFonts w:ascii="Courier New" w:hAnsi="Courier New"/>
    </w:rPr>
  </w:style>
  <w:style w:type="paragraph" w:customStyle="1" w:styleId="NoteBullet">
    <w:name w:val="Note Bullet"/>
    <w:basedOn w:val="Note"/>
    <w:rsid w:val="003A7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8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8AD"/>
    <w:rPr>
      <w:b/>
      <w:smallCaps/>
    </w:rPr>
  </w:style>
  <w:style w:type="paragraph" w:customStyle="1" w:styleId="TableListNumber">
    <w:name w:val="Table List Number"/>
    <w:basedOn w:val="ListNumber"/>
    <w:rsid w:val="003A7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8AD"/>
    <w:pPr>
      <w:numPr>
        <w:numId w:val="9"/>
      </w:numPr>
    </w:pPr>
  </w:style>
  <w:style w:type="paragraph" w:customStyle="1" w:styleId="ListAlpha2">
    <w:name w:val="List Alpha 2"/>
    <w:basedOn w:val="List2"/>
    <w:rsid w:val="003A78AD"/>
    <w:pPr>
      <w:numPr>
        <w:numId w:val="8"/>
      </w:numPr>
    </w:pPr>
  </w:style>
  <w:style w:type="paragraph" w:styleId="List2">
    <w:name w:val="List 2"/>
    <w:basedOn w:val="BodyText"/>
    <w:rsid w:val="003A7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8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8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8AD"/>
    <w:pPr>
      <w:numPr>
        <w:numId w:val="4"/>
      </w:numPr>
    </w:pPr>
  </w:style>
  <w:style w:type="paragraph" w:styleId="ListContinue2">
    <w:name w:val="List Continue 2"/>
    <w:basedOn w:val="List2"/>
    <w:rsid w:val="003A78AD"/>
    <w:pPr>
      <w:ind w:firstLine="0"/>
    </w:pPr>
  </w:style>
  <w:style w:type="paragraph" w:styleId="ListContinue3">
    <w:name w:val="List Continue 3"/>
    <w:basedOn w:val="List3"/>
    <w:rsid w:val="003A78AD"/>
    <w:pPr>
      <w:ind w:left="1021" w:firstLine="0"/>
    </w:pPr>
  </w:style>
  <w:style w:type="paragraph" w:styleId="ListContinue4">
    <w:name w:val="List Continue 4"/>
    <w:basedOn w:val="List4"/>
    <w:rsid w:val="003A78AD"/>
    <w:pPr>
      <w:ind w:firstLine="0"/>
    </w:pPr>
  </w:style>
  <w:style w:type="paragraph" w:styleId="ListContinue5">
    <w:name w:val="List Continue 5"/>
    <w:basedOn w:val="List5"/>
    <w:rsid w:val="003A78AD"/>
    <w:pPr>
      <w:ind w:firstLine="0"/>
    </w:pPr>
  </w:style>
  <w:style w:type="paragraph" w:styleId="ListNumber3">
    <w:name w:val="List Number 3"/>
    <w:basedOn w:val="List3"/>
    <w:rsid w:val="003A78AD"/>
    <w:pPr>
      <w:numPr>
        <w:numId w:val="5"/>
      </w:numPr>
    </w:pPr>
  </w:style>
  <w:style w:type="paragraph" w:styleId="ListNumber4">
    <w:name w:val="List Number 4"/>
    <w:basedOn w:val="List4"/>
    <w:rsid w:val="003A78AD"/>
    <w:pPr>
      <w:numPr>
        <w:numId w:val="6"/>
      </w:numPr>
    </w:pPr>
  </w:style>
  <w:style w:type="paragraph" w:styleId="ListNumber5">
    <w:name w:val="List Number 5"/>
    <w:basedOn w:val="List5"/>
    <w:rsid w:val="003A78AD"/>
    <w:pPr>
      <w:numPr>
        <w:numId w:val="7"/>
      </w:numPr>
    </w:pPr>
  </w:style>
  <w:style w:type="paragraph" w:styleId="BlockText">
    <w:name w:val="Block Text"/>
    <w:basedOn w:val="Normal"/>
    <w:rsid w:val="003A7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8AD"/>
    <w:rPr>
      <w:sz w:val="16"/>
      <w:vertAlign w:val="superscript"/>
    </w:rPr>
  </w:style>
  <w:style w:type="character" w:customStyle="1" w:styleId="Symbols">
    <w:name w:val="Symbols"/>
    <w:basedOn w:val="DefaultParagraphFont"/>
    <w:rsid w:val="003A78AD"/>
    <w:rPr>
      <w:rFonts w:ascii="Symbol" w:hAnsi="Symbol"/>
    </w:rPr>
  </w:style>
  <w:style w:type="character" w:customStyle="1" w:styleId="MenuOptions">
    <w:name w:val="Menu Options"/>
    <w:basedOn w:val="DefaultParagraphFont"/>
    <w:rsid w:val="003A7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8AD"/>
    <w:rPr>
      <w:b/>
    </w:rPr>
  </w:style>
  <w:style w:type="character" w:customStyle="1" w:styleId="Underlined">
    <w:name w:val="Underlined"/>
    <w:basedOn w:val="DefaultParagraphFont"/>
    <w:rsid w:val="003A78AD"/>
    <w:rPr>
      <w:u w:val="single"/>
    </w:rPr>
  </w:style>
  <w:style w:type="paragraph" w:customStyle="1" w:styleId="TableBodyTextRight">
    <w:name w:val="Table Body Text Right"/>
    <w:basedOn w:val="TableBodyText"/>
    <w:rsid w:val="003A7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8AD"/>
    <w:rPr>
      <w:sz w:val="18"/>
    </w:rPr>
  </w:style>
  <w:style w:type="paragraph" w:customStyle="1" w:styleId="BodySmallRight">
    <w:name w:val="Body Small Right"/>
    <w:basedOn w:val="BodyTextRight"/>
    <w:rsid w:val="003A78AD"/>
    <w:rPr>
      <w:sz w:val="18"/>
      <w:szCs w:val="18"/>
    </w:rPr>
  </w:style>
  <w:style w:type="paragraph" w:customStyle="1" w:styleId="MarginEdition">
    <w:name w:val="Margin Edition"/>
    <w:basedOn w:val="MarginNote"/>
    <w:rsid w:val="003A7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8AD"/>
    <w:rPr>
      <w:sz w:val="2"/>
      <w:szCs w:val="2"/>
    </w:rPr>
  </w:style>
  <w:style w:type="character" w:customStyle="1" w:styleId="Small">
    <w:name w:val="Small"/>
    <w:basedOn w:val="DefaultParagraphFont"/>
    <w:rsid w:val="003A78AD"/>
    <w:rPr>
      <w:sz w:val="16"/>
    </w:rPr>
  </w:style>
  <w:style w:type="paragraph" w:customStyle="1" w:styleId="WideTable">
    <w:name w:val="Wide Table"/>
    <w:basedOn w:val="Normal"/>
    <w:rsid w:val="003A7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8AD"/>
  </w:style>
  <w:style w:type="paragraph" w:styleId="Quote">
    <w:name w:val="Quote"/>
    <w:basedOn w:val="Heading1"/>
    <w:link w:val="QuoteChar"/>
    <w:qFormat/>
    <w:rsid w:val="003A7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8AD"/>
    <w:pPr>
      <w:pageBreakBefore/>
    </w:pPr>
  </w:style>
  <w:style w:type="paragraph" w:customStyle="1" w:styleId="Border">
    <w:name w:val="Border"/>
    <w:basedOn w:val="Normal"/>
    <w:qFormat/>
    <w:rsid w:val="003A7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8AD"/>
    <w:rPr>
      <w:u w:val="single"/>
    </w:rPr>
  </w:style>
  <w:style w:type="character" w:customStyle="1" w:styleId="BoldandItalics">
    <w:name w:val="Bold and Italics"/>
    <w:qFormat/>
    <w:rsid w:val="003A78AD"/>
    <w:rPr>
      <w:b/>
      <w:i/>
      <w:u w:val="none"/>
    </w:rPr>
  </w:style>
  <w:style w:type="paragraph" w:styleId="BalloonText">
    <w:name w:val="Balloon Text"/>
    <w:basedOn w:val="Normal"/>
    <w:link w:val="BalloonTextChar"/>
    <w:rsid w:val="003A7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8AD"/>
    <w:pPr>
      <w:spacing w:before="0" w:after="0"/>
    </w:pPr>
  </w:style>
  <w:style w:type="paragraph" w:customStyle="1" w:styleId="BodyTextBold">
    <w:name w:val="Body Text Bold"/>
    <w:basedOn w:val="BodyText"/>
    <w:qFormat/>
    <w:rsid w:val="003A78AD"/>
    <w:rPr>
      <w:b/>
    </w:rPr>
  </w:style>
  <w:style w:type="character" w:styleId="Hyperlink">
    <w:name w:val="Hyperlink"/>
    <w:basedOn w:val="DefaultParagraphFont"/>
    <w:uiPriority w:val="99"/>
    <w:unhideWhenUsed/>
    <w:rsid w:val="00183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7874</Characters>
  <Application>Microsoft Office Word</Application>
  <DocSecurity>0</DocSecurity>
  <Lines>281</Lines>
  <Paragraphs>181</Paragraphs>
  <ScaleCrop>false</ScaleCrop>
  <Company>Author-it Software Corporation Ltd.</Company>
  <LinksUpToDate>false</LinksUpToDate>
  <CharactersWithSpaces>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MEM25005 Construct and assemble marine vessel timber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