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8B0" w:rsidP="00C768B0">
      <w:pPr>
        <w:pStyle w:val="Title"/>
      </w:pPr>
      <w:r>
        <w:fldChar w:fldCharType="begin"/>
      </w:r>
      <w:r>
        <w:instrText xml:space="preserve"> TITLE   \* MERGEFORMAT </w:instrText>
      </w:r>
      <w:r>
        <w:fldChar w:fldCharType="separate"/>
      </w:r>
      <w:r>
        <w:t>MEM24018 Perform advanced ultrasonic testing</w:t>
      </w:r>
      <w:r>
        <w:fldChar w:fldCharType="end"/>
      </w:r>
    </w:p>
    <w:p w:rsidR="00C768B0" w:rsidP="00C768B0">
      <w:pPr>
        <w:pStyle w:val="Version"/>
        <w:sectPr w:rsidSect="00461F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F51" w:rsidP="00461F51">
      <w:pPr>
        <w:pStyle w:val="SuperHeading"/>
      </w:pPr>
      <w:r w:rsidRPr="00461F51">
        <w:t>MEM24018 Perform advanced ultrasonic testing</w:t>
      </w:r>
    </w:p>
    <w:p w:rsidR="00000000" w:rsidRPr="00461F51" w:rsidP="00461F51">
      <w:pPr>
        <w:pStyle w:val="Heading1"/>
      </w:pPr>
      <w:bookmarkStart w:id="1" w:name="O_1274025"/>
      <w:bookmarkEnd w:id="1"/>
      <w:r w:rsidRPr="00461F51">
        <w:t>Modification History</w:t>
      </w:r>
    </w:p>
    <w:p w:rsidR="00000000" w:rsidRPr="00461F51" w:rsidP="00C768B0">
      <w:pPr>
        <w:pStyle w:val="BodyText"/>
      </w:pPr>
      <w:r w:rsidRPr="00461F51">
        <w:t xml:space="preserve">Release 1. New unit. </w:t>
      </w:r>
    </w:p>
    <w:p w:rsidR="00000000" w:rsidRPr="00461F51" w:rsidP="00461F51">
      <w:pPr>
        <w:pStyle w:val="Heading1"/>
      </w:pPr>
      <w:bookmarkStart w:id="2" w:name="O_1274026"/>
      <w:bookmarkEnd w:id="2"/>
      <w:r w:rsidRPr="00461F51">
        <w:t>Application</w:t>
      </w:r>
    </w:p>
    <w:p w:rsidR="00000000" w:rsidRPr="00461F51" w:rsidP="00C768B0">
      <w:pPr>
        <w:pStyle w:val="BodyText"/>
      </w:pPr>
      <w:r w:rsidRPr="00461F51">
        <w:t xml:space="preserve">This unit of competency defines the skills and knowledge required by non-destructive testing (NDT) technicians to perform advanced ultrasonic testing to the level described </w:t>
      </w:r>
      <w:r w:rsidRPr="00461F51">
        <w:t>in relevant Australian and international standards and codes. The unit applies to ultrasonic time of flight diffraction (TOFD) and phased array ultrasonic (PAUT) testing performed either separately or in combination in a range of industrial applications in</w:t>
      </w:r>
      <w:r w:rsidRPr="00461F51">
        <w:t>cluding testing on welds, fabrications, structures and components. The unit covers testing on both metallic and non-metallic materials. Advanced ultrasonic testing may be performed by NDT technicians in a wide range of industries and sectors including mech</w:t>
      </w:r>
      <w:r w:rsidRPr="00461F51">
        <w:t xml:space="preserve">anical or mechatronics engineering, maintenance, manufacturing, construction, mining, oil/gas, and associated industry sectors. </w:t>
      </w:r>
    </w:p>
    <w:p w:rsidR="00000000" w:rsidRPr="00461F51" w:rsidP="00C768B0">
      <w:pPr>
        <w:pStyle w:val="BodyText"/>
      </w:pPr>
      <w:r w:rsidRPr="00461F51">
        <w:t>The unit covers calibrating, setting up, and using TOFD and PAUT equipment, selection of the most appropriate testing technique</w:t>
      </w:r>
      <w:r w:rsidRPr="00461F51">
        <w:t xml:space="preserve">s, interpreting results including classifying defects, and reporting of test results. </w:t>
      </w:r>
    </w:p>
    <w:p w:rsidR="00000000" w:rsidRPr="00461F51" w:rsidP="00C768B0">
      <w:pPr>
        <w:pStyle w:val="BodyText"/>
      </w:pPr>
      <w:r w:rsidRPr="00461F51">
        <w:t>Where interpretation of technical drawings is required, unit MEM09002 Interpret technical drawing should also be selected.</w:t>
      </w:r>
    </w:p>
    <w:p w:rsidR="00000000" w:rsidRPr="00461F51" w:rsidP="00C768B0">
      <w:pPr>
        <w:pStyle w:val="BodyText"/>
      </w:pPr>
      <w:r w:rsidRPr="00461F51">
        <w:t>Where the selection and use of engineering mea</w:t>
      </w:r>
      <w:r w:rsidRPr="00461F51">
        <w:t>surement is required, unit MEM12023 Perform engineering measurements should also be selected.</w:t>
      </w:r>
    </w:p>
    <w:p w:rsidR="00000000" w:rsidRPr="00461F51" w:rsidP="00C768B0">
      <w:pPr>
        <w:pStyle w:val="BodyText"/>
      </w:pPr>
      <w:r w:rsidRPr="00461F51">
        <w:t xml:space="preserve">Where the selection and use of power tools are required, unit MEM18002 Use power tools/hand held operations should also be selected. </w:t>
      </w:r>
    </w:p>
    <w:p w:rsidR="00000000" w:rsidRPr="00461F51" w:rsidP="00C768B0">
      <w:pPr>
        <w:pStyle w:val="BodyText"/>
      </w:pPr>
      <w:r w:rsidRPr="00461F51">
        <w:t xml:space="preserve">No licensing or legislative </w:t>
      </w:r>
      <w:r w:rsidRPr="00461F51">
        <w:t>requirements apply to this unit at the time of publication. Certification against Australian standards may be achieved where assessment in this unit of competency is carried out in conjunction with an examining authority as described in ISO 9712 Non-destru</w:t>
      </w:r>
      <w:r w:rsidRPr="00461F51">
        <w:t xml:space="preserve">ctive testing — Qualification and certification of personnel. </w:t>
      </w:r>
    </w:p>
    <w:p w:rsidR="00000000" w:rsidRPr="00461F51" w:rsidP="00C768B0">
      <w:pPr>
        <w:pStyle w:val="Heading3"/>
      </w:pPr>
      <w:r w:rsidRPr="00461F51">
        <w:rPr>
          <w:rStyle w:val="SpecialBold"/>
        </w:rPr>
        <w:t>Band: B</w:t>
      </w:r>
    </w:p>
    <w:p w:rsidR="00000000" w:rsidRPr="00461F51" w:rsidP="00C768B0">
      <w:pPr>
        <w:pStyle w:val="Heading3"/>
      </w:pPr>
      <w:r w:rsidRPr="00461F51">
        <w:rPr>
          <w:rStyle w:val="SpecialBold"/>
        </w:rPr>
        <w:t>Unit Weight: 6</w:t>
      </w:r>
    </w:p>
    <w:p w:rsidR="00000000" w:rsidRPr="00461F51" w:rsidP="00461F51">
      <w:pPr>
        <w:pStyle w:val="Heading1"/>
      </w:pPr>
      <w:bookmarkStart w:id="3" w:name="O_1274027"/>
      <w:bookmarkEnd w:id="3"/>
      <w:r w:rsidRPr="00461F51">
        <w:t>Pre-requisite Unit</w:t>
      </w:r>
    </w:p>
    <w:p w:rsidR="00000000" w:rsidRPr="00461F51" w:rsidP="00C768B0">
      <w:pPr>
        <w:pStyle w:val="Heading3"/>
      </w:pPr>
      <w:r w:rsidRPr="00461F51">
        <w:t xml:space="preserve">MEM11011 Undertake manual handling </w:t>
      </w:r>
    </w:p>
    <w:p w:rsidR="00000000" w:rsidRPr="00461F51" w:rsidP="00C768B0">
      <w:pPr>
        <w:pStyle w:val="List"/>
      </w:pPr>
      <w:r w:rsidRPr="00461F51">
        <w:t>MEM13015 Work safely and effectively in manufacturing and engineering</w:t>
      </w:r>
    </w:p>
    <w:p w:rsidR="00000000" w:rsidRPr="00461F51" w:rsidP="00C768B0">
      <w:pPr>
        <w:pStyle w:val="List"/>
      </w:pPr>
      <w:r w:rsidRPr="00461F51">
        <w:t>MEM16006 Organise and com</w:t>
      </w:r>
      <w:r w:rsidRPr="00461F51">
        <w:t>municate information</w:t>
      </w:r>
    </w:p>
    <w:p w:rsidR="00000000" w:rsidRPr="00461F51" w:rsidP="00C768B0">
      <w:pPr>
        <w:pStyle w:val="List"/>
      </w:pPr>
      <w:r w:rsidRPr="00461F51">
        <w:t>MEM18001 Use hand tools</w:t>
      </w:r>
    </w:p>
    <w:p w:rsidR="00000000" w:rsidRPr="00461F51" w:rsidP="00C768B0">
      <w:pPr>
        <w:pStyle w:val="List"/>
      </w:pPr>
      <w:r w:rsidRPr="00461F51">
        <w:t>MEM24008 Perform ultrasonic testing</w:t>
      </w:r>
    </w:p>
    <w:p w:rsidR="00000000" w:rsidRPr="00461F51" w:rsidP="00C768B0">
      <w:pPr>
        <w:pStyle w:val="List"/>
      </w:pPr>
      <w:r w:rsidRPr="00461F51">
        <w:t>MEM24020 Apply materials technology principles to non-destructive testing</w:t>
      </w:r>
    </w:p>
    <w:p w:rsidR="00000000" w:rsidRPr="00461F51" w:rsidP="00461F51">
      <w:pPr>
        <w:pStyle w:val="AllowPageBreak"/>
      </w:pPr>
    </w:p>
    <w:p w:rsidR="00000000" w:rsidRPr="00461F51" w:rsidP="00461F51">
      <w:pPr>
        <w:pStyle w:val="Heading1"/>
      </w:pPr>
      <w:bookmarkStart w:id="4" w:name="O_1274028"/>
      <w:bookmarkEnd w:id="4"/>
      <w:r w:rsidRPr="00461F51">
        <w:t>Competency Field</w:t>
      </w:r>
    </w:p>
    <w:p w:rsidR="00000000" w:rsidRPr="00461F51" w:rsidP="00C768B0">
      <w:pPr>
        <w:pStyle w:val="BodyText"/>
      </w:pPr>
      <w:r w:rsidRPr="00461F51">
        <w:t>Non-destructive testing</w:t>
      </w:r>
    </w:p>
    <w:p w:rsidR="00000000" w:rsidRPr="00461F51" w:rsidP="00461F51">
      <w:pPr>
        <w:pStyle w:val="Heading1"/>
      </w:pPr>
      <w:bookmarkStart w:id="5" w:name="O_1274030"/>
      <w:bookmarkEnd w:id="5"/>
      <w:r w:rsidRPr="00461F51">
        <w:t>Elements and Performan</w:t>
      </w:r>
      <w:r w:rsidRPr="00461F51">
        <w:t>ce Criteria</w:t>
      </w:r>
    </w:p>
    <w:tbl>
      <w:tblPr>
        <w:tblW w:w="9639" w:type="dxa"/>
        <w:tblLayout w:type="fixed"/>
        <w:tblCellMar>
          <w:left w:w="62" w:type="dxa"/>
          <w:right w:w="62" w:type="dxa"/>
        </w:tblCellMar>
        <w:tblLook w:val="0000"/>
      </w:tblPr>
      <w:tblGrid>
        <w:gridCol w:w="2502"/>
        <w:gridCol w:w="7137"/>
      </w:tblGrid>
      <w:tr w:rsidTr="00C768B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1F51" w:rsidP="00461F51">
            <w:pPr>
              <w:pStyle w:val="BodyText"/>
            </w:pPr>
            <w:r w:rsidRPr="00461F5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1F51">
            <w:pPr>
              <w:pStyle w:val="BodyText"/>
              <w:rPr>
                <w:lang w:val="en-NZ"/>
              </w:rPr>
            </w:pPr>
            <w:r w:rsidRPr="00461F51">
              <w:rPr>
                <w:rStyle w:val="SpecialBold"/>
              </w:rPr>
              <w:t>Performance Criteria</w:t>
            </w:r>
          </w:p>
        </w:tc>
      </w:tr>
      <w:tr w:rsidTr="00C768B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Performance criteria describe the performance needed to demonstrate achievement of the element.</w:t>
            </w:r>
          </w:p>
        </w:tc>
      </w:tr>
      <w:tr w:rsidTr="00C768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51" w:rsidP="00461F51">
            <w:pPr>
              <w:pStyle w:val="BodyText"/>
            </w:pPr>
            <w:r w:rsidRPr="00461F51">
              <w:t>1.1 Follow standard operating procedures (SOPs)</w:t>
            </w:r>
          </w:p>
          <w:p w:rsidR="00000000" w:rsidRPr="00461F51" w:rsidP="00461F51">
            <w:pPr>
              <w:pStyle w:val="BodyText"/>
            </w:pPr>
            <w:r w:rsidRPr="00461F51">
              <w:t>1.2 Comply with work health and safety requirements (WHS)</w:t>
            </w:r>
          </w:p>
          <w:p w:rsidR="00000000" w:rsidRPr="00461F51" w:rsidP="00461F51">
            <w:pPr>
              <w:pStyle w:val="BodyText"/>
            </w:pPr>
            <w:r w:rsidRPr="00461F51">
              <w:t>1.3 Use appropriate personal protective equipment (PPE) in accordance with SOPs</w:t>
            </w:r>
          </w:p>
          <w:p w:rsidR="00000000" w:rsidRPr="00461F51" w:rsidP="00461F51">
            <w:pPr>
              <w:pStyle w:val="BodyText"/>
            </w:pPr>
            <w:r w:rsidRPr="00461F51">
              <w:t xml:space="preserve">1.4 Identify job requirements from specifications, job sheets or work </w:t>
            </w:r>
            <w:r w:rsidRPr="00461F51">
              <w:t>instructions</w:t>
            </w:r>
          </w:p>
          <w:p w:rsidR="00000000" w:rsidP="00461F51">
            <w:pPr>
              <w:pStyle w:val="BodyText"/>
              <w:rPr>
                <w:lang w:val="en-NZ"/>
              </w:rPr>
            </w:pPr>
            <w:r w:rsidRPr="00461F51">
              <w:t>1.5 Determine relevant regulatory requirements, standards and codes of practice</w:t>
            </w:r>
          </w:p>
        </w:tc>
      </w:tr>
      <w:tr w:rsidTr="00C768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2. Prepare for TOFD and PAUT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51" w:rsidP="00461F51">
            <w:pPr>
              <w:pStyle w:val="BodyText"/>
            </w:pPr>
            <w:r w:rsidRPr="00461F51">
              <w:t xml:space="preserve">2.1 Liaise with client to explain testing requirements and schedule tests to minimise disruption, </w:t>
            </w:r>
          </w:p>
          <w:p w:rsidR="00000000" w:rsidRPr="00461F51" w:rsidP="00461F51">
            <w:pPr>
              <w:pStyle w:val="BodyText"/>
            </w:pPr>
            <w:r w:rsidRPr="00461F51">
              <w:t>2.2 Arrange safe access to testing site(s) and identify inspection areas</w:t>
            </w:r>
          </w:p>
          <w:p w:rsidR="00000000" w:rsidRPr="00461F51" w:rsidP="00461F51">
            <w:pPr>
              <w:pStyle w:val="BodyText"/>
            </w:pPr>
            <w:r w:rsidRPr="00461F51">
              <w:t>2.3 Clean and prepare for testing using appropriate procedures and materials</w:t>
            </w:r>
          </w:p>
          <w:p w:rsidR="00000000" w:rsidP="00461F51">
            <w:pPr>
              <w:pStyle w:val="BodyText"/>
              <w:rPr>
                <w:lang w:val="en-NZ"/>
              </w:rPr>
            </w:pPr>
            <w:r w:rsidRPr="00461F51">
              <w:t xml:space="preserve">2.4 Assess inspection areas visually and identify obvious discontinuities </w:t>
            </w:r>
          </w:p>
        </w:tc>
      </w:tr>
      <w:tr w:rsidTr="00C768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3. Conduct TOFD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51" w:rsidP="00461F51">
            <w:pPr>
              <w:pStyle w:val="BodyText"/>
            </w:pPr>
            <w:r w:rsidRPr="00461F51">
              <w:t>3.1 Sele</w:t>
            </w:r>
            <w:r w:rsidRPr="00461F51">
              <w:t>ct appropriate TOFD test technique and equipment</w:t>
            </w:r>
          </w:p>
          <w:p w:rsidR="00000000" w:rsidRPr="00461F51" w:rsidP="00461F51">
            <w:pPr>
              <w:pStyle w:val="BodyText"/>
            </w:pPr>
            <w:r w:rsidRPr="00461F51">
              <w:t>3.2 Set up and prepare TOFD equipment in accordance with manufacturer specifications and job specification</w:t>
            </w:r>
          </w:p>
          <w:p w:rsidR="00000000" w:rsidRPr="00461F51" w:rsidP="00461F51">
            <w:pPr>
              <w:pStyle w:val="BodyText"/>
            </w:pPr>
            <w:r w:rsidRPr="00461F51">
              <w:t xml:space="preserve">3.3 Select appropriate probe for TOFD test </w:t>
            </w:r>
          </w:p>
          <w:p w:rsidR="00000000" w:rsidRPr="00461F51" w:rsidP="00461F51">
            <w:pPr>
              <w:pStyle w:val="BodyText"/>
            </w:pPr>
            <w:r w:rsidRPr="00461F51">
              <w:t>3.4 Use calibration and reference blocks to calibrate an</w:t>
            </w:r>
            <w:r w:rsidRPr="00461F51">
              <w:t>d optimise TOFD equipment for specified tests</w:t>
            </w:r>
          </w:p>
          <w:p w:rsidR="00000000" w:rsidRPr="00461F51" w:rsidP="00461F51">
            <w:pPr>
              <w:pStyle w:val="BodyText"/>
            </w:pPr>
            <w:r w:rsidRPr="00461F51">
              <w:t>3.5 Set TOFD test parameters in accordance with manufacturer specifications and job specification</w:t>
            </w:r>
          </w:p>
          <w:p w:rsidR="00000000" w:rsidP="00461F51">
            <w:pPr>
              <w:pStyle w:val="BodyText"/>
              <w:rPr>
                <w:lang w:val="en-NZ"/>
              </w:rPr>
            </w:pPr>
            <w:r w:rsidRPr="00461F51">
              <w:t xml:space="preserve">3.6 Couple probe to surface and undertake testing in accordance with </w:t>
            </w:r>
            <w:r w:rsidRPr="00461F51">
              <w:t>manufacturer specifications and job specifi</w:t>
            </w:r>
            <w:r w:rsidRPr="00461F51">
              <w:t>cation</w:t>
            </w:r>
          </w:p>
        </w:tc>
      </w:tr>
      <w:tr w:rsidTr="00C768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4. Conduct PAUT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51" w:rsidP="00461F51">
            <w:pPr>
              <w:pStyle w:val="BodyText"/>
            </w:pPr>
            <w:r w:rsidRPr="00461F51">
              <w:t>4.1 Select appropriate PAUT test technique and equipment</w:t>
            </w:r>
          </w:p>
          <w:p w:rsidR="00000000" w:rsidRPr="00461F51" w:rsidP="00461F51">
            <w:pPr>
              <w:pStyle w:val="BodyText"/>
            </w:pPr>
            <w:r w:rsidRPr="00461F51">
              <w:t>4.2 Set up and prepare PAUT test equipment in accordance with manufacturer specifications and job specification</w:t>
            </w:r>
          </w:p>
          <w:p w:rsidR="00000000" w:rsidRPr="00461F51" w:rsidP="00461F51">
            <w:pPr>
              <w:pStyle w:val="BodyText"/>
            </w:pPr>
            <w:r w:rsidRPr="00461F51">
              <w:t>4.3 Select appropriate probe for PAUT task</w:t>
            </w:r>
          </w:p>
          <w:p w:rsidR="00000000" w:rsidRPr="00461F51" w:rsidP="00461F51">
            <w:pPr>
              <w:pStyle w:val="BodyText"/>
            </w:pPr>
            <w:r w:rsidRPr="00461F51">
              <w:t>4.4 Use calibr</w:t>
            </w:r>
            <w:r w:rsidRPr="00461F51">
              <w:t>ation and reference blocks to calibrate and optimise PAUT equipment for specified tests</w:t>
            </w:r>
          </w:p>
          <w:p w:rsidR="00000000" w:rsidRPr="00461F51" w:rsidP="00461F51">
            <w:pPr>
              <w:pStyle w:val="BodyText"/>
            </w:pPr>
            <w:r w:rsidRPr="00461F51">
              <w:t>4.5 Set PAUT test parameters in accordance with manufacturer specifications and job specification</w:t>
            </w:r>
          </w:p>
          <w:p w:rsidR="00000000" w:rsidP="00461F51">
            <w:pPr>
              <w:pStyle w:val="BodyText"/>
              <w:rPr>
                <w:lang w:val="en-NZ"/>
              </w:rPr>
            </w:pPr>
            <w:r w:rsidRPr="00461F51">
              <w:t>4.6 Couple probe to surface and undertake testing in accordance with m</w:t>
            </w:r>
            <w:r w:rsidRPr="00461F51">
              <w:t>anufacturer specifications and job specification</w:t>
            </w:r>
          </w:p>
        </w:tc>
      </w:tr>
      <w:tr w:rsidTr="00C768B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F51">
            <w:pPr>
              <w:pStyle w:val="BodyText"/>
              <w:rPr>
                <w:lang w:val="en-NZ"/>
              </w:rPr>
            </w:pPr>
            <w:r w:rsidRPr="00461F51">
              <w:t>5. Interpret and report PAUT and TOFD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F51" w:rsidP="00461F51">
            <w:pPr>
              <w:pStyle w:val="BodyText"/>
            </w:pPr>
            <w:r w:rsidRPr="00461F51">
              <w:t>5.1 Monitor scans and assess indications for discontinuities, defects and other data required in test report</w:t>
            </w:r>
          </w:p>
          <w:p w:rsidR="00000000" w:rsidRPr="00461F51" w:rsidP="00461F51">
            <w:pPr>
              <w:pStyle w:val="BodyText"/>
            </w:pPr>
            <w:r w:rsidRPr="00461F51">
              <w:t>5.2 Apply acceptance criteria to discontinuities to detect defects</w:t>
            </w:r>
          </w:p>
          <w:p w:rsidR="00000000" w:rsidRPr="00461F51" w:rsidP="00461F51">
            <w:pPr>
              <w:pStyle w:val="BodyText"/>
            </w:pPr>
            <w:r w:rsidRPr="00461F51">
              <w:t>5.3 Classify defects in accordance with test specification and relevant standards</w:t>
            </w:r>
          </w:p>
          <w:p w:rsidR="00000000" w:rsidRPr="00461F51" w:rsidP="00461F51">
            <w:pPr>
              <w:pStyle w:val="BodyText"/>
            </w:pPr>
            <w:r w:rsidRPr="00461F51">
              <w:t>5.4 Report test results and complete all job records in accordance with relevant standards, test specificat</w:t>
            </w:r>
            <w:r w:rsidRPr="00461F51">
              <w:t>ions and workplace procedures</w:t>
            </w:r>
          </w:p>
        </w:tc>
      </w:tr>
    </w:tbl>
    <w:p w:rsidR="00000000" w:rsidRPr="00461F51" w:rsidP="00461F51">
      <w:pPr>
        <w:pStyle w:val="BodyText"/>
      </w:pPr>
    </w:p>
    <w:p w:rsidR="00000000" w:rsidRPr="00461F51" w:rsidP="00461F51">
      <w:pPr>
        <w:pStyle w:val="AllowPageBreak"/>
      </w:pPr>
    </w:p>
    <w:p w:rsidR="00000000" w:rsidRPr="00461F51" w:rsidP="00461F51">
      <w:pPr>
        <w:pStyle w:val="Heading1"/>
      </w:pPr>
      <w:bookmarkStart w:id="6" w:name="O_1274031"/>
      <w:bookmarkEnd w:id="6"/>
      <w:r w:rsidRPr="00461F51">
        <w:t>Foundation Skills</w:t>
      </w:r>
    </w:p>
    <w:p w:rsidR="00000000" w:rsidRPr="00461F51" w:rsidP="00C768B0">
      <w:pPr>
        <w:pStyle w:val="BodyText"/>
      </w:pPr>
      <w:r w:rsidRPr="00461F51">
        <w:t>This section describes those language, literacy, numeracy and employment skills that are essential to performance.</w:t>
      </w:r>
    </w:p>
    <w:p w:rsidR="00000000" w:rsidRPr="00461F51" w:rsidP="00C768B0">
      <w:pPr>
        <w:pStyle w:val="BodyText"/>
      </w:pPr>
      <w:r w:rsidRPr="00461F51">
        <w:t>Foundation skills essential to performance are explicit in the performan</w:t>
      </w:r>
      <w:r w:rsidRPr="00461F51">
        <w:t>ce criteria of this unit of competency.</w:t>
      </w:r>
    </w:p>
    <w:p w:rsidR="00000000" w:rsidRPr="00461F51" w:rsidP="00461F51">
      <w:pPr>
        <w:pStyle w:val="Heading1"/>
      </w:pPr>
      <w:bookmarkStart w:id="7" w:name="O_1274032"/>
      <w:bookmarkEnd w:id="7"/>
      <w:r w:rsidRPr="00461F51">
        <w:t>Range of Conditions</w:t>
      </w:r>
    </w:p>
    <w:tbl>
      <w:tblPr>
        <w:tblW w:w="0" w:type="auto"/>
        <w:tblLayout w:type="fixed"/>
        <w:tblCellMar>
          <w:left w:w="62" w:type="dxa"/>
          <w:right w:w="62" w:type="dxa"/>
        </w:tblCellMar>
        <w:tblLook w:val="0000"/>
      </w:tblPr>
      <w:tblGrid>
        <w:gridCol w:w="2698"/>
        <w:gridCol w:w="6312"/>
      </w:tblGrid>
      <w:tr w:rsidTr="00461F51">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461F51">
            <w:pPr>
              <w:pStyle w:val="BodyText"/>
              <w:rPr>
                <w:lang w:val="en-NZ"/>
              </w:rPr>
            </w:pPr>
            <w:r w:rsidRPr="00461F51">
              <w:t>This field allows for different work environments and conditions that may affect performance. Essential operating conditions that may be present (depending on the work situatio</w:t>
            </w:r>
            <w:r w:rsidRPr="00461F51">
              <w:t>n, needs of the candidate, accessibility of the item, and local industry and regional contexts) are included.</w:t>
            </w:r>
          </w:p>
        </w:tc>
      </w:tr>
      <w:tr w:rsidTr="00461F51">
        <w:tblPrEx>
          <w:tblW w:w="0" w:type="auto"/>
          <w:tblLayout w:type="fixed"/>
          <w:tblCellMar>
            <w:left w:w="62" w:type="dxa"/>
            <w:right w:w="62" w:type="dxa"/>
          </w:tblCellMar>
          <w:tblLook w:val="0000"/>
        </w:tblPrEx>
        <w:trPr>
          <w:trHeight w:val="1369"/>
        </w:trPr>
        <w:tc>
          <w:tcPr>
            <w:tcW w:w="2698" w:type="dxa"/>
            <w:tcBorders>
              <w:top w:val="nil"/>
              <w:left w:val="nil"/>
              <w:bottom w:val="nil"/>
              <w:right w:val="nil"/>
            </w:tcBorders>
            <w:tcMar>
              <w:top w:w="0" w:type="dxa"/>
              <w:left w:w="62" w:type="dxa"/>
              <w:bottom w:w="0" w:type="dxa"/>
              <w:right w:w="62" w:type="dxa"/>
            </w:tcMar>
          </w:tcPr>
          <w:p w:rsidR="00000000" w:rsidP="00461F51">
            <w:pPr>
              <w:pStyle w:val="BodyText"/>
              <w:rPr>
                <w:lang w:val="en-NZ"/>
              </w:rPr>
            </w:pPr>
            <w:r w:rsidRPr="00461F51">
              <w:t xml:space="preserve">Standards and codes include  Australian or  international Standards and codes and include one or more of: </w:t>
            </w:r>
          </w:p>
        </w:tc>
        <w:tc>
          <w:tcPr>
            <w:tcW w:w="6312" w:type="dxa"/>
            <w:tcBorders>
              <w:top w:val="nil"/>
              <w:left w:val="nil"/>
              <w:bottom w:val="nil"/>
              <w:right w:val="nil"/>
            </w:tcBorders>
            <w:tcMar>
              <w:top w:w="0" w:type="dxa"/>
              <w:left w:w="62" w:type="dxa"/>
              <w:bottom w:w="0" w:type="dxa"/>
              <w:right w:w="62" w:type="dxa"/>
            </w:tcMar>
          </w:tcPr>
          <w:p w:rsidR="00000000" w:rsidRPr="00461F51" w:rsidP="00461F51">
            <w:pPr>
              <w:pStyle w:val="ListBullet"/>
            </w:pPr>
            <w:r w:rsidRPr="00461F51">
              <w:t>standards for non-destructive testing of welds</w:t>
            </w:r>
          </w:p>
          <w:p w:rsidR="00000000" w:rsidRPr="00461F51" w:rsidP="00461F51">
            <w:pPr>
              <w:pStyle w:val="ListBullet"/>
            </w:pPr>
            <w:r w:rsidRPr="00461F51">
              <w:t xml:space="preserve">standards for non-destructive testing of materials </w:t>
            </w:r>
          </w:p>
          <w:p w:rsidR="00000000" w:rsidRPr="00461F51" w:rsidP="00461F51">
            <w:pPr>
              <w:pStyle w:val="ListBullet"/>
            </w:pPr>
            <w:r w:rsidRPr="00461F51">
              <w:t xml:space="preserve">standards for materials used in manufacturing and engineering  </w:t>
            </w:r>
          </w:p>
          <w:p w:rsidR="00000000" w:rsidP="00461F51">
            <w:pPr>
              <w:pStyle w:val="ListBullet"/>
              <w:rPr>
                <w:lang w:val="en-NZ"/>
              </w:rPr>
            </w:pPr>
            <w:r w:rsidRPr="00461F51">
              <w:t>standards for calibration and operation of test equipment</w:t>
            </w:r>
          </w:p>
        </w:tc>
      </w:tr>
      <w:tr w:rsidTr="00461F51">
        <w:tblPrEx>
          <w:tblW w:w="0" w:type="auto"/>
          <w:tblLayout w:type="fixed"/>
          <w:tblCellMar>
            <w:left w:w="62" w:type="dxa"/>
            <w:right w:w="62" w:type="dxa"/>
          </w:tblCellMar>
          <w:tblLook w:val="0000"/>
        </w:tblPrEx>
        <w:trPr>
          <w:trHeight w:val="1545"/>
        </w:trPr>
        <w:tc>
          <w:tcPr>
            <w:tcW w:w="2698" w:type="dxa"/>
            <w:tcBorders>
              <w:top w:val="nil"/>
              <w:left w:val="nil"/>
              <w:bottom w:val="nil"/>
              <w:right w:val="nil"/>
            </w:tcBorders>
            <w:tcMar>
              <w:top w:w="0" w:type="dxa"/>
              <w:left w:w="62" w:type="dxa"/>
              <w:bottom w:w="0" w:type="dxa"/>
              <w:right w:w="62" w:type="dxa"/>
            </w:tcMar>
          </w:tcPr>
          <w:p w:rsidR="00000000" w:rsidP="00461F51">
            <w:pPr>
              <w:pStyle w:val="BodyText"/>
              <w:rPr>
                <w:lang w:val="en-NZ"/>
              </w:rPr>
            </w:pPr>
            <w:r w:rsidRPr="00461F51">
              <w:t>TOFD and PAUT test equipment inclu</w:t>
            </w:r>
            <w:r w:rsidRPr="00461F51">
              <w:t>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61F51" w:rsidP="00461F51">
            <w:pPr>
              <w:pStyle w:val="ListBullet"/>
            </w:pPr>
            <w:r w:rsidRPr="00461F51">
              <w:t xml:space="preserve">module </w:t>
            </w:r>
          </w:p>
          <w:p w:rsidR="00000000" w:rsidRPr="00461F51" w:rsidP="00461F51">
            <w:pPr>
              <w:pStyle w:val="ListBullet"/>
            </w:pPr>
            <w:r w:rsidRPr="00461F51">
              <w:t xml:space="preserve">scanners </w:t>
            </w:r>
          </w:p>
          <w:p w:rsidR="00000000" w:rsidRPr="00461F51" w:rsidP="00461F51">
            <w:pPr>
              <w:pStyle w:val="ListBullet"/>
            </w:pPr>
            <w:r w:rsidRPr="00461F51">
              <w:t>transducers</w:t>
            </w:r>
          </w:p>
          <w:p w:rsidR="00000000" w:rsidRPr="00461F51" w:rsidP="00461F51">
            <w:pPr>
              <w:pStyle w:val="ListBullet"/>
            </w:pPr>
            <w:r w:rsidRPr="00461F51">
              <w:t>probes</w:t>
            </w:r>
          </w:p>
          <w:p w:rsidR="00000000" w:rsidRPr="00461F51" w:rsidP="00461F51">
            <w:pPr>
              <w:pStyle w:val="ListBullet"/>
            </w:pPr>
            <w:r w:rsidRPr="00461F51">
              <w:t>couplant.</w:t>
            </w:r>
          </w:p>
          <w:p w:rsidR="00000000" w:rsidP="00461F51">
            <w:pPr>
              <w:pStyle w:val="ListBullet"/>
              <w:rPr>
                <w:lang w:val="en-NZ"/>
              </w:rPr>
            </w:pPr>
            <w:r w:rsidRPr="00461F51">
              <w:t>calibration and reference blocks</w:t>
            </w:r>
          </w:p>
        </w:tc>
      </w:tr>
      <w:tr w:rsidTr="00461F51">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461F51">
            <w:pPr>
              <w:pStyle w:val="BodyText"/>
              <w:rPr>
                <w:lang w:val="en-NZ"/>
              </w:rPr>
            </w:pPr>
            <w:r w:rsidRPr="00461F51">
              <w:t>TOFD and PAUT beam parameters includes one or more of:</w:t>
            </w:r>
          </w:p>
        </w:tc>
        <w:tc>
          <w:tcPr>
            <w:tcW w:w="6312" w:type="dxa"/>
            <w:tcBorders>
              <w:top w:val="nil"/>
              <w:left w:val="nil"/>
              <w:bottom w:val="nil"/>
              <w:right w:val="nil"/>
            </w:tcBorders>
            <w:tcMar>
              <w:top w:w="0" w:type="dxa"/>
              <w:left w:w="62" w:type="dxa"/>
              <w:bottom w:w="0" w:type="dxa"/>
              <w:right w:w="62" w:type="dxa"/>
            </w:tcMar>
          </w:tcPr>
          <w:p w:rsidR="00000000" w:rsidRPr="00461F51" w:rsidP="00461F51">
            <w:pPr>
              <w:pStyle w:val="ListBullet"/>
            </w:pPr>
            <w:r w:rsidRPr="00461F51">
              <w:t xml:space="preserve">beam angle </w:t>
            </w:r>
          </w:p>
          <w:p w:rsidR="00000000" w:rsidRPr="00461F51" w:rsidP="00461F51">
            <w:pPr>
              <w:pStyle w:val="ListBullet"/>
            </w:pPr>
            <w:r w:rsidRPr="00461F51">
              <w:t xml:space="preserve">focal distance </w:t>
            </w:r>
          </w:p>
          <w:p w:rsidR="00000000" w:rsidRPr="00461F51" w:rsidP="00461F51">
            <w:pPr>
              <w:pStyle w:val="ListBullet"/>
            </w:pPr>
            <w:r w:rsidRPr="00461F51">
              <w:t>wave type and mode</w:t>
            </w:r>
          </w:p>
          <w:p w:rsidR="00000000" w:rsidRPr="00461F51" w:rsidP="00461F51">
            <w:pPr>
              <w:pStyle w:val="ListBullet"/>
            </w:pPr>
            <w:r w:rsidRPr="00461F51">
              <w:t>frequency</w:t>
            </w:r>
          </w:p>
          <w:p w:rsidR="00000000" w:rsidRPr="00461F51" w:rsidP="00461F51">
            <w:pPr>
              <w:pStyle w:val="ListBullet"/>
            </w:pPr>
            <w:r w:rsidRPr="00461F51">
              <w:t>channels</w:t>
            </w:r>
          </w:p>
          <w:p w:rsidR="00000000" w:rsidRPr="00461F51" w:rsidP="00461F51">
            <w:pPr>
              <w:pStyle w:val="ListBullet"/>
            </w:pPr>
            <w:r w:rsidRPr="00461F51">
              <w:t>phase delay</w:t>
            </w:r>
          </w:p>
          <w:p w:rsidR="00000000" w:rsidRPr="00461F51" w:rsidP="00461F51">
            <w:pPr>
              <w:pStyle w:val="ListBullet"/>
            </w:pPr>
            <w:r w:rsidRPr="00461F51">
              <w:t>elements</w:t>
            </w:r>
          </w:p>
          <w:p w:rsidR="00000000" w:rsidP="00461F51">
            <w:pPr>
              <w:pStyle w:val="ListBullet"/>
              <w:rPr>
                <w:lang w:val="en-NZ"/>
              </w:rPr>
            </w:pPr>
            <w:r w:rsidRPr="00461F51">
              <w:t>sample rate.</w:t>
            </w:r>
          </w:p>
        </w:tc>
      </w:tr>
      <w:tr w:rsidTr="00461F51">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RPr="00461F51" w:rsidP="00461F51">
            <w:pPr>
              <w:pStyle w:val="BodyText"/>
            </w:pPr>
            <w:r w:rsidRPr="00461F51">
              <w:t>Defects include one or more of the following:</w:t>
            </w:r>
          </w:p>
          <w:p w:rsidR="00000000" w:rsidP="00461F5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61F51" w:rsidP="00461F51">
            <w:pPr>
              <w:pStyle w:val="ListBullet"/>
            </w:pPr>
            <w:r w:rsidRPr="00461F51">
              <w:t>weld discontinuities and cracks</w:t>
            </w:r>
          </w:p>
          <w:p w:rsidR="00000000" w:rsidRPr="00461F51" w:rsidP="00461F51">
            <w:pPr>
              <w:pStyle w:val="ListBullet"/>
            </w:pPr>
            <w:r w:rsidRPr="00461F51">
              <w:t xml:space="preserve">corrosion </w:t>
            </w:r>
          </w:p>
          <w:p w:rsidR="00000000" w:rsidRPr="00461F51" w:rsidP="00461F51">
            <w:pPr>
              <w:pStyle w:val="ListBullet"/>
            </w:pPr>
            <w:r w:rsidRPr="00461F51">
              <w:t xml:space="preserve">deformation in nonferrous and/or ferrous alloys steels </w:t>
            </w:r>
          </w:p>
          <w:p w:rsidR="00000000" w:rsidRPr="00461F51" w:rsidP="00461F51">
            <w:pPr>
              <w:pStyle w:val="ListBullet"/>
            </w:pPr>
            <w:r w:rsidRPr="00461F51">
              <w:t xml:space="preserve">fatigue cracks </w:t>
            </w:r>
          </w:p>
          <w:p w:rsidR="00000000" w:rsidRPr="00461F51" w:rsidP="00461F51">
            <w:pPr>
              <w:pStyle w:val="ListBullet"/>
            </w:pPr>
            <w:r w:rsidRPr="00461F51">
              <w:t xml:space="preserve">stress corrosion cracking </w:t>
            </w:r>
          </w:p>
          <w:p w:rsidR="00000000" w:rsidRPr="00461F51" w:rsidP="00461F51">
            <w:pPr>
              <w:pStyle w:val="ListBullet"/>
            </w:pPr>
            <w:r w:rsidRPr="00461F51">
              <w:t xml:space="preserve">heat damage </w:t>
            </w:r>
          </w:p>
          <w:p w:rsidR="00000000" w:rsidRPr="00461F51" w:rsidP="00461F51">
            <w:pPr>
              <w:pStyle w:val="ListBullet"/>
            </w:pPr>
            <w:r w:rsidRPr="00461F51">
              <w:t xml:space="preserve">metal properties sorting </w:t>
            </w:r>
          </w:p>
          <w:p w:rsidR="00000000" w:rsidRPr="00461F51" w:rsidP="00461F51">
            <w:pPr>
              <w:pStyle w:val="ListBullet"/>
            </w:pPr>
            <w:r w:rsidRPr="00461F51">
              <w:t xml:space="preserve">manufacturing defects </w:t>
            </w:r>
          </w:p>
          <w:p w:rsidR="00000000" w:rsidRPr="00461F51" w:rsidP="00461F51">
            <w:pPr>
              <w:pStyle w:val="ListBullet"/>
            </w:pPr>
            <w:r w:rsidRPr="00461F51">
              <w:t xml:space="preserve">coating thickness measurement. </w:t>
            </w:r>
          </w:p>
        </w:tc>
      </w:tr>
    </w:tbl>
    <w:p w:rsidR="00000000" w:rsidRPr="00461F51" w:rsidP="00461F51">
      <w:pPr>
        <w:pStyle w:val="BodyText"/>
      </w:pPr>
    </w:p>
    <w:p w:rsidR="00000000" w:rsidRPr="00461F51" w:rsidP="00461F51">
      <w:pPr>
        <w:pStyle w:val="AllowPageBreak"/>
      </w:pPr>
    </w:p>
    <w:p w:rsidR="00000000" w:rsidRPr="00461F51" w:rsidP="00461F51">
      <w:pPr>
        <w:pStyle w:val="Heading1"/>
      </w:pPr>
      <w:bookmarkStart w:id="8" w:name="O_1274033"/>
      <w:bookmarkEnd w:id="8"/>
      <w:r w:rsidRPr="00461F51">
        <w:t>Unit Mapping Information</w:t>
      </w:r>
    </w:p>
    <w:p w:rsidR="00000000" w:rsidRPr="00461F51" w:rsidP="00C768B0">
      <w:pPr>
        <w:pStyle w:val="BodyText"/>
      </w:pPr>
      <w:r w:rsidRPr="00461F51">
        <w:t>No equivalent unit</w:t>
      </w:r>
    </w:p>
    <w:p w:rsidR="00000000" w:rsidRPr="00461F51" w:rsidP="00461F51">
      <w:pPr>
        <w:pStyle w:val="Heading1"/>
      </w:pPr>
      <w:bookmarkStart w:id="9" w:name="O_1274040"/>
      <w:bookmarkEnd w:id="9"/>
      <w:r w:rsidRPr="00461F51">
        <w:t>Links</w:t>
      </w:r>
    </w:p>
    <w:p w:rsidR="00000000" w:rsidRPr="00461F51" w:rsidP="00C768B0">
      <w:pPr>
        <w:pStyle w:val="BodyText"/>
      </w:pPr>
      <w:r w:rsidRPr="00461F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46CDC">
        <w:rPr>
          <w:rStyle w:val="Hyperlink"/>
        </w:rPr>
        <w:t>https://vetnet.gov.au/Pages/TrainingDocs.aspx?q=b7050d37-5fd0-4740-8f7d-3b7a49c10bb2</w:t>
      </w:r>
      <w:r>
        <w:fldChar w:fldCharType="end"/>
      </w:r>
    </w:p>
    <w:p w:rsidR="00000000" w:rsidRPr="00461F51" w:rsidP="00461F51"/>
    <w:sectPr w:rsidSect="00461F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51" w:rsidRPr="00C768B0" w:rsidP="00C76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B0" w:rsidP="00461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8B0" w:rsidP="00461F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68B0" w:rsidP="00461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F51" w:rsidRPr="00C768B0" w:rsidP="00C768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B0" w:rsidRPr="002D2AF8" w:rsidP="00461F51">
    <w:pPr>
      <w:pStyle w:val="Header"/>
      <w:framePr w:wrap="around"/>
    </w:pPr>
    <w:r>
      <w:fldChar w:fldCharType="begin"/>
    </w:r>
    <w:r>
      <w:instrText xml:space="preserve"> TITLE   \* MERGEFORMAT </w:instrText>
    </w:r>
    <w:r>
      <w:fldChar w:fldCharType="separate"/>
    </w:r>
    <w:r>
      <w:t>MEM24018 Perform advanced ultrasonic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768B0" w:rsidP="00461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7C9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881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F51"/>
    <w:pPr>
      <w:spacing w:before="360" w:after="60"/>
      <w:outlineLvl w:val="0"/>
    </w:pPr>
    <w:rPr>
      <w:sz w:val="32"/>
    </w:rPr>
  </w:style>
  <w:style w:type="paragraph" w:styleId="Heading2">
    <w:name w:val="heading 2"/>
    <w:basedOn w:val="HeadingBase"/>
    <w:next w:val="BodyText"/>
    <w:link w:val="Heading2Char"/>
    <w:qFormat/>
    <w:rsid w:val="00461F51"/>
    <w:pPr>
      <w:keepLines/>
      <w:spacing w:before="240" w:after="120"/>
      <w:outlineLvl w:val="1"/>
    </w:pPr>
    <w:rPr>
      <w:sz w:val="28"/>
      <w:szCs w:val="40"/>
    </w:rPr>
  </w:style>
  <w:style w:type="paragraph" w:styleId="Heading3">
    <w:name w:val="heading 3"/>
    <w:basedOn w:val="HeadingBase"/>
    <w:next w:val="BodyText"/>
    <w:link w:val="Heading3Char"/>
    <w:qFormat/>
    <w:rsid w:val="00461F51"/>
    <w:pPr>
      <w:spacing w:before="180" w:after="120"/>
      <w:outlineLvl w:val="2"/>
    </w:pPr>
    <w:rPr>
      <w:spacing w:val="-10"/>
      <w:kern w:val="32"/>
    </w:rPr>
  </w:style>
  <w:style w:type="paragraph" w:styleId="Heading4">
    <w:name w:val="heading 4"/>
    <w:basedOn w:val="HeadingBase"/>
    <w:next w:val="BodyText"/>
    <w:link w:val="Heading4Char"/>
    <w:qFormat/>
    <w:rsid w:val="00461F51"/>
    <w:pPr>
      <w:spacing w:before="160" w:after="120"/>
      <w:outlineLvl w:val="3"/>
    </w:pPr>
    <w:rPr>
      <w:sz w:val="22"/>
    </w:rPr>
  </w:style>
  <w:style w:type="paragraph" w:styleId="Heading5">
    <w:name w:val="heading 5"/>
    <w:basedOn w:val="HeadingBase"/>
    <w:next w:val="Normal"/>
    <w:link w:val="Heading5Char"/>
    <w:qFormat/>
    <w:rsid w:val="00461F51"/>
    <w:pPr>
      <w:spacing w:before="80"/>
      <w:outlineLvl w:val="4"/>
    </w:pPr>
    <w:rPr>
      <w:color w:val="918585"/>
      <w:sz w:val="20"/>
    </w:rPr>
  </w:style>
  <w:style w:type="paragraph" w:styleId="Heading6">
    <w:name w:val="heading 6"/>
    <w:basedOn w:val="HeadingBase"/>
    <w:next w:val="Normal"/>
    <w:link w:val="Heading6Char"/>
    <w:qFormat/>
    <w:rsid w:val="00461F51"/>
    <w:pPr>
      <w:spacing w:before="60"/>
      <w:outlineLvl w:val="5"/>
    </w:pPr>
    <w:rPr>
      <w:color w:val="918585"/>
      <w:sz w:val="20"/>
    </w:rPr>
  </w:style>
  <w:style w:type="paragraph" w:styleId="Heading7">
    <w:name w:val="heading 7"/>
    <w:basedOn w:val="Normal"/>
    <w:next w:val="Normal"/>
    <w:link w:val="Heading7Char"/>
    <w:qFormat/>
    <w:rsid w:val="00461F51"/>
    <w:pPr>
      <w:ind w:left="720"/>
      <w:outlineLvl w:val="6"/>
    </w:pPr>
    <w:rPr>
      <w:i/>
    </w:rPr>
  </w:style>
  <w:style w:type="paragraph" w:styleId="Heading8">
    <w:name w:val="heading 8"/>
    <w:basedOn w:val="Normal"/>
    <w:next w:val="Normal"/>
    <w:link w:val="Heading8Char"/>
    <w:qFormat/>
    <w:rsid w:val="00461F51"/>
    <w:pPr>
      <w:ind w:left="720"/>
      <w:outlineLvl w:val="7"/>
    </w:pPr>
    <w:rPr>
      <w:i/>
    </w:rPr>
  </w:style>
  <w:style w:type="paragraph" w:styleId="Heading9">
    <w:name w:val="heading 9"/>
    <w:basedOn w:val="Normal"/>
    <w:next w:val="Normal"/>
    <w:link w:val="Heading9Char"/>
    <w:qFormat/>
    <w:rsid w:val="00461F51"/>
    <w:pPr>
      <w:ind w:left="720"/>
      <w:outlineLvl w:val="8"/>
    </w:pPr>
    <w:rPr>
      <w:i/>
    </w:rPr>
  </w:style>
  <w:style w:type="character" w:default="1" w:styleId="DefaultParagraphFont">
    <w:name w:val="Default Paragraph Font"/>
    <w:uiPriority w:val="1"/>
    <w:unhideWhenUsed/>
    <w:rsid w:val="00461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F51"/>
  </w:style>
  <w:style w:type="character" w:customStyle="1" w:styleId="Heading1Char">
    <w:name w:val="Heading 1 Char"/>
    <w:basedOn w:val="DefaultParagraphFont"/>
    <w:link w:val="Heading1"/>
    <w:rsid w:val="00461F51"/>
    <w:rPr>
      <w:rFonts w:ascii="Times New Roman" w:eastAsia="Times New Roman" w:hAnsi="Times New Roman" w:cs="Times New Roman"/>
      <w:b/>
      <w:sz w:val="32"/>
      <w:szCs w:val="20"/>
      <w:lang w:eastAsia="en-US"/>
    </w:rPr>
  </w:style>
  <w:style w:type="paragraph" w:styleId="BodyText">
    <w:name w:val="Body Text"/>
    <w:basedOn w:val="Normal"/>
    <w:link w:val="BodyTextChar"/>
    <w:rsid w:val="00461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F51"/>
    <w:rPr>
      <w:rFonts w:ascii="Times New Roman" w:eastAsia="Times New Roman" w:hAnsi="Times New Roman" w:cs="Times New Roman"/>
      <w:sz w:val="24"/>
      <w:lang w:eastAsia="en-US"/>
    </w:rPr>
  </w:style>
  <w:style w:type="paragraph" w:styleId="ListBullet">
    <w:name w:val="List Bullet"/>
    <w:basedOn w:val="List"/>
    <w:rsid w:val="00461F51"/>
    <w:pPr>
      <w:numPr>
        <w:numId w:val="11"/>
      </w:numPr>
      <w:tabs>
        <w:tab w:val="clear" w:pos="340"/>
      </w:tabs>
      <w:spacing w:before="40" w:after="40"/>
    </w:pPr>
  </w:style>
  <w:style w:type="character" w:customStyle="1" w:styleId="SpecialBold">
    <w:name w:val="Special Bold"/>
    <w:basedOn w:val="DefaultParagraphFont"/>
    <w:rsid w:val="00461F51"/>
    <w:rPr>
      <w:b/>
      <w:spacing w:val="0"/>
    </w:rPr>
  </w:style>
  <w:style w:type="paragraph" w:customStyle="1" w:styleId="SuperHeading">
    <w:name w:val="SuperHeading"/>
    <w:basedOn w:val="Normal"/>
    <w:rsid w:val="00461F51"/>
    <w:pPr>
      <w:spacing w:before="240" w:after="120"/>
      <w:outlineLvl w:val="0"/>
    </w:pPr>
    <w:rPr>
      <w:rFonts w:ascii="Times New Roman" w:hAnsi="Times New Roman"/>
      <w:b/>
      <w:sz w:val="32"/>
    </w:rPr>
  </w:style>
  <w:style w:type="paragraph" w:customStyle="1" w:styleId="AllowPageBreak">
    <w:name w:val="AllowPageBreak"/>
    <w:rsid w:val="00461F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F51"/>
    <w:rPr>
      <w:rFonts w:ascii="Courier New" w:eastAsia="Times New Roman" w:hAnsi="Courier New" w:cs="Times New Roman"/>
      <w:i/>
      <w:szCs w:val="20"/>
      <w:lang w:eastAsia="en-US"/>
    </w:rPr>
  </w:style>
  <w:style w:type="paragraph" w:customStyle="1" w:styleId="HeadingBase">
    <w:name w:val="Heading Base"/>
    <w:rsid w:val="00461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F51"/>
    <w:pPr>
      <w:tabs>
        <w:tab w:val="right" w:leader="dot" w:pos="9072"/>
      </w:tabs>
      <w:ind w:left="567"/>
    </w:pPr>
    <w:rPr>
      <w:szCs w:val="22"/>
    </w:rPr>
  </w:style>
  <w:style w:type="paragraph" w:customStyle="1" w:styleId="TOCBase">
    <w:name w:val="TOC Base"/>
    <w:rsid w:val="00461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F51"/>
    <w:pPr>
      <w:tabs>
        <w:tab w:val="right" w:leader="dot" w:pos="9072"/>
      </w:tabs>
      <w:spacing w:before="40" w:after="40"/>
      <w:ind w:left="284"/>
    </w:pPr>
    <w:rPr>
      <w:rFonts w:ascii="Times New Roman" w:hAnsi="Times New Roman"/>
    </w:rPr>
  </w:style>
  <w:style w:type="paragraph" w:styleId="TOC1">
    <w:name w:val="toc 1"/>
    <w:basedOn w:val="TOCBase"/>
    <w:next w:val="Normal"/>
    <w:rsid w:val="00461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F51"/>
    <w:rPr>
      <w:rFonts w:ascii="Times New Roman" w:eastAsia="Times New Roman" w:hAnsi="Times New Roman" w:cs="Times New Roman"/>
      <w:sz w:val="16"/>
      <w:lang w:eastAsia="en-US"/>
    </w:rPr>
  </w:style>
  <w:style w:type="paragraph" w:styleId="Title">
    <w:name w:val="Title"/>
    <w:basedOn w:val="HeadingBase"/>
    <w:link w:val="TitleChar"/>
    <w:qFormat/>
    <w:rsid w:val="00461F51"/>
    <w:pPr>
      <w:spacing w:before="5040"/>
      <w:jc w:val="center"/>
    </w:pPr>
    <w:rPr>
      <w:sz w:val="48"/>
      <w:szCs w:val="72"/>
      <w:lang w:val="en-US"/>
    </w:rPr>
  </w:style>
  <w:style w:type="character" w:customStyle="1" w:styleId="TitleChar">
    <w:name w:val="Title Char"/>
    <w:basedOn w:val="DefaultParagraphFont"/>
    <w:link w:val="Title"/>
    <w:rsid w:val="00461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F51"/>
    <w:pPr>
      <w:tabs>
        <w:tab w:val="left" w:pos="3600"/>
        <w:tab w:val="left" w:pos="3958"/>
      </w:tabs>
    </w:pPr>
  </w:style>
  <w:style w:type="paragraph" w:styleId="List">
    <w:name w:val="List"/>
    <w:basedOn w:val="BodyText"/>
    <w:next w:val="BodyText"/>
    <w:rsid w:val="00461F51"/>
    <w:pPr>
      <w:tabs>
        <w:tab w:val="left" w:pos="340"/>
      </w:tabs>
      <w:spacing w:before="60" w:after="60"/>
      <w:ind w:left="340" w:hanging="340"/>
    </w:pPr>
  </w:style>
  <w:style w:type="paragraph" w:customStyle="1" w:styleId="Note">
    <w:name w:val="Note"/>
    <w:basedOn w:val="BodyText"/>
    <w:rsid w:val="00461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F51"/>
    <w:pPr>
      <w:framePr w:wrap="auto" w:hAnchor="text" w:y="6049"/>
    </w:pPr>
    <w:rPr>
      <w:color w:val="000000"/>
      <w:sz w:val="40"/>
    </w:rPr>
  </w:style>
  <w:style w:type="paragraph" w:customStyle="1" w:styleId="TOCTitle">
    <w:name w:val="TOCTitle"/>
    <w:basedOn w:val="Heading1"/>
    <w:rsid w:val="00461F51"/>
    <w:pPr>
      <w:spacing w:after="240"/>
      <w:jc w:val="center"/>
      <w:outlineLvl w:val="9"/>
    </w:pPr>
    <w:rPr>
      <w:caps/>
    </w:rPr>
  </w:style>
  <w:style w:type="paragraph" w:customStyle="1" w:styleId="Version">
    <w:name w:val="Version"/>
    <w:rsid w:val="00461F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F51"/>
    <w:pPr>
      <w:numPr>
        <w:numId w:val="12"/>
      </w:numPr>
      <w:tabs>
        <w:tab w:val="clear" w:pos="680"/>
      </w:tabs>
    </w:pPr>
  </w:style>
  <w:style w:type="paragraph" w:styleId="Index1">
    <w:name w:val="index 1"/>
    <w:basedOn w:val="Normal"/>
    <w:next w:val="Normal"/>
    <w:semiHidden/>
    <w:rsid w:val="00461F51"/>
    <w:pPr>
      <w:keepNext w:val="0"/>
      <w:tabs>
        <w:tab w:val="right" w:pos="4176"/>
      </w:tabs>
      <w:ind w:left="198" w:hanging="198"/>
    </w:pPr>
    <w:rPr>
      <w:rFonts w:ascii="Garamond" w:hAnsi="Garamond"/>
    </w:rPr>
  </w:style>
  <w:style w:type="paragraph" w:styleId="IndexHeading">
    <w:name w:val="index heading"/>
    <w:basedOn w:val="Normal"/>
    <w:next w:val="Index1"/>
    <w:semiHidden/>
    <w:rsid w:val="00461F51"/>
    <w:pPr>
      <w:spacing w:before="120" w:after="120"/>
    </w:pPr>
    <w:rPr>
      <w:rFonts w:ascii="Arial" w:hAnsi="Arial"/>
      <w:b/>
      <w:color w:val="918585"/>
      <w:sz w:val="24"/>
    </w:rPr>
  </w:style>
  <w:style w:type="paragraph" w:styleId="Header">
    <w:name w:val="header"/>
    <w:basedOn w:val="Normal"/>
    <w:link w:val="HeaderChar"/>
    <w:rsid w:val="00461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F51"/>
    <w:rPr>
      <w:rFonts w:ascii="Times New Roman" w:eastAsia="Times New Roman" w:hAnsi="Times New Roman" w:cs="Times New Roman"/>
      <w:sz w:val="16"/>
      <w:szCs w:val="20"/>
      <w:lang w:val="en-GB" w:eastAsia="en-US"/>
    </w:rPr>
  </w:style>
  <w:style w:type="paragraph" w:customStyle="1" w:styleId="Chapter">
    <w:name w:val="Chapter"/>
    <w:basedOn w:val="Normal"/>
    <w:rsid w:val="00461F51"/>
    <w:pPr>
      <w:spacing w:before="240"/>
    </w:pPr>
    <w:rPr>
      <w:rFonts w:ascii="Times New Roman" w:hAnsi="Times New Roman"/>
      <w:smallCaps/>
      <w:spacing w:val="80"/>
      <w:sz w:val="28"/>
    </w:rPr>
  </w:style>
  <w:style w:type="paragraph" w:customStyle="1" w:styleId="InChapter">
    <w:name w:val="InChapter"/>
    <w:basedOn w:val="Heading3"/>
    <w:rsid w:val="00461F51"/>
    <w:pPr>
      <w:spacing w:after="240"/>
      <w:outlineLvl w:val="9"/>
    </w:pPr>
    <w:rPr>
      <w:noProof/>
    </w:rPr>
  </w:style>
  <w:style w:type="paragraph" w:styleId="Index2">
    <w:name w:val="index 2"/>
    <w:basedOn w:val="Normal"/>
    <w:next w:val="Normal"/>
    <w:semiHidden/>
    <w:rsid w:val="00461F51"/>
    <w:pPr>
      <w:tabs>
        <w:tab w:val="right" w:pos="4176"/>
      </w:tabs>
      <w:ind w:left="568" w:hanging="284"/>
    </w:pPr>
    <w:rPr>
      <w:rFonts w:ascii="Garamond" w:hAnsi="Garamond"/>
    </w:rPr>
  </w:style>
  <w:style w:type="paragraph" w:customStyle="1" w:styleId="Byline">
    <w:name w:val="Byline"/>
    <w:rsid w:val="00461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F51"/>
    <w:pPr>
      <w:tabs>
        <w:tab w:val="clear" w:pos="3600"/>
        <w:tab w:val="clear" w:pos="3958"/>
      </w:tabs>
      <w:jc w:val="right"/>
    </w:pPr>
  </w:style>
  <w:style w:type="character" w:styleId="Emphasis">
    <w:name w:val="Emphasis"/>
    <w:basedOn w:val="DefaultParagraphFont"/>
    <w:qFormat/>
    <w:rsid w:val="00461F51"/>
    <w:rPr>
      <w:i/>
    </w:rPr>
  </w:style>
  <w:style w:type="paragraph" w:styleId="Caption">
    <w:name w:val="caption"/>
    <w:basedOn w:val="BodyText"/>
    <w:next w:val="Normal"/>
    <w:qFormat/>
    <w:rsid w:val="00461F51"/>
    <w:pPr>
      <w:framePr w:w="2268" w:hSpace="181" w:vSpace="181" w:wrap="around" w:vAnchor="text" w:hAnchor="page" w:x="1135" w:y="285" w:anchorLock="1"/>
    </w:pPr>
    <w:rPr>
      <w:i/>
    </w:rPr>
  </w:style>
  <w:style w:type="paragraph" w:customStyle="1" w:styleId="MiniTOCTitle">
    <w:name w:val="MiniTOCTitle"/>
    <w:basedOn w:val="Heading4"/>
    <w:rsid w:val="00461F51"/>
    <w:pPr>
      <w:spacing w:before="240"/>
      <w:outlineLvl w:val="9"/>
    </w:pPr>
    <w:rPr>
      <w:noProof/>
      <w:sz w:val="24"/>
    </w:rPr>
  </w:style>
  <w:style w:type="paragraph" w:customStyle="1" w:styleId="MiniTOCItem">
    <w:name w:val="MiniTOCItem"/>
    <w:basedOn w:val="ListBullet"/>
    <w:rsid w:val="00461F51"/>
    <w:pPr>
      <w:numPr>
        <w:numId w:val="0"/>
      </w:numPr>
      <w:tabs>
        <w:tab w:val="right" w:leader="dot" w:pos="6521"/>
      </w:tabs>
      <w:spacing w:before="0" w:after="0"/>
    </w:pPr>
  </w:style>
  <w:style w:type="paragraph" w:customStyle="1" w:styleId="TOFTitle">
    <w:name w:val="TOFTitle"/>
    <w:basedOn w:val="TOCTitle"/>
    <w:rsid w:val="00461F51"/>
  </w:style>
  <w:style w:type="paragraph" w:styleId="TableofFigures">
    <w:name w:val="table of figures"/>
    <w:basedOn w:val="Normal"/>
    <w:next w:val="Normal"/>
    <w:semiHidden/>
    <w:rsid w:val="00461F51"/>
    <w:pPr>
      <w:tabs>
        <w:tab w:val="right" w:leader="dot" w:pos="9072"/>
      </w:tabs>
      <w:ind w:left="970" w:hanging="403"/>
    </w:pPr>
    <w:rPr>
      <w:rFonts w:ascii="Times New Roman" w:hAnsi="Times New Roman"/>
      <w:b/>
    </w:rPr>
  </w:style>
  <w:style w:type="paragraph" w:styleId="ListNumber">
    <w:name w:val="List Number"/>
    <w:basedOn w:val="List"/>
    <w:rsid w:val="00461F51"/>
    <w:pPr>
      <w:numPr>
        <w:numId w:val="14"/>
      </w:numPr>
      <w:tabs>
        <w:tab w:val="clear" w:pos="340"/>
      </w:tabs>
    </w:pPr>
  </w:style>
  <w:style w:type="character" w:customStyle="1" w:styleId="WingdingSymbols">
    <w:name w:val="Wingding Symbols"/>
    <w:rsid w:val="00461F51"/>
    <w:rPr>
      <w:rFonts w:ascii="Wingdings" w:hAnsi="Wingdings"/>
    </w:rPr>
  </w:style>
  <w:style w:type="paragraph" w:customStyle="1" w:styleId="TableHeading">
    <w:name w:val="Table Heading"/>
    <w:basedOn w:val="HeadingBase"/>
    <w:rsid w:val="00461F51"/>
    <w:pPr>
      <w:keepLines/>
      <w:pBdr>
        <w:bottom w:val="single" w:sz="6" w:space="1" w:color="918585"/>
      </w:pBdr>
      <w:spacing w:before="240"/>
    </w:pPr>
  </w:style>
  <w:style w:type="character" w:customStyle="1" w:styleId="HotSpot">
    <w:name w:val="HotSpot"/>
    <w:rsid w:val="00461F51"/>
    <w:rPr>
      <w:color w:val="0033CC"/>
      <w:u w:val="none"/>
    </w:rPr>
  </w:style>
  <w:style w:type="paragraph" w:customStyle="1" w:styleId="BodyTextRight">
    <w:name w:val="Body Text Right"/>
    <w:basedOn w:val="BodyText"/>
    <w:rsid w:val="00461F51"/>
    <w:pPr>
      <w:spacing w:before="0" w:after="0"/>
      <w:jc w:val="right"/>
    </w:pPr>
  </w:style>
  <w:style w:type="paragraph" w:styleId="Index3">
    <w:name w:val="index 3"/>
    <w:basedOn w:val="ListNumber2"/>
    <w:next w:val="Normal"/>
    <w:semiHidden/>
    <w:rsid w:val="00461F51"/>
    <w:pPr>
      <w:numPr>
        <w:numId w:val="0"/>
      </w:numPr>
      <w:tabs>
        <w:tab w:val="right" w:leader="dot" w:pos="4176"/>
      </w:tabs>
    </w:pPr>
  </w:style>
  <w:style w:type="paragraph" w:styleId="ListNumber2">
    <w:name w:val="List Number 2"/>
    <w:basedOn w:val="List2"/>
    <w:rsid w:val="00461F51"/>
    <w:pPr>
      <w:numPr>
        <w:numId w:val="9"/>
      </w:numPr>
      <w:tabs>
        <w:tab w:val="clear" w:pos="1060"/>
      </w:tabs>
    </w:pPr>
  </w:style>
  <w:style w:type="paragraph" w:customStyle="1" w:styleId="MarginNote">
    <w:name w:val="Margin Note"/>
    <w:basedOn w:val="BodyText"/>
    <w:rsid w:val="00461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F51"/>
    <w:rPr>
      <w:sz w:val="32"/>
    </w:rPr>
  </w:style>
  <w:style w:type="paragraph" w:customStyle="1" w:styleId="HeadingProcedure">
    <w:name w:val="Heading Procedure"/>
    <w:basedOn w:val="HeadingBase"/>
    <w:next w:val="Normal"/>
    <w:rsid w:val="00461F51"/>
    <w:pPr>
      <w:tabs>
        <w:tab w:val="left" w:pos="0"/>
      </w:tabs>
      <w:spacing w:before="120" w:after="60"/>
    </w:pPr>
    <w:rPr>
      <w:i/>
      <w:color w:val="918585"/>
      <w:sz w:val="22"/>
    </w:rPr>
  </w:style>
  <w:style w:type="paragraph" w:customStyle="1" w:styleId="TableBodyText">
    <w:name w:val="Table Body Text"/>
    <w:basedOn w:val="BodyText"/>
    <w:rsid w:val="00461F51"/>
    <w:pPr>
      <w:spacing w:before="60" w:after="60"/>
    </w:pPr>
  </w:style>
  <w:style w:type="paragraph" w:styleId="ListContinue">
    <w:name w:val="List Continue"/>
    <w:basedOn w:val="List"/>
    <w:rsid w:val="00461F51"/>
    <w:pPr>
      <w:ind w:firstLine="0"/>
    </w:pPr>
  </w:style>
  <w:style w:type="paragraph" w:customStyle="1" w:styleId="ListNote">
    <w:name w:val="List Note"/>
    <w:basedOn w:val="List"/>
    <w:rsid w:val="00461F51"/>
    <w:pPr>
      <w:pBdr>
        <w:top w:val="single" w:sz="6" w:space="2" w:color="918585"/>
        <w:bottom w:val="single" w:sz="6" w:space="2" w:color="918585"/>
      </w:pBdr>
      <w:tabs>
        <w:tab w:val="left" w:pos="1021"/>
      </w:tabs>
      <w:ind w:firstLine="0"/>
    </w:pPr>
  </w:style>
  <w:style w:type="paragraph" w:customStyle="1" w:styleId="Warning">
    <w:name w:val="Warning"/>
    <w:basedOn w:val="BodyText"/>
    <w:rsid w:val="00461F51"/>
    <w:pPr>
      <w:shd w:val="clear" w:color="auto" w:fill="D9D9D9"/>
      <w:tabs>
        <w:tab w:val="left" w:pos="992"/>
      </w:tabs>
      <w:ind w:left="119" w:right="119"/>
    </w:pPr>
    <w:rPr>
      <w:sz w:val="20"/>
    </w:rPr>
  </w:style>
  <w:style w:type="paragraph" w:customStyle="1" w:styleId="MarginIcons">
    <w:name w:val="Margin Icons"/>
    <w:basedOn w:val="BodyText"/>
    <w:rsid w:val="00461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F51"/>
    <w:rPr>
      <w:rFonts w:ascii="Courier New" w:hAnsi="Courier New"/>
    </w:rPr>
  </w:style>
  <w:style w:type="paragraph" w:customStyle="1" w:styleId="NoteBullet">
    <w:name w:val="Note Bullet"/>
    <w:basedOn w:val="Note"/>
    <w:rsid w:val="00461F51"/>
    <w:pPr>
      <w:tabs>
        <w:tab w:val="clear" w:pos="680"/>
      </w:tabs>
      <w:spacing w:before="60" w:after="60"/>
    </w:pPr>
  </w:style>
  <w:style w:type="paragraph" w:customStyle="1" w:styleId="SubHeading2">
    <w:name w:val="SubHeading2"/>
    <w:basedOn w:val="HeadingBase"/>
    <w:rsid w:val="00461F51"/>
    <w:pPr>
      <w:spacing w:before="240" w:after="60"/>
    </w:pPr>
    <w:rPr>
      <w:sz w:val="20"/>
    </w:rPr>
  </w:style>
  <w:style w:type="paragraph" w:customStyle="1" w:styleId="SubHeading1">
    <w:name w:val="SubHeading1"/>
    <w:basedOn w:val="HeadingBase"/>
    <w:rsid w:val="00461F51"/>
    <w:pPr>
      <w:spacing w:before="240" w:after="60"/>
    </w:pPr>
    <w:rPr>
      <w:color w:val="918585"/>
      <w:sz w:val="22"/>
    </w:rPr>
  </w:style>
  <w:style w:type="paragraph" w:customStyle="1" w:styleId="SideHeading">
    <w:name w:val="Side Heading"/>
    <w:basedOn w:val="HeadingBase"/>
    <w:rsid w:val="00461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F51"/>
    <w:pPr>
      <w:numPr>
        <w:numId w:val="10"/>
      </w:numPr>
    </w:pPr>
  </w:style>
  <w:style w:type="paragraph" w:styleId="PlainText">
    <w:name w:val="Plain Text"/>
    <w:basedOn w:val="Normal"/>
    <w:link w:val="PlainTextChar"/>
    <w:rsid w:val="00461F51"/>
    <w:rPr>
      <w:sz w:val="20"/>
    </w:rPr>
  </w:style>
  <w:style w:type="character" w:customStyle="1" w:styleId="PlainTextChar">
    <w:name w:val="Plain Text Char"/>
    <w:basedOn w:val="DefaultParagraphFont"/>
    <w:link w:val="PlainText"/>
    <w:rsid w:val="00461F51"/>
    <w:rPr>
      <w:rFonts w:ascii="Courier New" w:eastAsia="Times New Roman" w:hAnsi="Courier New" w:cs="Times New Roman"/>
      <w:sz w:val="20"/>
      <w:szCs w:val="20"/>
      <w:lang w:eastAsia="en-US"/>
    </w:rPr>
  </w:style>
  <w:style w:type="character" w:customStyle="1" w:styleId="MenuOption">
    <w:name w:val="Menu Option"/>
    <w:basedOn w:val="DefaultParagraphFont"/>
    <w:rsid w:val="00461F51"/>
    <w:rPr>
      <w:b/>
      <w:smallCaps/>
    </w:rPr>
  </w:style>
  <w:style w:type="paragraph" w:customStyle="1" w:styleId="TableListNumber">
    <w:name w:val="Table List Number"/>
    <w:basedOn w:val="ListNumber"/>
    <w:rsid w:val="00461F51"/>
    <w:pPr>
      <w:numPr>
        <w:numId w:val="0"/>
      </w:numPr>
    </w:pPr>
  </w:style>
  <w:style w:type="paragraph" w:styleId="TOC4">
    <w:name w:val="toc 4"/>
    <w:basedOn w:val="TOCBase"/>
    <w:next w:val="Normal"/>
    <w:semiHidden/>
    <w:rsid w:val="00461F51"/>
    <w:pPr>
      <w:tabs>
        <w:tab w:val="right" w:leader="dot" w:pos="9071"/>
      </w:tabs>
      <w:ind w:left="1701"/>
    </w:pPr>
  </w:style>
  <w:style w:type="paragraph" w:customStyle="1" w:styleId="ListAlpha">
    <w:name w:val="List Alpha"/>
    <w:basedOn w:val="List"/>
    <w:rsid w:val="00461F51"/>
    <w:pPr>
      <w:numPr>
        <w:numId w:val="8"/>
      </w:numPr>
    </w:pPr>
  </w:style>
  <w:style w:type="paragraph" w:customStyle="1" w:styleId="ListAlpha2">
    <w:name w:val="List Alpha 2"/>
    <w:basedOn w:val="List2"/>
    <w:rsid w:val="00461F51"/>
    <w:pPr>
      <w:numPr>
        <w:numId w:val="7"/>
      </w:numPr>
    </w:pPr>
  </w:style>
  <w:style w:type="paragraph" w:styleId="List2">
    <w:name w:val="List 2"/>
    <w:basedOn w:val="BodyText"/>
    <w:rsid w:val="00461F51"/>
    <w:pPr>
      <w:tabs>
        <w:tab w:val="left" w:pos="680"/>
      </w:tabs>
      <w:spacing w:before="60" w:after="60"/>
      <w:ind w:left="680" w:hanging="340"/>
    </w:pPr>
  </w:style>
  <w:style w:type="paragraph" w:styleId="List3">
    <w:name w:val="List 3"/>
    <w:basedOn w:val="BodyText"/>
    <w:rsid w:val="00461F51"/>
    <w:pPr>
      <w:tabs>
        <w:tab w:val="left" w:pos="1021"/>
      </w:tabs>
      <w:spacing w:before="60" w:after="60"/>
      <w:ind w:left="1020" w:hanging="340"/>
    </w:pPr>
  </w:style>
  <w:style w:type="paragraph" w:styleId="List4">
    <w:name w:val="List 4"/>
    <w:basedOn w:val="BodyText"/>
    <w:rsid w:val="00461F51"/>
    <w:pPr>
      <w:tabs>
        <w:tab w:val="left" w:pos="1361"/>
      </w:tabs>
      <w:spacing w:before="60" w:after="60"/>
      <w:ind w:left="1361" w:hanging="340"/>
    </w:pPr>
  </w:style>
  <w:style w:type="paragraph" w:styleId="List5">
    <w:name w:val="List 5"/>
    <w:basedOn w:val="BodyText"/>
    <w:rsid w:val="00461F51"/>
    <w:pPr>
      <w:tabs>
        <w:tab w:val="left" w:pos="1701"/>
      </w:tabs>
      <w:spacing w:before="60" w:after="60"/>
      <w:ind w:left="1701" w:hanging="340"/>
    </w:pPr>
  </w:style>
  <w:style w:type="paragraph" w:styleId="ListBullet3">
    <w:name w:val="List Bullet 3"/>
    <w:basedOn w:val="List3"/>
    <w:rsid w:val="00461F51"/>
    <w:pPr>
      <w:numPr>
        <w:numId w:val="13"/>
      </w:numPr>
      <w:tabs>
        <w:tab w:val="clear" w:pos="1021"/>
      </w:tabs>
      <w:ind w:left="1037" w:hanging="357"/>
    </w:pPr>
  </w:style>
  <w:style w:type="paragraph" w:styleId="ListBullet4">
    <w:name w:val="List Bullet 4"/>
    <w:basedOn w:val="List4"/>
    <w:rsid w:val="00461F51"/>
    <w:pPr>
      <w:numPr>
        <w:numId w:val="2"/>
      </w:numPr>
      <w:tabs>
        <w:tab w:val="clear" w:pos="1361"/>
      </w:tabs>
    </w:pPr>
  </w:style>
  <w:style w:type="paragraph" w:styleId="ListBullet5">
    <w:name w:val="List Bullet 5"/>
    <w:basedOn w:val="List5"/>
    <w:rsid w:val="00461F51"/>
    <w:pPr>
      <w:numPr>
        <w:numId w:val="3"/>
      </w:numPr>
    </w:pPr>
  </w:style>
  <w:style w:type="paragraph" w:styleId="ListContinue2">
    <w:name w:val="List Continue 2"/>
    <w:basedOn w:val="List2"/>
    <w:rsid w:val="00461F51"/>
    <w:pPr>
      <w:ind w:firstLine="0"/>
    </w:pPr>
  </w:style>
  <w:style w:type="paragraph" w:styleId="ListContinue3">
    <w:name w:val="List Continue 3"/>
    <w:basedOn w:val="List3"/>
    <w:rsid w:val="00461F51"/>
    <w:pPr>
      <w:ind w:left="1021" w:firstLine="0"/>
    </w:pPr>
  </w:style>
  <w:style w:type="paragraph" w:styleId="ListContinue4">
    <w:name w:val="List Continue 4"/>
    <w:basedOn w:val="List4"/>
    <w:rsid w:val="00461F51"/>
    <w:pPr>
      <w:ind w:firstLine="0"/>
    </w:pPr>
  </w:style>
  <w:style w:type="paragraph" w:styleId="ListContinue5">
    <w:name w:val="List Continue 5"/>
    <w:basedOn w:val="List5"/>
    <w:rsid w:val="00461F51"/>
    <w:pPr>
      <w:ind w:firstLine="0"/>
    </w:pPr>
  </w:style>
  <w:style w:type="paragraph" w:styleId="ListNumber3">
    <w:name w:val="List Number 3"/>
    <w:basedOn w:val="List3"/>
    <w:rsid w:val="00461F51"/>
    <w:pPr>
      <w:numPr>
        <w:numId w:val="4"/>
      </w:numPr>
    </w:pPr>
  </w:style>
  <w:style w:type="paragraph" w:styleId="ListNumber4">
    <w:name w:val="List Number 4"/>
    <w:basedOn w:val="List4"/>
    <w:rsid w:val="00461F51"/>
    <w:pPr>
      <w:numPr>
        <w:numId w:val="5"/>
      </w:numPr>
    </w:pPr>
  </w:style>
  <w:style w:type="paragraph" w:styleId="ListNumber5">
    <w:name w:val="List Number 5"/>
    <w:basedOn w:val="List5"/>
    <w:rsid w:val="00461F51"/>
    <w:pPr>
      <w:numPr>
        <w:numId w:val="6"/>
      </w:numPr>
    </w:pPr>
  </w:style>
  <w:style w:type="paragraph" w:styleId="BlockText">
    <w:name w:val="Block Text"/>
    <w:basedOn w:val="Normal"/>
    <w:rsid w:val="00461F51"/>
    <w:pPr>
      <w:spacing w:after="120"/>
      <w:ind w:left="1440" w:right="1440"/>
    </w:pPr>
  </w:style>
  <w:style w:type="character" w:customStyle="1" w:styleId="Subscript">
    <w:name w:val="Subscript"/>
    <w:basedOn w:val="DefaultParagraphFont"/>
    <w:rsid w:val="00461F51"/>
    <w:rPr>
      <w:sz w:val="16"/>
      <w:vertAlign w:val="subscript"/>
    </w:rPr>
  </w:style>
  <w:style w:type="character" w:customStyle="1" w:styleId="Superscript">
    <w:name w:val="Superscript"/>
    <w:basedOn w:val="DefaultParagraphFont"/>
    <w:rsid w:val="00461F51"/>
    <w:rPr>
      <w:sz w:val="16"/>
      <w:vertAlign w:val="superscript"/>
    </w:rPr>
  </w:style>
  <w:style w:type="character" w:customStyle="1" w:styleId="Symbols">
    <w:name w:val="Symbols"/>
    <w:basedOn w:val="DefaultParagraphFont"/>
    <w:rsid w:val="00461F51"/>
    <w:rPr>
      <w:rFonts w:ascii="Symbol" w:hAnsi="Symbol"/>
    </w:rPr>
  </w:style>
  <w:style w:type="character" w:customStyle="1" w:styleId="MenuOptions">
    <w:name w:val="Menu Options"/>
    <w:basedOn w:val="DefaultParagraphFont"/>
    <w:rsid w:val="00461F51"/>
    <w:rPr>
      <w:rFonts w:ascii="Arial Narrow" w:hAnsi="Arial Narrow"/>
      <w:smallCaps/>
    </w:rPr>
  </w:style>
  <w:style w:type="character" w:customStyle="1" w:styleId="Buttons">
    <w:name w:val="Buttons"/>
    <w:basedOn w:val="DefaultParagraphFont"/>
    <w:rsid w:val="00461F51"/>
    <w:rPr>
      <w:b/>
    </w:rPr>
  </w:style>
  <w:style w:type="character" w:customStyle="1" w:styleId="Underlined">
    <w:name w:val="Underlined"/>
    <w:basedOn w:val="DefaultParagraphFont"/>
    <w:rsid w:val="00461F51"/>
    <w:rPr>
      <w:u w:val="single"/>
    </w:rPr>
  </w:style>
  <w:style w:type="paragraph" w:customStyle="1" w:styleId="TableBodyTextRight">
    <w:name w:val="Table Body Text Right"/>
    <w:basedOn w:val="TableBodyText"/>
    <w:rsid w:val="00461F51"/>
    <w:pPr>
      <w:widowControl w:val="0"/>
      <w:autoSpaceDE w:val="0"/>
      <w:autoSpaceDN w:val="0"/>
      <w:adjustRightInd w:val="0"/>
      <w:jc w:val="right"/>
    </w:pPr>
    <w:rPr>
      <w:rFonts w:cs="Arial"/>
      <w:szCs w:val="18"/>
    </w:rPr>
  </w:style>
  <w:style w:type="paragraph" w:customStyle="1" w:styleId="CopyrightText">
    <w:name w:val="Copyright Text"/>
    <w:basedOn w:val="BodyText"/>
    <w:rsid w:val="00461F51"/>
    <w:rPr>
      <w:sz w:val="18"/>
    </w:rPr>
  </w:style>
  <w:style w:type="paragraph" w:customStyle="1" w:styleId="BodySmallRight">
    <w:name w:val="Body Small Right"/>
    <w:basedOn w:val="BodyTextRight"/>
    <w:rsid w:val="00461F51"/>
    <w:rPr>
      <w:sz w:val="18"/>
      <w:szCs w:val="18"/>
    </w:rPr>
  </w:style>
  <w:style w:type="paragraph" w:customStyle="1" w:styleId="MarginEdition">
    <w:name w:val="Margin Edition"/>
    <w:basedOn w:val="MarginNote"/>
    <w:rsid w:val="00461F51"/>
    <w:pPr>
      <w:spacing w:before="0" w:after="0"/>
    </w:pPr>
    <w:rPr>
      <w:rFonts w:ascii="Times New Roman" w:hAnsi="Times New Roman"/>
      <w:color w:val="999999"/>
    </w:rPr>
  </w:style>
  <w:style w:type="paragraph" w:customStyle="1" w:styleId="Spacer">
    <w:name w:val="Spacer"/>
    <w:basedOn w:val="Normal"/>
    <w:rsid w:val="00461F51"/>
    <w:rPr>
      <w:sz w:val="2"/>
      <w:szCs w:val="2"/>
    </w:rPr>
  </w:style>
  <w:style w:type="character" w:customStyle="1" w:styleId="Small">
    <w:name w:val="Small"/>
    <w:basedOn w:val="DefaultParagraphFont"/>
    <w:rsid w:val="00461F51"/>
    <w:rPr>
      <w:sz w:val="16"/>
    </w:rPr>
  </w:style>
  <w:style w:type="paragraph" w:customStyle="1" w:styleId="WideTable">
    <w:name w:val="Wide Table"/>
    <w:basedOn w:val="Normal"/>
    <w:rsid w:val="00461F51"/>
    <w:pPr>
      <w:ind w:left="-1418"/>
    </w:pPr>
    <w:rPr>
      <w:sz w:val="2"/>
      <w:szCs w:val="2"/>
    </w:rPr>
  </w:style>
  <w:style w:type="character" w:styleId="PageNumber">
    <w:name w:val="page number"/>
    <w:basedOn w:val="DefaultParagraphFont"/>
    <w:rsid w:val="00461F51"/>
  </w:style>
  <w:style w:type="paragraph" w:styleId="Quote">
    <w:name w:val="Quote"/>
    <w:basedOn w:val="Heading1"/>
    <w:link w:val="QuoteChar"/>
    <w:qFormat/>
    <w:rsid w:val="00461F51"/>
    <w:rPr>
      <w:b w:val="0"/>
      <w:sz w:val="72"/>
      <w:szCs w:val="72"/>
      <w:lang w:val="en-NZ"/>
    </w:rPr>
  </w:style>
  <w:style w:type="character" w:customStyle="1" w:styleId="QuoteChar">
    <w:name w:val="Quote Char"/>
    <w:basedOn w:val="DefaultParagraphFont"/>
    <w:link w:val="Quote"/>
    <w:rsid w:val="00461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F51"/>
    <w:pPr>
      <w:pageBreakBefore/>
    </w:pPr>
  </w:style>
  <w:style w:type="paragraph" w:customStyle="1" w:styleId="Border">
    <w:name w:val="Border"/>
    <w:basedOn w:val="Normal"/>
    <w:qFormat/>
    <w:rsid w:val="00461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F51"/>
    <w:rPr>
      <w:b/>
      <w:bCs/>
      <w:i/>
      <w:iCs/>
      <w:color w:val="auto"/>
    </w:rPr>
  </w:style>
  <w:style w:type="paragraph" w:styleId="IntenseQuote">
    <w:name w:val="Intense Quote"/>
    <w:basedOn w:val="Normal"/>
    <w:next w:val="Normal"/>
    <w:link w:val="IntenseQuoteChar"/>
    <w:uiPriority w:val="30"/>
    <w:qFormat/>
    <w:rsid w:val="00461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F51"/>
    <w:rPr>
      <w:smallCaps/>
      <w:color w:val="auto"/>
      <w:u w:val="single"/>
    </w:rPr>
  </w:style>
  <w:style w:type="character" w:styleId="IntenseReference">
    <w:name w:val="Intense Reference"/>
    <w:basedOn w:val="DefaultParagraphFont"/>
    <w:uiPriority w:val="32"/>
    <w:qFormat/>
    <w:rsid w:val="00461F51"/>
    <w:rPr>
      <w:b/>
      <w:bCs/>
      <w:smallCaps/>
      <w:color w:val="auto"/>
      <w:spacing w:val="5"/>
      <w:u w:val="single"/>
    </w:rPr>
  </w:style>
  <w:style w:type="paragraph" w:customStyle="1" w:styleId="2ColumnHeading">
    <w:name w:val="2Column Heading"/>
    <w:basedOn w:val="BodyText"/>
    <w:qFormat/>
    <w:rsid w:val="00461F51"/>
    <w:pPr>
      <w:spacing w:after="60"/>
      <w:ind w:left="-2268"/>
    </w:pPr>
    <w:rPr>
      <w:b/>
    </w:rPr>
  </w:style>
  <w:style w:type="paragraph" w:customStyle="1" w:styleId="Heading1TOC">
    <w:name w:val="Heading1 TOC"/>
    <w:basedOn w:val="Normal"/>
    <w:qFormat/>
    <w:rsid w:val="00461F51"/>
    <w:pPr>
      <w:spacing w:before="240" w:after="120"/>
    </w:pPr>
    <w:rPr>
      <w:rFonts w:ascii="Times New Roman" w:hAnsi="Times New Roman"/>
      <w:b/>
      <w:sz w:val="32"/>
    </w:rPr>
  </w:style>
  <w:style w:type="paragraph" w:customStyle="1" w:styleId="Heading2TOC">
    <w:name w:val="Heading2 TOC"/>
    <w:basedOn w:val="Normal"/>
    <w:qFormat/>
    <w:rsid w:val="00461F51"/>
    <w:pPr>
      <w:spacing w:before="240" w:after="60"/>
    </w:pPr>
    <w:rPr>
      <w:rFonts w:ascii="Times New Roman" w:hAnsi="Times New Roman"/>
      <w:b/>
      <w:sz w:val="28"/>
    </w:rPr>
  </w:style>
  <w:style w:type="character" w:customStyle="1" w:styleId="Underline">
    <w:name w:val="Underline"/>
    <w:basedOn w:val="DefaultParagraphFont"/>
    <w:qFormat/>
    <w:rsid w:val="00461F51"/>
    <w:rPr>
      <w:u w:val="single"/>
    </w:rPr>
  </w:style>
  <w:style w:type="character" w:customStyle="1" w:styleId="BoldandItalics">
    <w:name w:val="Bold and Italics"/>
    <w:qFormat/>
    <w:rsid w:val="00461F51"/>
    <w:rPr>
      <w:b/>
      <w:i/>
      <w:u w:val="none"/>
    </w:rPr>
  </w:style>
  <w:style w:type="paragraph" w:styleId="BalloonText">
    <w:name w:val="Balloon Text"/>
    <w:basedOn w:val="Normal"/>
    <w:link w:val="BalloonTextChar"/>
    <w:rsid w:val="00461F51"/>
    <w:rPr>
      <w:rFonts w:ascii="Tahoma" w:hAnsi="Tahoma" w:cs="Tahoma"/>
      <w:sz w:val="16"/>
      <w:szCs w:val="16"/>
    </w:rPr>
  </w:style>
  <w:style w:type="character" w:customStyle="1" w:styleId="BalloonTextChar">
    <w:name w:val="Balloon Text Char"/>
    <w:basedOn w:val="DefaultParagraphFont"/>
    <w:link w:val="BalloonText"/>
    <w:rsid w:val="00461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F51"/>
    <w:rPr>
      <w:b/>
      <w:color w:val="660033"/>
      <w:spacing w:val="0"/>
    </w:rPr>
  </w:style>
  <w:style w:type="paragraph" w:customStyle="1" w:styleId="Nameditemlist">
    <w:name w:val="Named item list"/>
    <w:basedOn w:val="BodyText"/>
    <w:qFormat/>
    <w:rsid w:val="00461F51"/>
    <w:pPr>
      <w:tabs>
        <w:tab w:val="left" w:pos="2835"/>
      </w:tabs>
      <w:ind w:left="2835" w:hanging="2835"/>
    </w:pPr>
  </w:style>
  <w:style w:type="paragraph" w:customStyle="1" w:styleId="BodyTextnopadding">
    <w:name w:val="Body Text no padding"/>
    <w:basedOn w:val="BodyText"/>
    <w:qFormat/>
    <w:rsid w:val="00461F51"/>
    <w:pPr>
      <w:spacing w:before="0" w:after="0"/>
    </w:pPr>
  </w:style>
  <w:style w:type="paragraph" w:customStyle="1" w:styleId="BodyTextBold">
    <w:name w:val="Body Text Bold"/>
    <w:basedOn w:val="BodyText"/>
    <w:qFormat/>
    <w:rsid w:val="00461F51"/>
    <w:rPr>
      <w:b/>
    </w:rPr>
  </w:style>
  <w:style w:type="character" w:styleId="Hyperlink">
    <w:name w:val="Hyperlink"/>
    <w:basedOn w:val="DefaultParagraphFont"/>
    <w:uiPriority w:val="99"/>
    <w:unhideWhenUsed/>
    <w:rsid w:val="00C768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5732</Characters>
  <Application>Microsoft Office Word</Application>
  <DocSecurity>0</DocSecurity>
  <Lines>173</Lines>
  <Paragraphs>116</Paragraphs>
  <ScaleCrop>false</ScaleCrop>
  <Company>Author-it Software Corporation Ltd.</Company>
  <LinksUpToDate>false</LinksUpToDate>
  <CharactersWithSpaces>6515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MEM24018 Perform advanced ultrasonic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2023-02-03T07:07:00Z</dcterms:created>
  <dcterms:modified xsi:type="dcterms:W3CDTF">2023-02-03T07:07:00Z</dcterms:modified>
</cp:coreProperties>
</file>