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6C4" w:rsidP="003136C4">
      <w:pPr>
        <w:pStyle w:val="Title"/>
      </w:pPr>
      <w:r>
        <w:fldChar w:fldCharType="begin"/>
      </w:r>
      <w:r>
        <w:instrText xml:space="preserve"> TITLE   \* MERGEFORMAT </w:instrText>
      </w:r>
      <w:r>
        <w:fldChar w:fldCharType="separate"/>
      </w:r>
      <w:r>
        <w:t>MEM24010 Perform radiographic testing</w:t>
      </w:r>
      <w:r>
        <w:fldChar w:fldCharType="end"/>
      </w:r>
    </w:p>
    <w:p w:rsidR="003136C4" w:rsidP="003136C4">
      <w:pPr>
        <w:pStyle w:val="Version"/>
        <w:sectPr w:rsidSect="00621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D62" w:rsidP="00621D62">
      <w:pPr>
        <w:pStyle w:val="SuperHeading"/>
      </w:pPr>
      <w:r w:rsidRPr="00621D62">
        <w:t>MEM24010 Perform radiographic testing</w:t>
      </w:r>
    </w:p>
    <w:p w:rsidR="00000000" w:rsidRPr="00621D62" w:rsidP="00621D62">
      <w:pPr>
        <w:pStyle w:val="Heading1"/>
      </w:pPr>
      <w:bookmarkStart w:id="1" w:name="O_1085448"/>
      <w:bookmarkEnd w:id="1"/>
      <w:r w:rsidRPr="00621D62">
        <w:t>Modification History</w:t>
      </w:r>
    </w:p>
    <w:p w:rsidR="00000000" w:rsidRPr="00621D62" w:rsidP="003136C4">
      <w:pPr>
        <w:pStyle w:val="BodyText"/>
      </w:pPr>
      <w:r w:rsidRPr="00621D62">
        <w:t>Release 1. Supersedes and is equivalent to MEM24010B Perform radiographic testing.</w:t>
      </w:r>
    </w:p>
    <w:p w:rsidR="00000000" w:rsidRPr="00621D62" w:rsidP="00621D62">
      <w:pPr>
        <w:pStyle w:val="Heading1"/>
      </w:pPr>
      <w:bookmarkStart w:id="2" w:name="O_1085449"/>
      <w:bookmarkEnd w:id="2"/>
      <w:r w:rsidRPr="00621D62">
        <w:t>Application</w:t>
      </w:r>
    </w:p>
    <w:p w:rsidR="00000000" w:rsidRPr="00621D62" w:rsidP="003136C4">
      <w:pPr>
        <w:pStyle w:val="BodyText"/>
      </w:pPr>
      <w:r w:rsidRPr="00621D62">
        <w:t>This unit of competency defines the skills and knowledge required to operate radiographic testing equipment in a range of</w:t>
      </w:r>
      <w:r w:rsidRPr="00621D62">
        <w:t xml:space="preserve"> industrial applications including fabrications, structures and components across a wide range of industries to Level 2 (AS 3669 Non-destructive testing – Qualification and approval of personnel – Aerospace and AS ISO 9712 Non-destructive testing — Qualifi</w:t>
      </w:r>
      <w:r w:rsidRPr="00621D62">
        <w:t>cation and certification of NDT personnel) or equivalent.</w:t>
      </w:r>
    </w:p>
    <w:p w:rsidR="00000000" w:rsidRPr="00621D62" w:rsidP="003136C4">
      <w:pPr>
        <w:pStyle w:val="BodyText"/>
      </w:pPr>
      <w:r w:rsidRPr="00621D62">
        <w:t>Radiographic tests are performed on critical component or structural zones., Re-assessment of competency may be required at regular intervals in accordance with Australian Standards or other relevan</w:t>
      </w:r>
      <w:r w:rsidRPr="00621D62">
        <w:t>t standards. Actual and potential defects are to be considered, together with ongoing abnormalities.</w:t>
      </w:r>
    </w:p>
    <w:p w:rsidR="00000000" w:rsidRPr="00621D62" w:rsidP="003136C4">
      <w:pPr>
        <w:pStyle w:val="BodyText"/>
      </w:pPr>
      <w:r w:rsidRPr="00621D62">
        <w:t>All testing must be completed with particular attention to personal and work health and safety (WHS) regulations and ionizing radiation equipment materials</w:t>
      </w:r>
      <w:r w:rsidRPr="00621D62">
        <w:t xml:space="preserve"> and chemicals, which are subject to codes and regulations, must be stored, used, and transported in accordance with safe work practices.</w:t>
      </w:r>
    </w:p>
    <w:p w:rsidR="00000000" w:rsidRPr="00621D62" w:rsidP="003136C4">
      <w:pPr>
        <w:pStyle w:val="BodyText"/>
      </w:pPr>
      <w:r w:rsidRPr="00621D62">
        <w:t>Where interpretation of technical drawings is required unit MEM09002 Interpret technical drawing should also be select</w:t>
      </w:r>
      <w:r w:rsidRPr="00621D62">
        <w:t>ed.</w:t>
      </w:r>
    </w:p>
    <w:p w:rsidR="00000000" w:rsidRPr="00621D62" w:rsidP="003136C4">
      <w:pPr>
        <w:pStyle w:val="BodyText"/>
      </w:pPr>
      <w:r w:rsidRPr="00621D62">
        <w:t>Where the selection and use of engineering measurement is required unit MEM12023 Perform engineering measurements should also be selected.</w:t>
      </w:r>
    </w:p>
    <w:p w:rsidR="00000000" w:rsidRPr="00621D62" w:rsidP="003136C4">
      <w:pPr>
        <w:pStyle w:val="BodyText"/>
      </w:pPr>
      <w:r w:rsidRPr="00621D62">
        <w:t>Where the selection and use of power tools are required unit MEM18002 Use power tools/hand held operations should</w:t>
      </w:r>
      <w:r w:rsidRPr="00621D62">
        <w:t xml:space="preserve"> also be selected. </w:t>
      </w:r>
    </w:p>
    <w:p w:rsidR="00000000" w:rsidRPr="00621D62" w:rsidP="003136C4">
      <w:pPr>
        <w:pStyle w:val="BodyText"/>
      </w:pPr>
      <w:r w:rsidRPr="00621D62">
        <w:t>No licensing or legislative requirements apply to this unit at the time of publication. Certification against Australian Standards may be achieved where assessment in this unit of competency is carried out in conjunction with an examini</w:t>
      </w:r>
      <w:r w:rsidRPr="00621D62">
        <w:t>ng authority as described in AS ISO 9712 Non-destructive testing — Qualification and certification of NDT personnel.</w:t>
      </w:r>
    </w:p>
    <w:p w:rsidR="00000000" w:rsidRPr="00621D62" w:rsidP="003136C4">
      <w:pPr>
        <w:pStyle w:val="Heading4"/>
      </w:pPr>
      <w:r w:rsidRPr="00621D62">
        <w:rPr>
          <w:rStyle w:val="SpecialBold"/>
        </w:rPr>
        <w:t>Band: B</w:t>
      </w:r>
    </w:p>
    <w:p w:rsidR="00000000" w:rsidRPr="00621D62" w:rsidP="003136C4">
      <w:pPr>
        <w:pStyle w:val="Heading4"/>
      </w:pPr>
      <w:r w:rsidRPr="00621D62">
        <w:rPr>
          <w:rStyle w:val="SpecialBold"/>
        </w:rPr>
        <w:t>Unit Weight</w:t>
      </w:r>
      <w:r w:rsidRPr="00621D62">
        <w:t xml:space="preserve">: </w:t>
      </w:r>
      <w:r w:rsidRPr="00621D62">
        <w:rPr>
          <w:rStyle w:val="SpecialBold"/>
        </w:rPr>
        <w:t>6</w:t>
      </w:r>
    </w:p>
    <w:p w:rsidR="00000000" w:rsidRPr="00621D62" w:rsidP="00621D62">
      <w:pPr>
        <w:pStyle w:val="Heading1"/>
      </w:pPr>
      <w:bookmarkStart w:id="3" w:name="O_1085450"/>
      <w:bookmarkEnd w:id="3"/>
      <w:r w:rsidRPr="00621D62">
        <w:t>Pre-requisite Unit</w:t>
      </w:r>
    </w:p>
    <w:p w:rsidR="00000000" w:rsidRPr="00621D62" w:rsidP="003136C4">
      <w:pPr>
        <w:pStyle w:val="List"/>
      </w:pPr>
      <w:r w:rsidRPr="00621D62">
        <w:t>MEM11011 Undertake manual handling</w:t>
      </w:r>
    </w:p>
    <w:p w:rsidR="00000000" w:rsidRPr="00621D62" w:rsidP="003136C4">
      <w:pPr>
        <w:pStyle w:val="List"/>
      </w:pPr>
      <w:r w:rsidRPr="00621D62">
        <w:t>MEM13018 Work safely with ionizing radiatio</w:t>
      </w:r>
      <w:r w:rsidRPr="00621D62">
        <w:t>n</w:t>
      </w:r>
    </w:p>
    <w:p w:rsidR="00000000" w:rsidRPr="00621D62" w:rsidP="003136C4">
      <w:pPr>
        <w:pStyle w:val="List"/>
      </w:pPr>
      <w:r w:rsidRPr="00621D62">
        <w:t>MEM13015 Work safely and effectively in manufacturing and engineering</w:t>
      </w:r>
    </w:p>
    <w:p w:rsidR="00000000" w:rsidRPr="00621D62" w:rsidP="003136C4">
      <w:pPr>
        <w:pStyle w:val="List"/>
      </w:pPr>
      <w:r w:rsidRPr="00621D62">
        <w:t>MEM16006 Organise and communicate information</w:t>
      </w:r>
    </w:p>
    <w:p w:rsidR="00000000" w:rsidRPr="00621D62" w:rsidP="003136C4">
      <w:pPr>
        <w:pStyle w:val="List"/>
      </w:pPr>
      <w:r w:rsidRPr="00621D62">
        <w:t>MEM18001 Use hand tools</w:t>
      </w:r>
    </w:p>
    <w:p w:rsidR="00000000" w:rsidRPr="00621D62" w:rsidP="003136C4">
      <w:pPr>
        <w:pStyle w:val="List"/>
      </w:pPr>
      <w:r w:rsidRPr="00621D62">
        <w:t>MEM24012 Apply metallurgical principles</w:t>
      </w:r>
    </w:p>
    <w:p w:rsidR="00000000" w:rsidRPr="00621D62" w:rsidP="00621D62">
      <w:pPr>
        <w:pStyle w:val="AllowPageBreak"/>
      </w:pPr>
    </w:p>
    <w:p w:rsidR="00000000" w:rsidRPr="00621D62" w:rsidP="00621D62">
      <w:pPr>
        <w:pStyle w:val="Heading1"/>
      </w:pPr>
      <w:bookmarkStart w:id="4" w:name="O_1085451"/>
      <w:bookmarkEnd w:id="4"/>
      <w:r w:rsidRPr="00621D62">
        <w:t>Competency Field</w:t>
      </w:r>
    </w:p>
    <w:p w:rsidR="00000000" w:rsidRPr="00621D62" w:rsidP="003136C4">
      <w:pPr>
        <w:pStyle w:val="BodyText"/>
      </w:pPr>
      <w:r w:rsidRPr="00621D62">
        <w:t>Non-destructive testing</w:t>
      </w:r>
    </w:p>
    <w:p w:rsidR="00000000" w:rsidRPr="00621D62" w:rsidP="00621D62">
      <w:pPr>
        <w:pStyle w:val="Heading1"/>
      </w:pPr>
      <w:bookmarkStart w:id="5" w:name="O_1085452"/>
      <w:bookmarkEnd w:id="5"/>
      <w:r w:rsidRPr="00621D62">
        <w:t>Unit Sector</w:t>
      </w:r>
    </w:p>
    <w:p w:rsidR="00000000" w:rsidRPr="00621D62" w:rsidP="00621D62">
      <w:pPr>
        <w:pStyle w:val="Heading1"/>
      </w:pPr>
      <w:bookmarkStart w:id="6" w:name="O_1085453"/>
      <w:bookmarkEnd w:id="6"/>
      <w:r w:rsidRPr="00621D62">
        <w:t>Elements and Performance Criteria</w:t>
      </w:r>
    </w:p>
    <w:tbl>
      <w:tblPr>
        <w:tblW w:w="9639" w:type="dxa"/>
        <w:tblLayout w:type="fixed"/>
        <w:tblCellMar>
          <w:left w:w="62" w:type="dxa"/>
          <w:right w:w="62" w:type="dxa"/>
        </w:tblCellMar>
        <w:tblLook w:val="0000"/>
      </w:tblPr>
      <w:tblGrid>
        <w:gridCol w:w="2531"/>
        <w:gridCol w:w="7108"/>
      </w:tblGrid>
      <w:tr w:rsidTr="003136C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1D62" w:rsidP="00621D62">
            <w:pPr>
              <w:pStyle w:val="BodyText"/>
            </w:pPr>
            <w:r w:rsidRPr="00621D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1D62">
            <w:pPr>
              <w:pStyle w:val="BodyText"/>
              <w:rPr>
                <w:lang w:val="en-NZ"/>
              </w:rPr>
            </w:pPr>
            <w:r w:rsidRPr="00621D62">
              <w:rPr>
                <w:rStyle w:val="SpecialBold"/>
              </w:rPr>
              <w:t>Performance Criteria</w:t>
            </w:r>
          </w:p>
        </w:tc>
      </w:tr>
      <w:tr w:rsidTr="003136C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rPr>
                <w:rStyle w:val="Emphasis"/>
              </w:rPr>
              <w:t xml:space="preserve">Elements describe the </w:t>
            </w:r>
            <w:r w:rsidRPr="00621D62">
              <w:t xml:space="preserve">essential </w:t>
            </w:r>
            <w:r w:rsidRPr="00621D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rPr>
                <w:rStyle w:val="Emphasis"/>
              </w:rPr>
              <w:t>Performance criteria describe the performance needed to demonstrate achievement of the element.</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1.1 Follow standard operating procedures (SOPs)</w:t>
            </w:r>
          </w:p>
          <w:p w:rsidR="00000000" w:rsidRPr="00621D62" w:rsidP="00621D62">
            <w:pPr>
              <w:pStyle w:val="BodyText"/>
            </w:pPr>
            <w:r w:rsidRPr="00621D62">
              <w:t>1.2 Comply with WHS requirements at all times</w:t>
            </w:r>
          </w:p>
          <w:p w:rsidR="00000000" w:rsidRPr="00621D62" w:rsidP="00621D62">
            <w:pPr>
              <w:pStyle w:val="BodyText"/>
            </w:pPr>
            <w:r w:rsidRPr="00621D62">
              <w:t>1.3 Use appropriate personal protective equipment (PPE) in accordance with SOPs</w:t>
            </w:r>
          </w:p>
          <w:p w:rsidR="00000000" w:rsidP="00621D62">
            <w:pPr>
              <w:pStyle w:val="BodyText"/>
              <w:rPr>
                <w:lang w:val="en-NZ"/>
              </w:rPr>
            </w:pPr>
            <w:r w:rsidRPr="00621D62">
              <w:t>1.4 Identify job requirements from specifications</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2. Prepare inspection areas for radiographic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2.1 Identify inspection area and clean and prepare for testing using appropriate procedures and materials</w:t>
            </w:r>
          </w:p>
          <w:p w:rsidR="00000000" w:rsidRPr="00621D62" w:rsidP="00621D62">
            <w:pPr>
              <w:pStyle w:val="BodyText"/>
            </w:pPr>
            <w:r w:rsidRPr="00621D62">
              <w:t>2.2 Carry out preparation processes in accordance with the relevant procedures and statutory requ</w:t>
            </w:r>
            <w:r w:rsidRPr="00621D62">
              <w:t>irements</w:t>
            </w:r>
          </w:p>
          <w:p w:rsidR="00000000" w:rsidP="00621D62">
            <w:pPr>
              <w:pStyle w:val="BodyText"/>
              <w:rPr>
                <w:lang w:val="en-NZ"/>
              </w:rPr>
            </w:pPr>
            <w:r w:rsidRPr="00621D62">
              <w:t>2.3 Assess inspection areas visually and identify obvious discontinuities</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3. Select and prepare radiographic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3.1 Select the most appropriate radiographic test for the material and/or application</w:t>
            </w:r>
          </w:p>
          <w:p w:rsidR="00000000" w:rsidRPr="00621D62" w:rsidP="00621D62">
            <w:pPr>
              <w:pStyle w:val="BodyText"/>
            </w:pPr>
            <w:r w:rsidRPr="00621D62">
              <w:t xml:space="preserve">3.2 Select appropriate testing and processing </w:t>
            </w:r>
            <w:r w:rsidRPr="00621D62">
              <w:t>equipment and set up for various geometrise in accordance with standards and/or procedures</w:t>
            </w:r>
          </w:p>
          <w:p w:rsidR="00000000" w:rsidP="00621D62">
            <w:pPr>
              <w:pStyle w:val="BodyText"/>
              <w:rPr>
                <w:lang w:val="en-NZ"/>
              </w:rPr>
            </w:pPr>
            <w:r w:rsidRPr="00621D62">
              <w:t>3.3 Optimise quality of radiographic test</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4. Perform tests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 xml:space="preserve">4.1 Carry out radiographic tests in accordance with relevant standards, codes and </w:t>
            </w:r>
            <w:r w:rsidRPr="00621D62">
              <w:t xml:space="preserve">specifications </w:t>
            </w:r>
          </w:p>
          <w:p w:rsidR="00000000" w:rsidRPr="00621D62" w:rsidP="00621D62">
            <w:pPr>
              <w:pStyle w:val="BodyText"/>
            </w:pPr>
            <w:r w:rsidRPr="00621D62">
              <w:t>4.2 Set up radiographs and carry out for specialised applications</w:t>
            </w:r>
          </w:p>
          <w:p w:rsidR="00000000" w:rsidRPr="00621D62" w:rsidP="00621D62">
            <w:pPr>
              <w:pStyle w:val="BodyText"/>
            </w:pPr>
            <w:r w:rsidRPr="00621D62">
              <w:t>4.3 Process films to maximise quality of image and achieve optimum results</w:t>
            </w:r>
          </w:p>
          <w:p w:rsidR="00000000" w:rsidP="00621D62">
            <w:pPr>
              <w:pStyle w:val="BodyText"/>
              <w:rPr>
                <w:lang w:val="en-NZ"/>
              </w:rPr>
            </w:pPr>
            <w:r w:rsidRPr="00621D62">
              <w:t>4.4 Check radiographic testing equipment for defects and maintain and store in accordance with proc</w:t>
            </w:r>
            <w:r w:rsidRPr="00621D62">
              <w:t>edures and manufacturer instructions</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5. Monitor and ensure radiation safety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5.1 Set up and maintain safety controls</w:t>
            </w:r>
          </w:p>
          <w:p w:rsidR="00000000" w:rsidRPr="00621D62" w:rsidP="00621D62">
            <w:pPr>
              <w:pStyle w:val="BodyText"/>
            </w:pPr>
            <w:r w:rsidRPr="00621D62">
              <w:t>5.2 Minimise radiation exposure to employees and general public</w:t>
            </w:r>
          </w:p>
          <w:p w:rsidR="00000000" w:rsidP="00621D62">
            <w:pPr>
              <w:pStyle w:val="BodyText"/>
              <w:rPr>
                <w:lang w:val="en-NZ"/>
              </w:rPr>
            </w:pPr>
            <w:r w:rsidRPr="00621D62">
              <w:t>5.3 Select radiation monitoring equipment and use</w:t>
            </w:r>
          </w:p>
        </w:tc>
      </w:tr>
      <w:tr w:rsidTr="003136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 xml:space="preserve">6. Interpret and report </w:t>
            </w:r>
            <w:r w:rsidRPr="00621D62">
              <w:t>the results of radiographic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BodyText"/>
            </w:pPr>
            <w:r w:rsidRPr="00621D62">
              <w:t>6.1 Establish conditions necessary to view and interpret radiographs</w:t>
            </w:r>
          </w:p>
          <w:p w:rsidR="00000000" w:rsidRPr="00621D62" w:rsidP="00621D62">
            <w:pPr>
              <w:pStyle w:val="BodyText"/>
            </w:pPr>
            <w:r w:rsidRPr="00621D62">
              <w:t>6.2 Interpret and evaluate radiographs in accordance with applicable codes, standards and specifications</w:t>
            </w:r>
          </w:p>
          <w:p w:rsidR="00000000" w:rsidRPr="00621D62" w:rsidP="00621D62">
            <w:pPr>
              <w:pStyle w:val="BodyText"/>
            </w:pPr>
            <w:r w:rsidRPr="00621D62">
              <w:t>6.3 Report test results in accordance with organisational procedures, accepted industry practices and customer service requirements</w:t>
            </w:r>
          </w:p>
        </w:tc>
      </w:tr>
    </w:tbl>
    <w:p w:rsidR="00000000" w:rsidRPr="00621D62" w:rsidP="00621D62">
      <w:pPr>
        <w:pStyle w:val="BodyText"/>
      </w:pPr>
    </w:p>
    <w:p w:rsidR="00000000" w:rsidRPr="00621D62" w:rsidP="00621D62">
      <w:pPr>
        <w:pStyle w:val="AllowPageBreak"/>
      </w:pPr>
    </w:p>
    <w:p w:rsidR="00000000" w:rsidRPr="00621D62" w:rsidP="00621D62">
      <w:pPr>
        <w:pStyle w:val="Heading1"/>
      </w:pPr>
      <w:bookmarkStart w:id="7" w:name="O_1085454"/>
      <w:bookmarkEnd w:id="7"/>
      <w:r w:rsidRPr="00621D62">
        <w:t>Foundation Skills</w:t>
      </w:r>
    </w:p>
    <w:p w:rsidR="00000000" w:rsidRPr="00621D62" w:rsidP="003136C4">
      <w:pPr>
        <w:pStyle w:val="BodyText"/>
      </w:pPr>
      <w:r w:rsidRPr="00621D62">
        <w:t xml:space="preserve">This section describes those language, literacy, numeracy and employment skills that </w:t>
      </w:r>
      <w:r w:rsidRPr="00621D62">
        <w:t>are essential to performance.</w:t>
      </w:r>
    </w:p>
    <w:p w:rsidR="00000000" w:rsidRPr="00621D62" w:rsidP="003136C4">
      <w:pPr>
        <w:pStyle w:val="BodyText"/>
      </w:pPr>
      <w:r w:rsidRPr="00621D62">
        <w:t>Foundation skills essential to performance are explicit in the performance criteria of this unit of competency.</w:t>
      </w:r>
    </w:p>
    <w:p w:rsidR="00000000" w:rsidRPr="00621D62" w:rsidP="00621D62">
      <w:pPr>
        <w:pStyle w:val="Heading1"/>
      </w:pPr>
      <w:bookmarkStart w:id="8" w:name="O_1085455"/>
      <w:bookmarkEnd w:id="8"/>
      <w:r w:rsidRPr="00621D62">
        <w:t>Range of Conditions</w:t>
      </w:r>
    </w:p>
    <w:tbl>
      <w:tblPr>
        <w:tblW w:w="9638" w:type="dxa"/>
        <w:tblLayout w:type="fixed"/>
        <w:tblCellMar>
          <w:left w:w="62" w:type="dxa"/>
          <w:right w:w="62" w:type="dxa"/>
        </w:tblCellMar>
        <w:tblLook w:val="0000"/>
      </w:tblPr>
      <w:tblGrid>
        <w:gridCol w:w="2758"/>
        <w:gridCol w:w="6880"/>
      </w:tblGrid>
      <w:tr w:rsidTr="00621D6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This field allows for different work environments and conditions that may a</w:t>
            </w:r>
            <w:r w:rsidRPr="00621D62">
              <w:t>ffect performance. Essential operating conditions that may be present (depending on the work situation, needs of the candidate, accessibility of the item, and local industry and regional contexts) are included.</w:t>
            </w:r>
          </w:p>
        </w:tc>
      </w:tr>
      <w:tr w:rsidTr="00621D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D62">
            <w:pPr>
              <w:pStyle w:val="BodyText"/>
              <w:rPr>
                <w:lang w:val="en-NZ"/>
              </w:rPr>
            </w:pPr>
            <w:r w:rsidRPr="00621D62">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D62" w:rsidP="00621D62">
            <w:pPr>
              <w:pStyle w:val="ListBullet"/>
            </w:pPr>
            <w:r w:rsidRPr="00621D62">
              <w:t>surface cleaning and drying.</w:t>
            </w:r>
          </w:p>
        </w:tc>
      </w:tr>
    </w:tbl>
    <w:p w:rsidR="00000000" w:rsidRPr="00621D62" w:rsidP="00621D62">
      <w:pPr>
        <w:pStyle w:val="BodyText"/>
      </w:pPr>
    </w:p>
    <w:p w:rsidR="00000000" w:rsidRPr="00621D62" w:rsidP="00621D62">
      <w:pPr>
        <w:pStyle w:val="AllowPageBreak"/>
      </w:pPr>
    </w:p>
    <w:p w:rsidR="00000000" w:rsidRPr="00621D62" w:rsidP="00621D62">
      <w:pPr>
        <w:pStyle w:val="Heading1"/>
      </w:pPr>
      <w:bookmarkStart w:id="9" w:name="O_1085456"/>
      <w:bookmarkEnd w:id="9"/>
      <w:r w:rsidRPr="00621D62">
        <w:t>Unit Mapping Information</w:t>
      </w:r>
    </w:p>
    <w:p w:rsidR="00000000" w:rsidRPr="00621D62" w:rsidP="003136C4">
      <w:pPr>
        <w:pStyle w:val="BodyText"/>
      </w:pPr>
      <w:r w:rsidRPr="00621D62">
        <w:t>Release 1. Supersedes and is equivalent to MEM24010B Perform radiographic testing.</w:t>
      </w:r>
    </w:p>
    <w:p w:rsidR="00000000" w:rsidRPr="00621D62" w:rsidP="00621D62">
      <w:pPr>
        <w:pStyle w:val="Heading1"/>
      </w:pPr>
      <w:bookmarkStart w:id="10" w:name="O_1085463"/>
      <w:bookmarkEnd w:id="10"/>
      <w:r w:rsidRPr="00621D62">
        <w:t>Links</w:t>
      </w:r>
    </w:p>
    <w:p w:rsidR="00000000" w:rsidRPr="00621D62" w:rsidP="003136C4">
      <w:pPr>
        <w:pStyle w:val="BodyText"/>
      </w:pPr>
      <w:r w:rsidRPr="00621D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A4036">
        <w:rPr>
          <w:rStyle w:val="Hyperlink"/>
        </w:rPr>
        <w:t>https://vetnet.gov.au/Pages/TrainingDocs.aspx?q=b7050d37-5fd0-4740-8f7d-3b7a49c10bb2</w:t>
      </w:r>
      <w:r>
        <w:fldChar w:fldCharType="end"/>
      </w:r>
    </w:p>
    <w:p w:rsidR="00000000" w:rsidRPr="00621D62" w:rsidP="003136C4">
      <w:pPr>
        <w:pStyle w:val="BodyText"/>
        <w:sectPr w:rsidSect="00621D62">
          <w:headerReference w:type="default" r:id="rId10"/>
          <w:footerReference w:type="default" r:id="rId11"/>
          <w:pgSz w:w="11908" w:h="16833"/>
          <w:pgMar w:top="1702" w:right="1418" w:bottom="1702" w:left="1418" w:header="992" w:footer="992" w:gutter="0"/>
          <w:cols w:space="720"/>
          <w:noEndnote/>
          <w:docGrid w:linePitch="299"/>
        </w:sectPr>
      </w:pPr>
    </w:p>
    <w:p w:rsidR="00000000" w:rsidRPr="00621D62" w:rsidP="00621D62">
      <w:pPr>
        <w:pStyle w:val="SuperHeading"/>
      </w:pPr>
      <w:r w:rsidRPr="00621D62">
        <w:t>Assessment Requirements for MEM24010 Perform radiographic testing</w:t>
      </w:r>
    </w:p>
    <w:p w:rsidR="00000000" w:rsidRPr="00621D62" w:rsidP="00621D62">
      <w:pPr>
        <w:pStyle w:val="Heading1"/>
      </w:pPr>
      <w:bookmarkStart w:id="11" w:name="O_1085458"/>
      <w:bookmarkEnd w:id="11"/>
      <w:r w:rsidRPr="00621D62">
        <w:t>Modification History</w:t>
      </w:r>
    </w:p>
    <w:p w:rsidR="00000000" w:rsidRPr="00621D62" w:rsidP="003136C4">
      <w:pPr>
        <w:pStyle w:val="BodyText"/>
      </w:pPr>
      <w:r w:rsidRPr="00621D62">
        <w:t>Release 1. Supersedes and is equivalent to MEM24010B Perform radiographic testing.</w:t>
      </w:r>
    </w:p>
    <w:p w:rsidR="00000000" w:rsidRPr="00621D62" w:rsidP="00621D62">
      <w:pPr>
        <w:pStyle w:val="Heading1"/>
      </w:pPr>
      <w:bookmarkStart w:id="12" w:name="O_1085459"/>
      <w:bookmarkEnd w:id="12"/>
      <w:r w:rsidRPr="00621D62">
        <w:t>Performance Evidence</w:t>
      </w:r>
    </w:p>
    <w:p w:rsidR="00000000" w:rsidRPr="00621D62" w:rsidP="003136C4">
      <w:pPr>
        <w:pStyle w:val="BodyText"/>
      </w:pPr>
      <w:r w:rsidRPr="00621D62">
        <w:t>Evidence required to demonstrate competence in this unit must be relevant to and satisfy the requirements of the elements and perform</w:t>
      </w:r>
      <w:r w:rsidRPr="00621D62">
        <w:t>ance criteria and include:</w:t>
      </w:r>
    </w:p>
    <w:p w:rsidR="00000000" w:rsidRPr="00621D62" w:rsidP="00621D62">
      <w:pPr>
        <w:pStyle w:val="ListBullet"/>
      </w:pPr>
      <w:r w:rsidRPr="00621D62">
        <w:t>following work instructions, standard operating procedures (SOPs) and safe work practices</w:t>
      </w:r>
    </w:p>
    <w:p w:rsidR="00000000" w:rsidRPr="00621D62" w:rsidP="00621D62">
      <w:pPr>
        <w:pStyle w:val="ListBullet"/>
      </w:pPr>
      <w:r w:rsidRPr="00621D62">
        <w:t>identifying and interpreting specifications, relative testing and conformance standards for performing radiographic testing</w:t>
      </w:r>
    </w:p>
    <w:p w:rsidR="00000000" w:rsidRPr="00621D62" w:rsidP="00621D62">
      <w:pPr>
        <w:pStyle w:val="ListBullet"/>
      </w:pPr>
      <w:r w:rsidRPr="00621D62">
        <w:t xml:space="preserve">preparing the </w:t>
      </w:r>
      <w:r w:rsidRPr="00621D62">
        <w:t>area for testing and identifying discontinuities in accordance with procedures</w:t>
      </w:r>
    </w:p>
    <w:p w:rsidR="00000000" w:rsidRPr="00621D62" w:rsidP="00621D62">
      <w:pPr>
        <w:pStyle w:val="ListBullet"/>
      </w:pPr>
      <w:r w:rsidRPr="00621D62">
        <w:t>applying safety practices and controls for minimising radiation exposure including effectively designing exposure and storage areas and calculating shielding thickness in accord</w:t>
      </w:r>
      <w:r w:rsidRPr="00621D62">
        <w:t>ance with procedures</w:t>
      </w:r>
    </w:p>
    <w:p w:rsidR="00000000" w:rsidRPr="00621D62" w:rsidP="00621D62">
      <w:pPr>
        <w:pStyle w:val="ListBullet"/>
      </w:pPr>
      <w:r w:rsidRPr="00621D62">
        <w:t>carrying out radiographic testing using techniques and equipment appropriate for material/s to be tested, calculating and producing optimum quality radiographs on at least two occasions</w:t>
      </w:r>
    </w:p>
    <w:p w:rsidR="00000000" w:rsidRPr="00621D62" w:rsidP="00621D62">
      <w:pPr>
        <w:pStyle w:val="ListBullet"/>
      </w:pPr>
      <w:r w:rsidRPr="00621D62">
        <w:t>interpreting and evaluating radiographs in accord</w:t>
      </w:r>
      <w:r w:rsidRPr="00621D62">
        <w:t>ance with applicable codes, standards and specifications and documenting and reporting test results in accordance with procedures and customer service requirements on at least two occasions.</w:t>
      </w:r>
    </w:p>
    <w:p w:rsidR="00000000" w:rsidRPr="003136C4" w:rsidP="003136C4">
      <w:pPr>
        <w:pStyle w:val="BodyText"/>
        <w:rPr>
          <w:i/>
        </w:rPr>
      </w:pPr>
      <w:r w:rsidRPr="003136C4">
        <w:rPr>
          <w:rStyle w:val="Emphasis"/>
        </w:rPr>
        <w:t>Note: Where a volume and/or frequency is not specified, demonstra</w:t>
      </w:r>
      <w:r w:rsidRPr="003136C4">
        <w:rPr>
          <w:rStyle w:val="Emphasis"/>
        </w:rPr>
        <w:t>tion must be provided at least once.</w:t>
      </w:r>
    </w:p>
    <w:p w:rsidR="00000000" w:rsidRPr="00621D62" w:rsidP="00621D62">
      <w:pPr>
        <w:pStyle w:val="Heading1"/>
      </w:pPr>
      <w:bookmarkStart w:id="13" w:name="O_1085460"/>
      <w:bookmarkEnd w:id="13"/>
      <w:r w:rsidRPr="00621D62">
        <w:t>Knowledge Evidence</w:t>
      </w:r>
    </w:p>
    <w:p w:rsidR="00000000" w:rsidRPr="00621D62" w:rsidP="003136C4">
      <w:pPr>
        <w:pStyle w:val="BodyText"/>
      </w:pPr>
      <w:r w:rsidRPr="00621D62">
        <w:t>Evidence required to demonstrate the required knowledge for this unit must be relevant to and satisfy the requirements of the elements and performance criteria and include knowledge</w:t>
      </w:r>
      <w:r w:rsidRPr="00621D62">
        <w:t xml:space="preserve"> of:</w:t>
      </w:r>
    </w:p>
    <w:p w:rsidR="00000000" w:rsidRPr="00621D62" w:rsidP="00621D62">
      <w:pPr>
        <w:pStyle w:val="ListBullet"/>
      </w:pPr>
      <w:r w:rsidRPr="00621D62">
        <w:t>safe work practices and procedures and use of personal protective equipment (PPE)</w:t>
      </w:r>
    </w:p>
    <w:p w:rsidR="00000000" w:rsidRPr="00621D62" w:rsidP="00621D62">
      <w:pPr>
        <w:pStyle w:val="ListBullet"/>
      </w:pPr>
      <w:r w:rsidRPr="00621D62">
        <w:t>cleaning and preparation processes for test surfaces</w:t>
      </w:r>
    </w:p>
    <w:p w:rsidR="00000000" w:rsidRPr="00621D62" w:rsidP="00621D62">
      <w:pPr>
        <w:pStyle w:val="ListBullet"/>
      </w:pPr>
      <w:r w:rsidRPr="00621D62">
        <w:t>assessment procedures and techniques</w:t>
      </w:r>
    </w:p>
    <w:p w:rsidR="00000000" w:rsidRPr="00621D62" w:rsidP="00621D62">
      <w:pPr>
        <w:pStyle w:val="ListBullet"/>
      </w:pPr>
      <w:r w:rsidRPr="00621D62">
        <w:t>types of discontinuities and their effect on the material</w:t>
      </w:r>
    </w:p>
    <w:p w:rsidR="00000000" w:rsidRPr="00621D62" w:rsidP="00621D62">
      <w:pPr>
        <w:pStyle w:val="ListBullet"/>
      </w:pPr>
      <w:r w:rsidRPr="00621D62">
        <w:t>procedures for carrying out each radiographic test and for specialised radiographic applications</w:t>
      </w:r>
    </w:p>
    <w:p w:rsidR="00000000" w:rsidRPr="00621D62" w:rsidP="00621D62">
      <w:pPr>
        <w:pStyle w:val="ListBullet"/>
      </w:pPr>
      <w:r w:rsidRPr="00621D62">
        <w:t>principal types of X-ray generators and radioisotopes and their effect on radiographic sensitivity</w:t>
      </w:r>
    </w:p>
    <w:p w:rsidR="00000000" w:rsidRPr="00621D62" w:rsidP="00621D62">
      <w:pPr>
        <w:pStyle w:val="ListBullet"/>
      </w:pPr>
      <w:r w:rsidRPr="00621D62">
        <w:t>tools, equipment, techniques and system verification checks</w:t>
      </w:r>
    </w:p>
    <w:p w:rsidR="00000000" w:rsidRPr="00621D62" w:rsidP="00621D62">
      <w:pPr>
        <w:pStyle w:val="ListBullet"/>
      </w:pPr>
      <w:r w:rsidRPr="00621D62">
        <w:t>relevant standards, regulations and codes</w:t>
      </w:r>
    </w:p>
    <w:p w:rsidR="00000000" w:rsidRPr="00621D62" w:rsidP="00621D62">
      <w:pPr>
        <w:pStyle w:val="ListBullet"/>
      </w:pPr>
      <w:r w:rsidRPr="00621D62">
        <w:t>principles of image formation, film and chemical properties and processing techniques</w:t>
      </w:r>
    </w:p>
    <w:p w:rsidR="00000000" w:rsidRPr="00621D62" w:rsidP="00621D62">
      <w:pPr>
        <w:pStyle w:val="ListBullet"/>
      </w:pPr>
      <w:r w:rsidRPr="00621D62">
        <w:t>various types of films and screens, their properties and effects on image quality</w:t>
      </w:r>
    </w:p>
    <w:p w:rsidR="00000000" w:rsidRPr="00621D62" w:rsidP="00621D62">
      <w:pPr>
        <w:pStyle w:val="ListBullet"/>
      </w:pPr>
      <w:r w:rsidRPr="00621D62">
        <w:t>maintenance and storage procedures for test eq</w:t>
      </w:r>
      <w:r w:rsidRPr="00621D62">
        <w:t>uipment</w:t>
      </w:r>
    </w:p>
    <w:p w:rsidR="00000000" w:rsidRPr="00621D62" w:rsidP="00621D62">
      <w:pPr>
        <w:pStyle w:val="ListBullet"/>
      </w:pPr>
      <w:r w:rsidRPr="00621D62">
        <w:t>common faults and damage</w:t>
      </w:r>
    </w:p>
    <w:p w:rsidR="00000000" w:rsidRPr="00621D62" w:rsidP="00621D62">
      <w:pPr>
        <w:pStyle w:val="ListBullet"/>
      </w:pPr>
      <w:r w:rsidRPr="00621D62">
        <w:t>safety features of radioisotope cameras and X-ray equipment</w:t>
      </w:r>
    </w:p>
    <w:p w:rsidR="00000000" w:rsidRPr="00621D62" w:rsidP="00621D62">
      <w:pPr>
        <w:pStyle w:val="ListBullet"/>
      </w:pPr>
      <w:r w:rsidRPr="00621D62">
        <w:t>production of X-rays and gamma rays and comparison of them on basis of energy and intensity</w:t>
      </w:r>
    </w:p>
    <w:p w:rsidR="00000000" w:rsidRPr="00621D62" w:rsidP="00621D62">
      <w:pPr>
        <w:pStyle w:val="ListBullet"/>
      </w:pPr>
      <w:r w:rsidRPr="00621D62">
        <w:t>absorption of ionizing radiation by matter and the biological effects o</w:t>
      </w:r>
      <w:r w:rsidRPr="00621D62">
        <w:t>n living</w:t>
      </w:r>
    </w:p>
    <w:p w:rsidR="00000000" w:rsidRPr="00621D62" w:rsidP="00621D62">
      <w:pPr>
        <w:pStyle w:val="ListBullet"/>
      </w:pPr>
      <w:r w:rsidRPr="00621D62">
        <w:t>X-ray equipment</w:t>
      </w:r>
    </w:p>
    <w:p w:rsidR="00000000" w:rsidRPr="00621D62" w:rsidP="00621D62">
      <w:pPr>
        <w:pStyle w:val="ListBullet"/>
      </w:pPr>
      <w:r w:rsidRPr="00621D62">
        <w:t>gamma ray sources</w:t>
      </w:r>
    </w:p>
    <w:p w:rsidR="00000000" w:rsidRPr="00621D62" w:rsidP="00621D62">
      <w:pPr>
        <w:pStyle w:val="ListBullet"/>
      </w:pPr>
      <w:r w:rsidRPr="00621D62">
        <w:t>shielding thickness</w:t>
      </w:r>
    </w:p>
    <w:p w:rsidR="00000000" w:rsidRPr="00621D62" w:rsidP="00621D62">
      <w:pPr>
        <w:pStyle w:val="ListBullet"/>
      </w:pPr>
      <w:r w:rsidRPr="00621D62">
        <w:t>exposure calculations and techniques</w:t>
      </w:r>
    </w:p>
    <w:p w:rsidR="00000000" w:rsidRPr="00621D62" w:rsidP="00621D62">
      <w:pPr>
        <w:pStyle w:val="ListBullet"/>
      </w:pPr>
      <w:r w:rsidRPr="00621D62">
        <w:t>reciprocity law</w:t>
      </w:r>
    </w:p>
    <w:p w:rsidR="00000000" w:rsidRPr="00621D62" w:rsidP="00621D62">
      <w:pPr>
        <w:pStyle w:val="ListBullet"/>
      </w:pPr>
      <w:r w:rsidRPr="00621D62">
        <w:t>preparation and use of exposure charts and radiographic equivalence charts</w:t>
      </w:r>
    </w:p>
    <w:p w:rsidR="00000000" w:rsidRPr="00621D62" w:rsidP="00621D62">
      <w:pPr>
        <w:pStyle w:val="ListBullet"/>
      </w:pPr>
      <w:r w:rsidRPr="00621D62">
        <w:t>equipment types and set-up procedures</w:t>
      </w:r>
    </w:p>
    <w:p w:rsidR="00000000" w:rsidRPr="00621D62" w:rsidP="00621D62">
      <w:pPr>
        <w:pStyle w:val="ListBullet"/>
      </w:pPr>
      <w:r w:rsidRPr="00621D62">
        <w:t>types of materials and indu</w:t>
      </w:r>
      <w:r w:rsidRPr="00621D62">
        <w:t>strial applications</w:t>
      </w:r>
    </w:p>
    <w:p w:rsidR="00000000" w:rsidRPr="00621D62" w:rsidP="00621D62">
      <w:pPr>
        <w:pStyle w:val="ListBullet"/>
      </w:pPr>
      <w:r w:rsidRPr="00621D62">
        <w:t>methods and/or procedures for reporting test results</w:t>
      </w:r>
    </w:p>
    <w:p w:rsidR="00000000" w:rsidRPr="00621D62" w:rsidP="00621D62">
      <w:pPr>
        <w:pStyle w:val="ListBullet"/>
      </w:pPr>
      <w:r w:rsidRPr="00621D62">
        <w:t>implications of test results for the particular material and or application</w:t>
      </w:r>
    </w:p>
    <w:p w:rsidR="00000000" w:rsidRPr="00621D62" w:rsidP="00621D62">
      <w:pPr>
        <w:pStyle w:val="ListBullet"/>
      </w:pPr>
      <w:r w:rsidRPr="00621D62">
        <w:t>the following defects:</w:t>
      </w:r>
    </w:p>
    <w:p w:rsidR="00000000" w:rsidRPr="00621D62" w:rsidP="00621D62">
      <w:pPr>
        <w:pStyle w:val="ListBullet2"/>
      </w:pPr>
      <w:r w:rsidRPr="00621D62">
        <w:t>corrosion</w:t>
      </w:r>
    </w:p>
    <w:p w:rsidR="00000000" w:rsidRPr="00621D62" w:rsidP="00621D62">
      <w:pPr>
        <w:pStyle w:val="ListBullet2"/>
      </w:pPr>
      <w:r w:rsidRPr="00621D62">
        <w:t>metal fatigue</w:t>
      </w:r>
    </w:p>
    <w:p w:rsidR="00000000" w:rsidRPr="00621D62" w:rsidP="00621D62">
      <w:pPr>
        <w:pStyle w:val="ListBullet2"/>
      </w:pPr>
      <w:r w:rsidRPr="00621D62">
        <w:t>deformation in nonferrous alloys, ferrous alloys and steels</w:t>
      </w:r>
    </w:p>
    <w:p w:rsidR="00000000" w:rsidRPr="00621D62" w:rsidP="00621D62">
      <w:pPr>
        <w:pStyle w:val="ListBullet2"/>
      </w:pPr>
      <w:r w:rsidRPr="00621D62">
        <w:t>composite materials</w:t>
      </w:r>
    </w:p>
    <w:p w:rsidR="00000000" w:rsidRPr="00621D62" w:rsidP="00621D62">
      <w:pPr>
        <w:pStyle w:val="ListBullet2"/>
      </w:pPr>
      <w:r w:rsidRPr="00621D62">
        <w:t>fatigue cracks</w:t>
      </w:r>
    </w:p>
    <w:p w:rsidR="00000000" w:rsidRPr="00621D62" w:rsidP="00621D62">
      <w:pPr>
        <w:pStyle w:val="ListBullet2"/>
      </w:pPr>
      <w:r w:rsidRPr="00621D62">
        <w:t>stress corrosion cracking</w:t>
      </w:r>
    </w:p>
    <w:p w:rsidR="00000000" w:rsidRPr="00621D62" w:rsidP="00621D62">
      <w:pPr>
        <w:pStyle w:val="ListBullet2"/>
      </w:pPr>
      <w:r w:rsidRPr="00621D62">
        <w:t xml:space="preserve">manufacturing defects </w:t>
      </w:r>
    </w:p>
    <w:p w:rsidR="00000000" w:rsidRPr="00621D62" w:rsidP="00621D62">
      <w:pPr>
        <w:pStyle w:val="ListBullet2"/>
      </w:pPr>
      <w:r w:rsidRPr="00621D62">
        <w:t>thickness measurement and fit</w:t>
      </w:r>
    </w:p>
    <w:p w:rsidR="00000000" w:rsidRPr="00621D62" w:rsidP="00621D62">
      <w:pPr>
        <w:pStyle w:val="ListBullet2"/>
      </w:pPr>
      <w:r w:rsidRPr="00621D62">
        <w:t>mechanical and bonded repairs</w:t>
      </w:r>
    </w:p>
    <w:p w:rsidR="00000000" w:rsidRPr="00621D62" w:rsidP="00621D62">
      <w:pPr>
        <w:pStyle w:val="ListBullet2"/>
      </w:pPr>
      <w:r w:rsidRPr="00621D62">
        <w:t>welding defects</w:t>
      </w:r>
    </w:p>
    <w:p w:rsidR="00000000" w:rsidRPr="00621D62" w:rsidP="00621D62">
      <w:pPr>
        <w:pStyle w:val="ListBullet2"/>
      </w:pPr>
      <w:r w:rsidRPr="00621D62">
        <w:t>casting defects.</w:t>
      </w:r>
    </w:p>
    <w:p w:rsidR="00000000" w:rsidRPr="00621D62" w:rsidP="00621D62">
      <w:pPr>
        <w:pStyle w:val="AllowPageBreak"/>
      </w:pPr>
    </w:p>
    <w:p w:rsidR="00000000" w:rsidRPr="00621D62" w:rsidP="00621D62">
      <w:pPr>
        <w:pStyle w:val="Heading1"/>
      </w:pPr>
      <w:bookmarkStart w:id="14" w:name="O_1085461"/>
      <w:bookmarkEnd w:id="14"/>
      <w:r w:rsidRPr="00621D62">
        <w:t>Assessment Conditions</w:t>
      </w:r>
    </w:p>
    <w:p w:rsidR="00000000" w:rsidRPr="00621D62" w:rsidP="00621D62">
      <w:pPr>
        <w:pStyle w:val="ListBullet"/>
      </w:pPr>
      <w:r w:rsidRPr="00621D62">
        <w:t>Assessors must:</w:t>
      </w:r>
    </w:p>
    <w:p w:rsidR="00000000" w:rsidRPr="00621D62" w:rsidP="00621D62">
      <w:pPr>
        <w:pStyle w:val="ListBullet2"/>
      </w:pPr>
      <w:r w:rsidRPr="00621D62">
        <w:t>have vocational competency in performing radiographic testing at least to the level being assessed with relevant industry knowledge and experience</w:t>
      </w:r>
    </w:p>
    <w:p w:rsidR="00000000" w:rsidRPr="00621D62" w:rsidP="00621D62">
      <w:pPr>
        <w:pStyle w:val="ListBullet2"/>
      </w:pPr>
      <w:r w:rsidRPr="00621D62">
        <w:t xml:space="preserve">satisfy the assessor requirements in the </w:t>
      </w:r>
      <w:r w:rsidRPr="00621D62">
        <w:rPr>
          <w:rStyle w:val="Emphasis"/>
        </w:rPr>
        <w:t>Standards for Registered Training Organisations 2015 or its replacem</w:t>
      </w:r>
      <w:r w:rsidRPr="00621D62">
        <w:rPr>
          <w:rStyle w:val="Emphasis"/>
        </w:rPr>
        <w:t xml:space="preserve">ent </w:t>
      </w:r>
      <w:r w:rsidRPr="00621D62">
        <w:t xml:space="preserve">and comply with the </w:t>
      </w:r>
      <w:r w:rsidRPr="00621D62">
        <w:rPr>
          <w:rStyle w:val="Emphasis"/>
        </w:rPr>
        <w:t xml:space="preserve">National Vocational Education and Training Regulator Act 2011, </w:t>
      </w:r>
      <w:r w:rsidRPr="00621D62">
        <w:t>its replacement</w:t>
      </w:r>
      <w:r w:rsidRPr="00621D62">
        <w:rPr>
          <w:rStyle w:val="Emphasis"/>
        </w:rPr>
        <w:t xml:space="preserve"> </w:t>
      </w:r>
      <w:r w:rsidRPr="00621D62">
        <w:t>or equivalent legislation covering VET regulation in a non-referring state/territory as the case requires.</w:t>
      </w:r>
    </w:p>
    <w:p w:rsidR="00000000" w:rsidRPr="00621D62" w:rsidP="00621D62">
      <w:pPr>
        <w:pStyle w:val="ListBullet"/>
      </w:pPr>
      <w:r w:rsidRPr="00621D62">
        <w:t>Where possible, assessment must occur in oper</w:t>
      </w:r>
      <w:r w:rsidRPr="00621D62">
        <w:t xml:space="preserve">ational workplace situations. Where this is not possible or where personal safety or environmental damage are limiting factors, assessment must occur in a sufficiently rigorous simulated environment that reflects realistic operational workplace conditions </w:t>
      </w:r>
      <w:r w:rsidRPr="00621D62">
        <w:t>that cover all aspects of workplace performance, including environment, task skills, task management skills, contingency management skills and job role environment skills.</w:t>
      </w:r>
    </w:p>
    <w:p w:rsidR="00000000" w:rsidRPr="00621D62" w:rsidP="00621D62">
      <w:pPr>
        <w:pStyle w:val="ListBullet"/>
      </w:pPr>
      <w:r w:rsidRPr="00621D62">
        <w:t>Conditions for assessment must include access to all tools, equipment, materials and</w:t>
      </w:r>
      <w:r w:rsidRPr="00621D62">
        <w:t xml:space="preserve"> documentation required including relevant workplace procedures, product and manufacturing specifications.</w:t>
      </w:r>
    </w:p>
    <w:p w:rsidR="00000000" w:rsidRPr="00621D62" w:rsidP="00621D62">
      <w:pPr>
        <w:pStyle w:val="ListBullet"/>
      </w:pPr>
      <w:r w:rsidRPr="00621D62">
        <w:t>Assessment processes and techniques must be appropriate to the language, literacy and numeracy requirements of the work being performed and the needs</w:t>
      </w:r>
      <w:r w:rsidRPr="00621D62">
        <w:t xml:space="preserve"> of the candidate.</w:t>
      </w:r>
    </w:p>
    <w:p w:rsidR="00000000" w:rsidRPr="00621D62" w:rsidP="00621D62">
      <w:pPr>
        <w:pStyle w:val="AllowPageBreak"/>
      </w:pPr>
    </w:p>
    <w:p w:rsidR="00000000" w:rsidRPr="00621D62" w:rsidP="00621D62">
      <w:pPr>
        <w:pStyle w:val="Heading1"/>
      </w:pPr>
      <w:bookmarkStart w:id="15" w:name="O_1085464"/>
      <w:bookmarkEnd w:id="15"/>
      <w:r w:rsidRPr="00621D62">
        <w:t>Links</w:t>
      </w:r>
    </w:p>
    <w:p w:rsidR="00000000" w:rsidRPr="00621D62" w:rsidP="003136C4">
      <w:pPr>
        <w:pStyle w:val="BodyText"/>
      </w:pPr>
      <w:r w:rsidRPr="00621D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A4036">
        <w:rPr>
          <w:rStyle w:val="Hyperlink"/>
        </w:rPr>
        <w:t>https://vetnet.gov.au/Pages/TrainingDocs.aspx?q=b7050d37-5fd0-4740-8f7d-3b7a49c10bb2</w:t>
      </w:r>
      <w:r>
        <w:fldChar w:fldCharType="end"/>
      </w:r>
    </w:p>
    <w:p w:rsidR="00000000" w:rsidRPr="00621D62" w:rsidP="00621D62"/>
    <w:sectPr w:rsidSect="00621D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rsidRPr="003136C4" w:rsidP="00313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C4" w:rsidP="00621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36C4" w:rsidP="00621D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36C4" w:rsidP="00621D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rsidP="00621D62">
    <w:pPr>
      <w:pStyle w:val="Footer"/>
      <w:framePr w:wrap="around"/>
    </w:pPr>
    <w:r>
      <w:fldChar w:fldCharType="begin"/>
    </w:r>
    <w:r>
      <w:instrText xml:space="preserve"> DOCPROPERTY  Subject  \* MERGEFORMAT </w:instrText>
    </w:r>
    <w:r>
      <w:fldChar w:fldCharType="separate"/>
    </w:r>
    <w:r w:rsidR="003136C4">
      <w:t>Approved</w:t>
    </w:r>
    <w:r w:rsidR="003136C4">
      <w:fldChar w:fldCharType="end"/>
    </w:r>
    <w:r>
      <w:tab/>
      <w:t xml:space="preserve">Page </w:t>
    </w:r>
    <w:r>
      <w:fldChar w:fldCharType="begin"/>
    </w:r>
    <w:r>
      <w:instrText xml:space="preserve"> PAGE  \* Arabic  \* MERGEFORMAT </w:instrText>
    </w:r>
    <w:r>
      <w:fldChar w:fldCharType="separate"/>
    </w:r>
    <w:r w:rsidR="003136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6C4">
      <w:rPr>
        <w:noProof/>
      </w:rPr>
      <w:t>5</w:t>
    </w:r>
    <w:r>
      <w:rPr>
        <w:noProof/>
      </w:rPr>
      <w:fldChar w:fldCharType="end"/>
    </w:r>
  </w:p>
  <w:p w:rsidR="00621D62" w:rsidP="00621D62">
    <w:pPr>
      <w:pStyle w:val="Footer"/>
      <w:framePr w:wrap="around"/>
    </w:pPr>
    <w:r>
      <w:t xml:space="preserve">© Commonwealth of Australia, </w:t>
    </w:r>
    <w:r>
      <w:fldChar w:fldCharType="begin"/>
    </w:r>
    <w:r>
      <w:instrText xml:space="preserve"> DATE  \@ "yyyy"  \* MERGEFORMAT </w:instrText>
    </w:r>
    <w:r>
      <w:fldChar w:fldCharType="separate"/>
    </w:r>
    <w:r w:rsidR="003136C4">
      <w:rPr>
        <w:noProof/>
      </w:rPr>
      <w:t>2025</w:t>
    </w:r>
    <w:r>
      <w:fldChar w:fldCharType="end"/>
    </w:r>
    <w:r>
      <w:tab/>
    </w:r>
    <w:r>
      <w:fldChar w:fldCharType="begin"/>
    </w:r>
    <w:r>
      <w:instrText xml:space="preserve"> DOCPROPERTY  Author  \* MERGEFORMAT </w:instrText>
    </w:r>
    <w:r>
      <w:fldChar w:fldCharType="separate"/>
    </w:r>
    <w:r w:rsidR="003136C4">
      <w:t>Manufacturing Industry Skills Alliance</w:t>
    </w:r>
    <w:r w:rsidR="003136C4">
      <w:fldChar w:fldCharType="end"/>
    </w:r>
  </w:p>
  <w:p w:rsidR="00621D62" w:rsidP="00621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D62" w:rsidRPr="003136C4" w:rsidP="00313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C4" w:rsidRPr="002D2AF8" w:rsidP="00621D62">
    <w:pPr>
      <w:pStyle w:val="Header"/>
      <w:framePr w:wrap="around"/>
    </w:pPr>
    <w:r>
      <w:fldChar w:fldCharType="begin"/>
    </w:r>
    <w:r>
      <w:instrText xml:space="preserve"> TITLE   \* MERGEFORMAT </w:instrText>
    </w:r>
    <w:r>
      <w:fldChar w:fldCharType="separate"/>
    </w:r>
    <w:r>
      <w:t>MEM24010 Perform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36C4" w:rsidP="00621D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62" w:rsidRPr="002D2AF8" w:rsidP="00621D62">
    <w:pPr>
      <w:pStyle w:val="Header"/>
      <w:framePr w:wrap="around"/>
    </w:pPr>
    <w:r>
      <w:fldChar w:fldCharType="begin"/>
    </w:r>
    <w:r>
      <w:instrText xml:space="preserve"> TITLE   \* MERGEFORMAT </w:instrText>
    </w:r>
    <w:r>
      <w:fldChar w:fldCharType="separate"/>
    </w:r>
    <w:r w:rsidR="003136C4">
      <w:t>MEM24010 Perform radiographic testing</w:t>
    </w:r>
    <w:r w:rsidR="003136C4">
      <w:fldChar w:fldCharType="end"/>
    </w:r>
    <w:r>
      <w:tab/>
      <w:t xml:space="preserve">Date this document was generated: </w:t>
    </w:r>
    <w:r>
      <w:fldChar w:fldCharType="begin"/>
    </w:r>
    <w:r>
      <w:instrText xml:space="preserve"> CREATEDATE  \@ "d MMMM yyyy"  \* MERGEFORMAT </w:instrText>
    </w:r>
    <w:r>
      <w:fldChar w:fldCharType="separate"/>
    </w:r>
    <w:r w:rsidR="003136C4">
      <w:rPr>
        <w:noProof/>
      </w:rPr>
      <w:t>2 March 2025</w:t>
    </w:r>
    <w:r>
      <w:fldChar w:fldCharType="end"/>
    </w:r>
  </w:p>
  <w:p w:rsidR="00621D62" w:rsidP="00621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5C6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28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AF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D62"/>
    <w:pPr>
      <w:spacing w:before="360" w:after="60"/>
      <w:outlineLvl w:val="0"/>
    </w:pPr>
    <w:rPr>
      <w:sz w:val="32"/>
    </w:rPr>
  </w:style>
  <w:style w:type="paragraph" w:styleId="Heading2">
    <w:name w:val="heading 2"/>
    <w:basedOn w:val="HeadingBase"/>
    <w:next w:val="BodyText"/>
    <w:link w:val="Heading2Char"/>
    <w:qFormat/>
    <w:rsid w:val="00621D62"/>
    <w:pPr>
      <w:keepLines/>
      <w:spacing w:before="240" w:after="120"/>
      <w:outlineLvl w:val="1"/>
    </w:pPr>
    <w:rPr>
      <w:sz w:val="28"/>
      <w:szCs w:val="40"/>
    </w:rPr>
  </w:style>
  <w:style w:type="paragraph" w:styleId="Heading3">
    <w:name w:val="heading 3"/>
    <w:basedOn w:val="HeadingBase"/>
    <w:next w:val="BodyText"/>
    <w:link w:val="Heading3Char"/>
    <w:qFormat/>
    <w:rsid w:val="00621D62"/>
    <w:pPr>
      <w:spacing w:before="180" w:after="120"/>
      <w:outlineLvl w:val="2"/>
    </w:pPr>
    <w:rPr>
      <w:spacing w:val="-10"/>
      <w:kern w:val="32"/>
    </w:rPr>
  </w:style>
  <w:style w:type="paragraph" w:styleId="Heading4">
    <w:name w:val="heading 4"/>
    <w:basedOn w:val="HeadingBase"/>
    <w:next w:val="BodyText"/>
    <w:link w:val="Heading4Char"/>
    <w:qFormat/>
    <w:rsid w:val="00621D62"/>
    <w:pPr>
      <w:spacing w:before="160" w:after="120"/>
      <w:outlineLvl w:val="3"/>
    </w:pPr>
    <w:rPr>
      <w:sz w:val="22"/>
    </w:rPr>
  </w:style>
  <w:style w:type="paragraph" w:styleId="Heading5">
    <w:name w:val="heading 5"/>
    <w:basedOn w:val="HeadingBase"/>
    <w:next w:val="Normal"/>
    <w:link w:val="Heading5Char"/>
    <w:qFormat/>
    <w:rsid w:val="00621D62"/>
    <w:pPr>
      <w:spacing w:before="80"/>
      <w:outlineLvl w:val="4"/>
    </w:pPr>
    <w:rPr>
      <w:color w:val="918585"/>
      <w:sz w:val="20"/>
    </w:rPr>
  </w:style>
  <w:style w:type="paragraph" w:styleId="Heading6">
    <w:name w:val="heading 6"/>
    <w:basedOn w:val="HeadingBase"/>
    <w:next w:val="Normal"/>
    <w:link w:val="Heading6Char"/>
    <w:qFormat/>
    <w:rsid w:val="00621D62"/>
    <w:pPr>
      <w:spacing w:before="60"/>
      <w:outlineLvl w:val="5"/>
    </w:pPr>
    <w:rPr>
      <w:color w:val="918585"/>
      <w:sz w:val="20"/>
    </w:rPr>
  </w:style>
  <w:style w:type="paragraph" w:styleId="Heading7">
    <w:name w:val="heading 7"/>
    <w:basedOn w:val="Normal"/>
    <w:next w:val="Normal"/>
    <w:link w:val="Heading7Char"/>
    <w:qFormat/>
    <w:rsid w:val="00621D62"/>
    <w:pPr>
      <w:ind w:left="720"/>
      <w:outlineLvl w:val="6"/>
    </w:pPr>
    <w:rPr>
      <w:i/>
    </w:rPr>
  </w:style>
  <w:style w:type="paragraph" w:styleId="Heading8">
    <w:name w:val="heading 8"/>
    <w:basedOn w:val="Normal"/>
    <w:next w:val="Normal"/>
    <w:link w:val="Heading8Char"/>
    <w:qFormat/>
    <w:rsid w:val="00621D62"/>
    <w:pPr>
      <w:ind w:left="720"/>
      <w:outlineLvl w:val="7"/>
    </w:pPr>
    <w:rPr>
      <w:i/>
    </w:rPr>
  </w:style>
  <w:style w:type="paragraph" w:styleId="Heading9">
    <w:name w:val="heading 9"/>
    <w:basedOn w:val="Normal"/>
    <w:next w:val="Normal"/>
    <w:link w:val="Heading9Char"/>
    <w:qFormat/>
    <w:rsid w:val="00621D62"/>
    <w:pPr>
      <w:ind w:left="720"/>
      <w:outlineLvl w:val="8"/>
    </w:pPr>
    <w:rPr>
      <w:i/>
    </w:rPr>
  </w:style>
  <w:style w:type="character" w:default="1" w:styleId="DefaultParagraphFont">
    <w:name w:val="Default Paragraph Font"/>
    <w:uiPriority w:val="1"/>
    <w:unhideWhenUsed/>
    <w:rsid w:val="00621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D62"/>
  </w:style>
  <w:style w:type="character" w:customStyle="1" w:styleId="Heading1Char">
    <w:name w:val="Heading 1 Char"/>
    <w:basedOn w:val="DefaultParagraphFont"/>
    <w:link w:val="Heading1"/>
    <w:rsid w:val="00621D62"/>
    <w:rPr>
      <w:rFonts w:ascii="Times New Roman" w:eastAsia="Times New Roman" w:hAnsi="Times New Roman" w:cs="Times New Roman"/>
      <w:b/>
      <w:sz w:val="32"/>
      <w:szCs w:val="20"/>
      <w:lang w:eastAsia="en-US"/>
    </w:rPr>
  </w:style>
  <w:style w:type="paragraph" w:styleId="BodyText">
    <w:name w:val="Body Text"/>
    <w:basedOn w:val="Normal"/>
    <w:link w:val="BodyTextChar"/>
    <w:rsid w:val="00621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D62"/>
    <w:rPr>
      <w:rFonts w:ascii="Times New Roman" w:eastAsia="Times New Roman" w:hAnsi="Times New Roman" w:cs="Times New Roman"/>
      <w:sz w:val="24"/>
      <w:lang w:eastAsia="en-US"/>
    </w:rPr>
  </w:style>
  <w:style w:type="paragraph" w:styleId="ListBullet">
    <w:name w:val="List Bullet"/>
    <w:basedOn w:val="List"/>
    <w:rsid w:val="00621D62"/>
    <w:pPr>
      <w:numPr>
        <w:numId w:val="12"/>
      </w:numPr>
      <w:tabs>
        <w:tab w:val="clear" w:pos="340"/>
      </w:tabs>
      <w:spacing w:before="40" w:after="40"/>
    </w:pPr>
  </w:style>
  <w:style w:type="character" w:customStyle="1" w:styleId="SpecialBold">
    <w:name w:val="Special Bold"/>
    <w:basedOn w:val="DefaultParagraphFont"/>
    <w:rsid w:val="00621D62"/>
    <w:rPr>
      <w:b/>
      <w:spacing w:val="0"/>
    </w:rPr>
  </w:style>
  <w:style w:type="paragraph" w:styleId="ListBullet2">
    <w:name w:val="List Bullet 2"/>
    <w:basedOn w:val="List2"/>
    <w:rsid w:val="00621D62"/>
    <w:pPr>
      <w:numPr>
        <w:numId w:val="13"/>
      </w:numPr>
      <w:tabs>
        <w:tab w:val="clear" w:pos="680"/>
      </w:tabs>
    </w:pPr>
  </w:style>
  <w:style w:type="character" w:styleId="Emphasis">
    <w:name w:val="Emphasis"/>
    <w:basedOn w:val="DefaultParagraphFont"/>
    <w:qFormat/>
    <w:rsid w:val="00621D62"/>
    <w:rPr>
      <w:i/>
    </w:rPr>
  </w:style>
  <w:style w:type="paragraph" w:customStyle="1" w:styleId="SuperHeading">
    <w:name w:val="SuperHeading"/>
    <w:basedOn w:val="Normal"/>
    <w:rsid w:val="00621D62"/>
    <w:pPr>
      <w:spacing w:before="240" w:after="120"/>
      <w:outlineLvl w:val="0"/>
    </w:pPr>
    <w:rPr>
      <w:rFonts w:ascii="Times New Roman" w:hAnsi="Times New Roman"/>
      <w:b/>
      <w:sz w:val="32"/>
    </w:rPr>
  </w:style>
  <w:style w:type="paragraph" w:customStyle="1" w:styleId="AllowPageBreak">
    <w:name w:val="AllowPageBreak"/>
    <w:rsid w:val="00621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D62"/>
    <w:rPr>
      <w:rFonts w:ascii="Courier New" w:eastAsia="Times New Roman" w:hAnsi="Courier New" w:cs="Times New Roman"/>
      <w:i/>
      <w:szCs w:val="20"/>
      <w:lang w:eastAsia="en-US"/>
    </w:rPr>
  </w:style>
  <w:style w:type="paragraph" w:customStyle="1" w:styleId="HeadingBase">
    <w:name w:val="Heading Base"/>
    <w:rsid w:val="00621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D62"/>
    <w:pPr>
      <w:tabs>
        <w:tab w:val="right" w:leader="dot" w:pos="9072"/>
      </w:tabs>
      <w:ind w:left="567"/>
    </w:pPr>
    <w:rPr>
      <w:szCs w:val="22"/>
    </w:rPr>
  </w:style>
  <w:style w:type="paragraph" w:customStyle="1" w:styleId="TOCBase">
    <w:name w:val="TOC Base"/>
    <w:rsid w:val="00621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D62"/>
    <w:pPr>
      <w:tabs>
        <w:tab w:val="right" w:leader="dot" w:pos="9072"/>
      </w:tabs>
      <w:spacing w:before="40" w:after="40"/>
      <w:ind w:left="284"/>
    </w:pPr>
    <w:rPr>
      <w:rFonts w:ascii="Times New Roman" w:hAnsi="Times New Roman"/>
    </w:rPr>
  </w:style>
  <w:style w:type="paragraph" w:styleId="TOC1">
    <w:name w:val="toc 1"/>
    <w:basedOn w:val="TOCBase"/>
    <w:next w:val="Normal"/>
    <w:rsid w:val="00621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D62"/>
    <w:rPr>
      <w:rFonts w:ascii="Times New Roman" w:eastAsia="Times New Roman" w:hAnsi="Times New Roman" w:cs="Times New Roman"/>
      <w:sz w:val="16"/>
      <w:lang w:eastAsia="en-US"/>
    </w:rPr>
  </w:style>
  <w:style w:type="paragraph" w:styleId="Title">
    <w:name w:val="Title"/>
    <w:basedOn w:val="HeadingBase"/>
    <w:link w:val="TitleChar"/>
    <w:qFormat/>
    <w:rsid w:val="00621D62"/>
    <w:pPr>
      <w:spacing w:before="5040"/>
      <w:jc w:val="center"/>
    </w:pPr>
    <w:rPr>
      <w:sz w:val="48"/>
      <w:szCs w:val="72"/>
      <w:lang w:val="en-US"/>
    </w:rPr>
  </w:style>
  <w:style w:type="character" w:customStyle="1" w:styleId="TitleChar">
    <w:name w:val="Title Char"/>
    <w:basedOn w:val="DefaultParagraphFont"/>
    <w:link w:val="Title"/>
    <w:rsid w:val="00621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D62"/>
    <w:pPr>
      <w:tabs>
        <w:tab w:val="left" w:pos="3600"/>
        <w:tab w:val="left" w:pos="3958"/>
      </w:tabs>
    </w:pPr>
  </w:style>
  <w:style w:type="paragraph" w:styleId="List">
    <w:name w:val="List"/>
    <w:basedOn w:val="BodyText"/>
    <w:next w:val="BodyText"/>
    <w:rsid w:val="00621D62"/>
    <w:pPr>
      <w:tabs>
        <w:tab w:val="left" w:pos="340"/>
      </w:tabs>
      <w:spacing w:before="60" w:after="60"/>
      <w:ind w:left="340" w:hanging="340"/>
    </w:pPr>
  </w:style>
  <w:style w:type="paragraph" w:customStyle="1" w:styleId="Note">
    <w:name w:val="Note"/>
    <w:basedOn w:val="BodyText"/>
    <w:rsid w:val="00621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D62"/>
    <w:pPr>
      <w:framePr w:wrap="auto" w:hAnchor="text" w:y="6049"/>
    </w:pPr>
    <w:rPr>
      <w:color w:val="000000"/>
      <w:sz w:val="40"/>
    </w:rPr>
  </w:style>
  <w:style w:type="paragraph" w:customStyle="1" w:styleId="TOCTitle">
    <w:name w:val="TOCTitle"/>
    <w:basedOn w:val="Heading1"/>
    <w:rsid w:val="00621D62"/>
    <w:pPr>
      <w:spacing w:after="240"/>
      <w:jc w:val="center"/>
      <w:outlineLvl w:val="9"/>
    </w:pPr>
    <w:rPr>
      <w:caps/>
    </w:rPr>
  </w:style>
  <w:style w:type="paragraph" w:customStyle="1" w:styleId="Version">
    <w:name w:val="Version"/>
    <w:rsid w:val="00621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D62"/>
    <w:pPr>
      <w:keepNext w:val="0"/>
      <w:tabs>
        <w:tab w:val="right" w:pos="4176"/>
      </w:tabs>
      <w:ind w:left="198" w:hanging="198"/>
    </w:pPr>
    <w:rPr>
      <w:rFonts w:ascii="Garamond" w:hAnsi="Garamond"/>
    </w:rPr>
  </w:style>
  <w:style w:type="paragraph" w:styleId="IndexHeading">
    <w:name w:val="index heading"/>
    <w:basedOn w:val="Normal"/>
    <w:next w:val="Index1"/>
    <w:semiHidden/>
    <w:rsid w:val="00621D62"/>
    <w:pPr>
      <w:spacing w:before="120" w:after="120"/>
    </w:pPr>
    <w:rPr>
      <w:rFonts w:ascii="Arial" w:hAnsi="Arial"/>
      <w:b/>
      <w:color w:val="918585"/>
      <w:sz w:val="24"/>
    </w:rPr>
  </w:style>
  <w:style w:type="paragraph" w:styleId="Header">
    <w:name w:val="header"/>
    <w:basedOn w:val="Normal"/>
    <w:link w:val="HeaderChar"/>
    <w:rsid w:val="00621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D62"/>
    <w:rPr>
      <w:rFonts w:ascii="Times New Roman" w:eastAsia="Times New Roman" w:hAnsi="Times New Roman" w:cs="Times New Roman"/>
      <w:sz w:val="16"/>
      <w:szCs w:val="20"/>
      <w:lang w:val="en-GB" w:eastAsia="en-US"/>
    </w:rPr>
  </w:style>
  <w:style w:type="paragraph" w:customStyle="1" w:styleId="Chapter">
    <w:name w:val="Chapter"/>
    <w:basedOn w:val="Normal"/>
    <w:rsid w:val="00621D62"/>
    <w:pPr>
      <w:spacing w:before="240"/>
    </w:pPr>
    <w:rPr>
      <w:rFonts w:ascii="Times New Roman" w:hAnsi="Times New Roman"/>
      <w:smallCaps/>
      <w:spacing w:val="80"/>
      <w:sz w:val="28"/>
    </w:rPr>
  </w:style>
  <w:style w:type="paragraph" w:customStyle="1" w:styleId="InChapter">
    <w:name w:val="InChapter"/>
    <w:basedOn w:val="Heading3"/>
    <w:rsid w:val="00621D62"/>
    <w:pPr>
      <w:spacing w:after="240"/>
      <w:outlineLvl w:val="9"/>
    </w:pPr>
    <w:rPr>
      <w:noProof/>
    </w:rPr>
  </w:style>
  <w:style w:type="paragraph" w:styleId="Index2">
    <w:name w:val="index 2"/>
    <w:basedOn w:val="Normal"/>
    <w:next w:val="Normal"/>
    <w:semiHidden/>
    <w:rsid w:val="00621D62"/>
    <w:pPr>
      <w:tabs>
        <w:tab w:val="right" w:pos="4176"/>
      </w:tabs>
      <w:ind w:left="568" w:hanging="284"/>
    </w:pPr>
    <w:rPr>
      <w:rFonts w:ascii="Garamond" w:hAnsi="Garamond"/>
    </w:rPr>
  </w:style>
  <w:style w:type="paragraph" w:customStyle="1" w:styleId="Byline">
    <w:name w:val="Byline"/>
    <w:rsid w:val="00621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D62"/>
    <w:pPr>
      <w:tabs>
        <w:tab w:val="clear" w:pos="3600"/>
        <w:tab w:val="clear" w:pos="3958"/>
      </w:tabs>
      <w:jc w:val="right"/>
    </w:pPr>
  </w:style>
  <w:style w:type="paragraph" w:styleId="Caption">
    <w:name w:val="caption"/>
    <w:basedOn w:val="BodyText"/>
    <w:next w:val="Normal"/>
    <w:qFormat/>
    <w:rsid w:val="00621D62"/>
    <w:pPr>
      <w:framePr w:w="2268" w:hSpace="181" w:vSpace="181" w:wrap="around" w:vAnchor="text" w:hAnchor="page" w:x="1135" w:y="285" w:anchorLock="1"/>
    </w:pPr>
    <w:rPr>
      <w:i/>
    </w:rPr>
  </w:style>
  <w:style w:type="paragraph" w:customStyle="1" w:styleId="MiniTOCTitle">
    <w:name w:val="MiniTOCTitle"/>
    <w:basedOn w:val="Heading4"/>
    <w:rsid w:val="00621D62"/>
    <w:pPr>
      <w:spacing w:before="240"/>
      <w:outlineLvl w:val="9"/>
    </w:pPr>
    <w:rPr>
      <w:noProof/>
      <w:sz w:val="24"/>
    </w:rPr>
  </w:style>
  <w:style w:type="paragraph" w:customStyle="1" w:styleId="MiniTOCItem">
    <w:name w:val="MiniTOCItem"/>
    <w:basedOn w:val="ListBullet"/>
    <w:rsid w:val="00621D62"/>
    <w:pPr>
      <w:numPr>
        <w:numId w:val="0"/>
      </w:numPr>
      <w:tabs>
        <w:tab w:val="right" w:leader="dot" w:pos="6521"/>
      </w:tabs>
      <w:spacing w:before="0" w:after="0"/>
    </w:pPr>
  </w:style>
  <w:style w:type="paragraph" w:customStyle="1" w:styleId="TOFTitle">
    <w:name w:val="TOFTitle"/>
    <w:basedOn w:val="TOCTitle"/>
    <w:rsid w:val="00621D62"/>
  </w:style>
  <w:style w:type="paragraph" w:styleId="TableofFigures">
    <w:name w:val="table of figures"/>
    <w:basedOn w:val="Normal"/>
    <w:next w:val="Normal"/>
    <w:semiHidden/>
    <w:rsid w:val="00621D62"/>
    <w:pPr>
      <w:tabs>
        <w:tab w:val="right" w:leader="dot" w:pos="9072"/>
      </w:tabs>
      <w:ind w:left="970" w:hanging="403"/>
    </w:pPr>
    <w:rPr>
      <w:rFonts w:ascii="Times New Roman" w:hAnsi="Times New Roman"/>
      <w:b/>
    </w:rPr>
  </w:style>
  <w:style w:type="paragraph" w:styleId="ListNumber">
    <w:name w:val="List Number"/>
    <w:basedOn w:val="List"/>
    <w:rsid w:val="00621D62"/>
    <w:pPr>
      <w:numPr>
        <w:numId w:val="15"/>
      </w:numPr>
      <w:tabs>
        <w:tab w:val="clear" w:pos="340"/>
      </w:tabs>
    </w:pPr>
  </w:style>
  <w:style w:type="character" w:customStyle="1" w:styleId="WingdingSymbols">
    <w:name w:val="Wingding Symbols"/>
    <w:rsid w:val="00621D62"/>
    <w:rPr>
      <w:rFonts w:ascii="Wingdings" w:hAnsi="Wingdings"/>
    </w:rPr>
  </w:style>
  <w:style w:type="paragraph" w:customStyle="1" w:styleId="TableHeading">
    <w:name w:val="Table Heading"/>
    <w:basedOn w:val="HeadingBase"/>
    <w:rsid w:val="00621D62"/>
    <w:pPr>
      <w:keepLines/>
      <w:pBdr>
        <w:bottom w:val="single" w:sz="6" w:space="1" w:color="918585"/>
      </w:pBdr>
      <w:spacing w:before="240"/>
    </w:pPr>
  </w:style>
  <w:style w:type="character" w:customStyle="1" w:styleId="HotSpot">
    <w:name w:val="HotSpot"/>
    <w:rsid w:val="00621D62"/>
    <w:rPr>
      <w:color w:val="0033CC"/>
      <w:u w:val="none"/>
    </w:rPr>
  </w:style>
  <w:style w:type="paragraph" w:customStyle="1" w:styleId="BodyTextRight">
    <w:name w:val="Body Text Right"/>
    <w:basedOn w:val="BodyText"/>
    <w:rsid w:val="00621D62"/>
    <w:pPr>
      <w:spacing w:before="0" w:after="0"/>
      <w:jc w:val="right"/>
    </w:pPr>
  </w:style>
  <w:style w:type="paragraph" w:styleId="Index3">
    <w:name w:val="index 3"/>
    <w:basedOn w:val="ListNumber2"/>
    <w:next w:val="Normal"/>
    <w:semiHidden/>
    <w:rsid w:val="00621D62"/>
    <w:pPr>
      <w:numPr>
        <w:numId w:val="0"/>
      </w:numPr>
      <w:tabs>
        <w:tab w:val="right" w:leader="dot" w:pos="4176"/>
      </w:tabs>
    </w:pPr>
  </w:style>
  <w:style w:type="paragraph" w:styleId="ListNumber2">
    <w:name w:val="List Number 2"/>
    <w:basedOn w:val="List2"/>
    <w:rsid w:val="00621D62"/>
    <w:pPr>
      <w:numPr>
        <w:numId w:val="10"/>
      </w:numPr>
      <w:tabs>
        <w:tab w:val="clear" w:pos="1060"/>
      </w:tabs>
    </w:pPr>
  </w:style>
  <w:style w:type="paragraph" w:customStyle="1" w:styleId="MarginNote">
    <w:name w:val="Margin Note"/>
    <w:basedOn w:val="BodyText"/>
    <w:rsid w:val="00621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D62"/>
    <w:rPr>
      <w:sz w:val="32"/>
    </w:rPr>
  </w:style>
  <w:style w:type="paragraph" w:customStyle="1" w:styleId="HeadingProcedure">
    <w:name w:val="Heading Procedure"/>
    <w:basedOn w:val="HeadingBase"/>
    <w:next w:val="Normal"/>
    <w:rsid w:val="00621D62"/>
    <w:pPr>
      <w:tabs>
        <w:tab w:val="left" w:pos="0"/>
      </w:tabs>
      <w:spacing w:before="120" w:after="60"/>
    </w:pPr>
    <w:rPr>
      <w:i/>
      <w:color w:val="918585"/>
      <w:sz w:val="22"/>
    </w:rPr>
  </w:style>
  <w:style w:type="paragraph" w:customStyle="1" w:styleId="TableBodyText">
    <w:name w:val="Table Body Text"/>
    <w:basedOn w:val="BodyText"/>
    <w:rsid w:val="00621D62"/>
    <w:pPr>
      <w:spacing w:before="60" w:after="60"/>
    </w:pPr>
  </w:style>
  <w:style w:type="paragraph" w:styleId="ListContinue">
    <w:name w:val="List Continue"/>
    <w:basedOn w:val="List"/>
    <w:rsid w:val="00621D62"/>
    <w:pPr>
      <w:ind w:firstLine="0"/>
    </w:pPr>
  </w:style>
  <w:style w:type="paragraph" w:customStyle="1" w:styleId="ListNote">
    <w:name w:val="List Note"/>
    <w:basedOn w:val="List"/>
    <w:rsid w:val="00621D62"/>
    <w:pPr>
      <w:pBdr>
        <w:top w:val="single" w:sz="6" w:space="2" w:color="918585"/>
        <w:bottom w:val="single" w:sz="6" w:space="2" w:color="918585"/>
      </w:pBdr>
      <w:tabs>
        <w:tab w:val="left" w:pos="1021"/>
      </w:tabs>
      <w:ind w:firstLine="0"/>
    </w:pPr>
  </w:style>
  <w:style w:type="paragraph" w:customStyle="1" w:styleId="Warning">
    <w:name w:val="Warning"/>
    <w:basedOn w:val="BodyText"/>
    <w:rsid w:val="00621D62"/>
    <w:pPr>
      <w:shd w:val="clear" w:color="auto" w:fill="D9D9D9"/>
      <w:tabs>
        <w:tab w:val="left" w:pos="992"/>
      </w:tabs>
      <w:ind w:left="119" w:right="119"/>
    </w:pPr>
    <w:rPr>
      <w:sz w:val="20"/>
    </w:rPr>
  </w:style>
  <w:style w:type="paragraph" w:customStyle="1" w:styleId="MarginIcons">
    <w:name w:val="Margin Icons"/>
    <w:basedOn w:val="BodyText"/>
    <w:rsid w:val="00621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D62"/>
    <w:rPr>
      <w:rFonts w:ascii="Courier New" w:hAnsi="Courier New"/>
    </w:rPr>
  </w:style>
  <w:style w:type="paragraph" w:customStyle="1" w:styleId="NoteBullet">
    <w:name w:val="Note Bullet"/>
    <w:basedOn w:val="Note"/>
    <w:rsid w:val="00621D62"/>
    <w:pPr>
      <w:tabs>
        <w:tab w:val="clear" w:pos="680"/>
      </w:tabs>
      <w:spacing w:before="60" w:after="60"/>
    </w:pPr>
  </w:style>
  <w:style w:type="paragraph" w:customStyle="1" w:styleId="SubHeading2">
    <w:name w:val="SubHeading2"/>
    <w:basedOn w:val="HeadingBase"/>
    <w:rsid w:val="00621D62"/>
    <w:pPr>
      <w:spacing w:before="240" w:after="60"/>
    </w:pPr>
    <w:rPr>
      <w:sz w:val="20"/>
    </w:rPr>
  </w:style>
  <w:style w:type="paragraph" w:customStyle="1" w:styleId="SubHeading1">
    <w:name w:val="SubHeading1"/>
    <w:basedOn w:val="HeadingBase"/>
    <w:rsid w:val="00621D62"/>
    <w:pPr>
      <w:spacing w:before="240" w:after="60"/>
    </w:pPr>
    <w:rPr>
      <w:color w:val="918585"/>
      <w:sz w:val="22"/>
    </w:rPr>
  </w:style>
  <w:style w:type="paragraph" w:customStyle="1" w:styleId="SideHeading">
    <w:name w:val="Side Heading"/>
    <w:basedOn w:val="HeadingBase"/>
    <w:rsid w:val="00621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D62"/>
    <w:pPr>
      <w:tabs>
        <w:tab w:val="num" w:pos="360"/>
      </w:tabs>
    </w:pPr>
  </w:style>
  <w:style w:type="paragraph" w:styleId="PlainText">
    <w:name w:val="Plain Text"/>
    <w:basedOn w:val="Normal"/>
    <w:link w:val="PlainTextChar"/>
    <w:rsid w:val="00621D62"/>
    <w:rPr>
      <w:sz w:val="20"/>
    </w:rPr>
  </w:style>
  <w:style w:type="character" w:customStyle="1" w:styleId="PlainTextChar">
    <w:name w:val="Plain Text Char"/>
    <w:basedOn w:val="DefaultParagraphFont"/>
    <w:link w:val="PlainText"/>
    <w:rsid w:val="00621D62"/>
    <w:rPr>
      <w:rFonts w:ascii="Courier New" w:eastAsia="Times New Roman" w:hAnsi="Courier New" w:cs="Times New Roman"/>
      <w:sz w:val="20"/>
      <w:szCs w:val="20"/>
      <w:lang w:eastAsia="en-US"/>
    </w:rPr>
  </w:style>
  <w:style w:type="character" w:customStyle="1" w:styleId="MenuOption">
    <w:name w:val="Menu Option"/>
    <w:basedOn w:val="DefaultParagraphFont"/>
    <w:rsid w:val="00621D62"/>
    <w:rPr>
      <w:b/>
      <w:smallCaps/>
    </w:rPr>
  </w:style>
  <w:style w:type="paragraph" w:customStyle="1" w:styleId="TableListNumber">
    <w:name w:val="Table List Number"/>
    <w:basedOn w:val="ListNumber"/>
    <w:rsid w:val="00621D62"/>
    <w:pPr>
      <w:numPr>
        <w:numId w:val="0"/>
      </w:numPr>
    </w:pPr>
  </w:style>
  <w:style w:type="paragraph" w:styleId="TOC4">
    <w:name w:val="toc 4"/>
    <w:basedOn w:val="TOCBase"/>
    <w:next w:val="Normal"/>
    <w:semiHidden/>
    <w:rsid w:val="00621D62"/>
    <w:pPr>
      <w:tabs>
        <w:tab w:val="right" w:leader="dot" w:pos="9071"/>
      </w:tabs>
      <w:ind w:left="1701"/>
    </w:pPr>
  </w:style>
  <w:style w:type="paragraph" w:customStyle="1" w:styleId="ListAlpha">
    <w:name w:val="List Alpha"/>
    <w:basedOn w:val="List"/>
    <w:rsid w:val="00621D62"/>
    <w:pPr>
      <w:numPr>
        <w:numId w:val="9"/>
      </w:numPr>
    </w:pPr>
  </w:style>
  <w:style w:type="paragraph" w:customStyle="1" w:styleId="ListAlpha2">
    <w:name w:val="List Alpha 2"/>
    <w:basedOn w:val="List2"/>
    <w:rsid w:val="00621D62"/>
    <w:pPr>
      <w:numPr>
        <w:numId w:val="8"/>
      </w:numPr>
    </w:pPr>
  </w:style>
  <w:style w:type="paragraph" w:styleId="List2">
    <w:name w:val="List 2"/>
    <w:basedOn w:val="BodyText"/>
    <w:rsid w:val="00621D62"/>
    <w:pPr>
      <w:tabs>
        <w:tab w:val="left" w:pos="680"/>
      </w:tabs>
      <w:spacing w:before="60" w:after="60"/>
      <w:ind w:left="680" w:hanging="340"/>
    </w:pPr>
  </w:style>
  <w:style w:type="paragraph" w:styleId="List3">
    <w:name w:val="List 3"/>
    <w:basedOn w:val="BodyText"/>
    <w:rsid w:val="00621D62"/>
    <w:pPr>
      <w:tabs>
        <w:tab w:val="left" w:pos="1021"/>
      </w:tabs>
      <w:spacing w:before="60" w:after="60"/>
      <w:ind w:left="1020" w:hanging="340"/>
    </w:pPr>
  </w:style>
  <w:style w:type="paragraph" w:styleId="List4">
    <w:name w:val="List 4"/>
    <w:basedOn w:val="BodyText"/>
    <w:rsid w:val="00621D62"/>
    <w:pPr>
      <w:tabs>
        <w:tab w:val="left" w:pos="1361"/>
      </w:tabs>
      <w:spacing w:before="60" w:after="60"/>
      <w:ind w:left="1361" w:hanging="340"/>
    </w:pPr>
  </w:style>
  <w:style w:type="paragraph" w:styleId="List5">
    <w:name w:val="List 5"/>
    <w:basedOn w:val="BodyText"/>
    <w:rsid w:val="00621D62"/>
    <w:pPr>
      <w:tabs>
        <w:tab w:val="left" w:pos="1701"/>
      </w:tabs>
      <w:spacing w:before="60" w:after="60"/>
      <w:ind w:left="1701" w:hanging="340"/>
    </w:pPr>
  </w:style>
  <w:style w:type="paragraph" w:styleId="ListBullet3">
    <w:name w:val="List Bullet 3"/>
    <w:basedOn w:val="List3"/>
    <w:rsid w:val="00621D62"/>
    <w:pPr>
      <w:numPr>
        <w:numId w:val="14"/>
      </w:numPr>
      <w:tabs>
        <w:tab w:val="clear" w:pos="1021"/>
      </w:tabs>
      <w:ind w:left="1037" w:hanging="357"/>
    </w:pPr>
  </w:style>
  <w:style w:type="paragraph" w:styleId="ListBullet4">
    <w:name w:val="List Bullet 4"/>
    <w:basedOn w:val="List4"/>
    <w:rsid w:val="00621D62"/>
    <w:pPr>
      <w:numPr>
        <w:numId w:val="3"/>
      </w:numPr>
      <w:tabs>
        <w:tab w:val="clear" w:pos="1361"/>
      </w:tabs>
    </w:pPr>
  </w:style>
  <w:style w:type="paragraph" w:styleId="ListBullet5">
    <w:name w:val="List Bullet 5"/>
    <w:basedOn w:val="List5"/>
    <w:rsid w:val="00621D62"/>
    <w:pPr>
      <w:numPr>
        <w:numId w:val="4"/>
      </w:numPr>
    </w:pPr>
  </w:style>
  <w:style w:type="paragraph" w:styleId="ListContinue2">
    <w:name w:val="List Continue 2"/>
    <w:basedOn w:val="List2"/>
    <w:rsid w:val="00621D62"/>
    <w:pPr>
      <w:ind w:firstLine="0"/>
    </w:pPr>
  </w:style>
  <w:style w:type="paragraph" w:styleId="ListContinue3">
    <w:name w:val="List Continue 3"/>
    <w:basedOn w:val="List3"/>
    <w:rsid w:val="00621D62"/>
    <w:pPr>
      <w:ind w:left="1021" w:firstLine="0"/>
    </w:pPr>
  </w:style>
  <w:style w:type="paragraph" w:styleId="ListContinue4">
    <w:name w:val="List Continue 4"/>
    <w:basedOn w:val="List4"/>
    <w:rsid w:val="00621D62"/>
    <w:pPr>
      <w:ind w:firstLine="0"/>
    </w:pPr>
  </w:style>
  <w:style w:type="paragraph" w:styleId="ListContinue5">
    <w:name w:val="List Continue 5"/>
    <w:basedOn w:val="List5"/>
    <w:rsid w:val="00621D62"/>
    <w:pPr>
      <w:ind w:firstLine="0"/>
    </w:pPr>
  </w:style>
  <w:style w:type="paragraph" w:styleId="ListNumber3">
    <w:name w:val="List Number 3"/>
    <w:basedOn w:val="List3"/>
    <w:rsid w:val="00621D62"/>
    <w:pPr>
      <w:numPr>
        <w:numId w:val="5"/>
      </w:numPr>
    </w:pPr>
  </w:style>
  <w:style w:type="paragraph" w:styleId="ListNumber4">
    <w:name w:val="List Number 4"/>
    <w:basedOn w:val="List4"/>
    <w:rsid w:val="00621D62"/>
    <w:pPr>
      <w:numPr>
        <w:numId w:val="6"/>
      </w:numPr>
    </w:pPr>
  </w:style>
  <w:style w:type="paragraph" w:styleId="ListNumber5">
    <w:name w:val="List Number 5"/>
    <w:basedOn w:val="List5"/>
    <w:rsid w:val="00621D62"/>
    <w:pPr>
      <w:numPr>
        <w:numId w:val="7"/>
      </w:numPr>
    </w:pPr>
  </w:style>
  <w:style w:type="paragraph" w:styleId="BlockText">
    <w:name w:val="Block Text"/>
    <w:basedOn w:val="Normal"/>
    <w:rsid w:val="00621D62"/>
    <w:pPr>
      <w:spacing w:after="120"/>
      <w:ind w:left="1440" w:right="1440"/>
    </w:pPr>
  </w:style>
  <w:style w:type="character" w:customStyle="1" w:styleId="Subscript">
    <w:name w:val="Subscript"/>
    <w:basedOn w:val="DefaultParagraphFont"/>
    <w:rsid w:val="00621D62"/>
    <w:rPr>
      <w:sz w:val="16"/>
      <w:vertAlign w:val="subscript"/>
    </w:rPr>
  </w:style>
  <w:style w:type="character" w:customStyle="1" w:styleId="Superscript">
    <w:name w:val="Superscript"/>
    <w:basedOn w:val="DefaultParagraphFont"/>
    <w:rsid w:val="00621D62"/>
    <w:rPr>
      <w:sz w:val="16"/>
      <w:vertAlign w:val="superscript"/>
    </w:rPr>
  </w:style>
  <w:style w:type="character" w:customStyle="1" w:styleId="Symbols">
    <w:name w:val="Symbols"/>
    <w:basedOn w:val="DefaultParagraphFont"/>
    <w:rsid w:val="00621D62"/>
    <w:rPr>
      <w:rFonts w:ascii="Symbol" w:hAnsi="Symbol"/>
    </w:rPr>
  </w:style>
  <w:style w:type="character" w:customStyle="1" w:styleId="MenuOptions">
    <w:name w:val="Menu Options"/>
    <w:basedOn w:val="DefaultParagraphFont"/>
    <w:rsid w:val="00621D62"/>
    <w:rPr>
      <w:rFonts w:ascii="Arial Narrow" w:hAnsi="Arial Narrow"/>
      <w:smallCaps/>
    </w:rPr>
  </w:style>
  <w:style w:type="character" w:customStyle="1" w:styleId="Buttons">
    <w:name w:val="Buttons"/>
    <w:basedOn w:val="DefaultParagraphFont"/>
    <w:rsid w:val="00621D62"/>
    <w:rPr>
      <w:b/>
    </w:rPr>
  </w:style>
  <w:style w:type="character" w:customStyle="1" w:styleId="Underlined">
    <w:name w:val="Underlined"/>
    <w:basedOn w:val="DefaultParagraphFont"/>
    <w:rsid w:val="00621D62"/>
    <w:rPr>
      <w:u w:val="single"/>
    </w:rPr>
  </w:style>
  <w:style w:type="paragraph" w:customStyle="1" w:styleId="TableBodyTextRight">
    <w:name w:val="Table Body Text Right"/>
    <w:basedOn w:val="TableBodyText"/>
    <w:rsid w:val="00621D62"/>
    <w:pPr>
      <w:widowControl w:val="0"/>
      <w:autoSpaceDE w:val="0"/>
      <w:autoSpaceDN w:val="0"/>
      <w:adjustRightInd w:val="0"/>
      <w:jc w:val="right"/>
    </w:pPr>
    <w:rPr>
      <w:rFonts w:cs="Arial"/>
      <w:szCs w:val="18"/>
    </w:rPr>
  </w:style>
  <w:style w:type="paragraph" w:customStyle="1" w:styleId="CopyrightText">
    <w:name w:val="Copyright Text"/>
    <w:basedOn w:val="BodyText"/>
    <w:rsid w:val="00621D62"/>
    <w:rPr>
      <w:sz w:val="18"/>
    </w:rPr>
  </w:style>
  <w:style w:type="paragraph" w:customStyle="1" w:styleId="BodySmallRight">
    <w:name w:val="Body Small Right"/>
    <w:basedOn w:val="BodyTextRight"/>
    <w:rsid w:val="00621D62"/>
    <w:rPr>
      <w:sz w:val="18"/>
      <w:szCs w:val="18"/>
    </w:rPr>
  </w:style>
  <w:style w:type="paragraph" w:customStyle="1" w:styleId="MarginEdition">
    <w:name w:val="Margin Edition"/>
    <w:basedOn w:val="MarginNote"/>
    <w:rsid w:val="00621D62"/>
    <w:pPr>
      <w:spacing w:before="0" w:after="0"/>
    </w:pPr>
    <w:rPr>
      <w:rFonts w:ascii="Times New Roman" w:hAnsi="Times New Roman"/>
      <w:color w:val="999999"/>
    </w:rPr>
  </w:style>
  <w:style w:type="paragraph" w:customStyle="1" w:styleId="Spacer">
    <w:name w:val="Spacer"/>
    <w:basedOn w:val="Normal"/>
    <w:rsid w:val="00621D62"/>
    <w:rPr>
      <w:sz w:val="2"/>
      <w:szCs w:val="2"/>
    </w:rPr>
  </w:style>
  <w:style w:type="character" w:customStyle="1" w:styleId="Small">
    <w:name w:val="Small"/>
    <w:basedOn w:val="DefaultParagraphFont"/>
    <w:rsid w:val="00621D62"/>
    <w:rPr>
      <w:sz w:val="16"/>
    </w:rPr>
  </w:style>
  <w:style w:type="paragraph" w:customStyle="1" w:styleId="WideTable">
    <w:name w:val="Wide Table"/>
    <w:basedOn w:val="Normal"/>
    <w:rsid w:val="00621D62"/>
    <w:pPr>
      <w:ind w:left="-1418"/>
    </w:pPr>
    <w:rPr>
      <w:sz w:val="2"/>
      <w:szCs w:val="2"/>
    </w:rPr>
  </w:style>
  <w:style w:type="character" w:styleId="PageNumber">
    <w:name w:val="page number"/>
    <w:basedOn w:val="DefaultParagraphFont"/>
    <w:rsid w:val="00621D62"/>
  </w:style>
  <w:style w:type="paragraph" w:styleId="Quote">
    <w:name w:val="Quote"/>
    <w:basedOn w:val="Heading1"/>
    <w:link w:val="QuoteChar"/>
    <w:qFormat/>
    <w:rsid w:val="00621D62"/>
    <w:rPr>
      <w:b w:val="0"/>
      <w:sz w:val="72"/>
      <w:szCs w:val="72"/>
      <w:lang w:val="en-NZ"/>
    </w:rPr>
  </w:style>
  <w:style w:type="character" w:customStyle="1" w:styleId="QuoteChar">
    <w:name w:val="Quote Char"/>
    <w:basedOn w:val="DefaultParagraphFont"/>
    <w:link w:val="Quote"/>
    <w:rsid w:val="00621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D62"/>
    <w:pPr>
      <w:pageBreakBefore/>
    </w:pPr>
  </w:style>
  <w:style w:type="paragraph" w:customStyle="1" w:styleId="Border">
    <w:name w:val="Border"/>
    <w:basedOn w:val="Normal"/>
    <w:qFormat/>
    <w:rsid w:val="00621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D62"/>
    <w:rPr>
      <w:b/>
      <w:bCs/>
      <w:i/>
      <w:iCs/>
      <w:color w:val="auto"/>
    </w:rPr>
  </w:style>
  <w:style w:type="paragraph" w:styleId="IntenseQuote">
    <w:name w:val="Intense Quote"/>
    <w:basedOn w:val="Normal"/>
    <w:next w:val="Normal"/>
    <w:link w:val="IntenseQuoteChar"/>
    <w:uiPriority w:val="30"/>
    <w:qFormat/>
    <w:rsid w:val="00621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D62"/>
    <w:rPr>
      <w:smallCaps/>
      <w:color w:val="auto"/>
      <w:u w:val="single"/>
    </w:rPr>
  </w:style>
  <w:style w:type="character" w:styleId="IntenseReference">
    <w:name w:val="Intense Reference"/>
    <w:basedOn w:val="DefaultParagraphFont"/>
    <w:uiPriority w:val="32"/>
    <w:qFormat/>
    <w:rsid w:val="00621D62"/>
    <w:rPr>
      <w:b/>
      <w:bCs/>
      <w:smallCaps/>
      <w:color w:val="auto"/>
      <w:spacing w:val="5"/>
      <w:u w:val="single"/>
    </w:rPr>
  </w:style>
  <w:style w:type="paragraph" w:customStyle="1" w:styleId="2ColumnHeading">
    <w:name w:val="2Column Heading"/>
    <w:basedOn w:val="BodyText"/>
    <w:qFormat/>
    <w:rsid w:val="00621D62"/>
    <w:pPr>
      <w:spacing w:after="60"/>
      <w:ind w:left="-2268"/>
    </w:pPr>
    <w:rPr>
      <w:b/>
    </w:rPr>
  </w:style>
  <w:style w:type="paragraph" w:customStyle="1" w:styleId="Heading1TOC">
    <w:name w:val="Heading1 TOC"/>
    <w:basedOn w:val="Normal"/>
    <w:qFormat/>
    <w:rsid w:val="00621D62"/>
    <w:pPr>
      <w:spacing w:before="240" w:after="120"/>
    </w:pPr>
    <w:rPr>
      <w:rFonts w:ascii="Times New Roman" w:hAnsi="Times New Roman"/>
      <w:b/>
      <w:sz w:val="32"/>
    </w:rPr>
  </w:style>
  <w:style w:type="paragraph" w:customStyle="1" w:styleId="Heading2TOC">
    <w:name w:val="Heading2 TOC"/>
    <w:basedOn w:val="Normal"/>
    <w:qFormat/>
    <w:rsid w:val="00621D62"/>
    <w:pPr>
      <w:spacing w:before="240" w:after="60"/>
    </w:pPr>
    <w:rPr>
      <w:rFonts w:ascii="Times New Roman" w:hAnsi="Times New Roman"/>
      <w:b/>
      <w:sz w:val="28"/>
    </w:rPr>
  </w:style>
  <w:style w:type="character" w:customStyle="1" w:styleId="Underline">
    <w:name w:val="Underline"/>
    <w:basedOn w:val="DefaultParagraphFont"/>
    <w:qFormat/>
    <w:rsid w:val="00621D62"/>
    <w:rPr>
      <w:u w:val="single"/>
    </w:rPr>
  </w:style>
  <w:style w:type="character" w:customStyle="1" w:styleId="BoldandItalics">
    <w:name w:val="Bold and Italics"/>
    <w:qFormat/>
    <w:rsid w:val="00621D62"/>
    <w:rPr>
      <w:b/>
      <w:i/>
      <w:u w:val="none"/>
    </w:rPr>
  </w:style>
  <w:style w:type="paragraph" w:styleId="BalloonText">
    <w:name w:val="Balloon Text"/>
    <w:basedOn w:val="Normal"/>
    <w:link w:val="BalloonTextChar"/>
    <w:rsid w:val="00621D62"/>
    <w:rPr>
      <w:rFonts w:ascii="Tahoma" w:hAnsi="Tahoma" w:cs="Tahoma"/>
      <w:sz w:val="16"/>
      <w:szCs w:val="16"/>
    </w:rPr>
  </w:style>
  <w:style w:type="character" w:customStyle="1" w:styleId="BalloonTextChar">
    <w:name w:val="Balloon Text Char"/>
    <w:basedOn w:val="DefaultParagraphFont"/>
    <w:link w:val="BalloonText"/>
    <w:rsid w:val="00621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D62"/>
    <w:rPr>
      <w:b/>
      <w:color w:val="660033"/>
      <w:spacing w:val="0"/>
    </w:rPr>
  </w:style>
  <w:style w:type="paragraph" w:customStyle="1" w:styleId="Nameditemlist">
    <w:name w:val="Named item list"/>
    <w:basedOn w:val="BodyText"/>
    <w:qFormat/>
    <w:rsid w:val="00621D62"/>
    <w:pPr>
      <w:tabs>
        <w:tab w:val="left" w:pos="2835"/>
      </w:tabs>
      <w:ind w:left="2835" w:hanging="2835"/>
    </w:pPr>
  </w:style>
  <w:style w:type="paragraph" w:customStyle="1" w:styleId="BodyTextnopadding">
    <w:name w:val="Body Text no padding"/>
    <w:basedOn w:val="BodyText"/>
    <w:qFormat/>
    <w:rsid w:val="00621D62"/>
    <w:pPr>
      <w:spacing w:before="0" w:after="0"/>
    </w:pPr>
  </w:style>
  <w:style w:type="paragraph" w:customStyle="1" w:styleId="BodyTextBold">
    <w:name w:val="Body Text Bold"/>
    <w:basedOn w:val="BodyText"/>
    <w:qFormat/>
    <w:rsid w:val="00621D62"/>
    <w:rPr>
      <w:b/>
    </w:rPr>
  </w:style>
  <w:style w:type="character" w:styleId="Hyperlink">
    <w:name w:val="Hyperlink"/>
    <w:basedOn w:val="DefaultParagraphFont"/>
    <w:uiPriority w:val="99"/>
    <w:unhideWhenUsed/>
    <w:rsid w:val="00313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8967</Characters>
  <Application>Microsoft Office Word</Application>
  <DocSecurity>0</DocSecurity>
  <Lines>224</Lines>
  <Paragraphs>149</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MEM24010 Perform radiographic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