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AF3" w:rsidP="00435AF3">
      <w:pPr>
        <w:pStyle w:val="Title"/>
      </w:pPr>
      <w:r>
        <w:fldChar w:fldCharType="begin"/>
      </w:r>
      <w:r>
        <w:instrText xml:space="preserve"> TITLE   \* MERGEFORMAT </w:instrText>
      </w:r>
      <w:r>
        <w:fldChar w:fldCharType="separate"/>
      </w:r>
      <w:r>
        <w:t>MEM24001 Perform basic penetrant testing</w:t>
      </w:r>
      <w:r>
        <w:fldChar w:fldCharType="end"/>
      </w:r>
    </w:p>
    <w:p w:rsidR="00435AF3" w:rsidP="00435AF3">
      <w:pPr>
        <w:pStyle w:val="Version"/>
        <w:sectPr w:rsidSect="005060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0BE" w:rsidP="005060BE">
      <w:pPr>
        <w:pStyle w:val="SuperHeading"/>
      </w:pPr>
      <w:r w:rsidRPr="005060BE">
        <w:t>MEM24001 Perform basic penetrant testing</w:t>
      </w:r>
    </w:p>
    <w:p w:rsidR="00000000" w:rsidRPr="005060BE" w:rsidP="005060BE">
      <w:pPr>
        <w:pStyle w:val="Heading1"/>
      </w:pPr>
      <w:bookmarkStart w:id="1" w:name="O_1087446"/>
      <w:bookmarkEnd w:id="1"/>
      <w:r w:rsidRPr="005060BE">
        <w:t>Modification History</w:t>
      </w:r>
    </w:p>
    <w:p w:rsidR="00000000" w:rsidRPr="005060BE" w:rsidP="00435AF3">
      <w:pPr>
        <w:pStyle w:val="BodyText"/>
      </w:pPr>
      <w:r w:rsidRPr="005060BE">
        <w:t>Release 1. Supersedes and is equivalent to MEM24001B Perform basic penetrant testing.</w:t>
      </w:r>
    </w:p>
    <w:p w:rsidR="00000000" w:rsidRPr="005060BE" w:rsidP="005060BE">
      <w:pPr>
        <w:pStyle w:val="Heading1"/>
      </w:pPr>
      <w:bookmarkStart w:id="2" w:name="O_1087447"/>
      <w:bookmarkEnd w:id="2"/>
      <w:r w:rsidRPr="005060BE">
        <w:t>Application</w:t>
      </w:r>
    </w:p>
    <w:p w:rsidR="00000000" w:rsidRPr="005060BE" w:rsidP="00435AF3">
      <w:pPr>
        <w:pStyle w:val="BodyText"/>
      </w:pPr>
      <w:r w:rsidRPr="005060BE">
        <w:t>This unit of competency defines the skills and knowledge required to perform basic penetrant testing procedures and te</w:t>
      </w:r>
      <w:r w:rsidRPr="005060BE">
        <w:t>chniques in a range of industrial applications including fabrications, structures and components across a wide range of industries. It is restricted to basic visible dye or process penetrant line methods.</w:t>
      </w:r>
    </w:p>
    <w:p w:rsidR="00000000" w:rsidRPr="005060BE" w:rsidP="00435AF3">
      <w:pPr>
        <w:pStyle w:val="BodyText"/>
      </w:pPr>
      <w:r w:rsidRPr="005060BE">
        <w:t>Penetrant testing is performed on critical componen</w:t>
      </w:r>
      <w:r w:rsidRPr="005060BE">
        <w:t>t or structural zones and actual and potential defects are to be considered, together with ongoing abnormalities.</w:t>
      </w:r>
    </w:p>
    <w:p w:rsidR="00000000" w:rsidRPr="005060BE" w:rsidP="00435AF3">
      <w:pPr>
        <w:pStyle w:val="BodyText"/>
      </w:pPr>
      <w:r w:rsidRPr="005060BE">
        <w:t>Materials and chemicals which are subject to codes and regulations - for example, chemicals, explosives, solvents, dangerous materials, acids,</w:t>
      </w:r>
      <w:r w:rsidRPr="005060BE">
        <w:t xml:space="preserve"> or noxious waste products - must be subject to safe work habits and must be stored and used in accordance with safe work practices.</w:t>
      </w:r>
    </w:p>
    <w:p w:rsidR="00000000" w:rsidRPr="005060BE" w:rsidP="00435AF3">
      <w:pPr>
        <w:pStyle w:val="BodyText"/>
      </w:pPr>
      <w:r w:rsidRPr="005060BE">
        <w:t>This unit should not be selected when unit MEM24002 Perform penetrant testing has already been selected.</w:t>
      </w:r>
    </w:p>
    <w:p w:rsidR="00000000" w:rsidRPr="005060BE" w:rsidP="00435AF3">
      <w:pPr>
        <w:pStyle w:val="BodyText"/>
      </w:pPr>
      <w:r w:rsidRPr="005060BE">
        <w:t>Where interpretati</w:t>
      </w:r>
      <w:r w:rsidRPr="005060BE">
        <w:t>on of technical drawings is required unit MEM09002 Interpret technical drawing should also be selected.</w:t>
      </w:r>
    </w:p>
    <w:p w:rsidR="00000000" w:rsidRPr="005060BE" w:rsidP="00435AF3">
      <w:pPr>
        <w:pStyle w:val="BodyText"/>
      </w:pPr>
      <w:r w:rsidRPr="005060BE">
        <w:t>Where the selection and use of engineering measurement is required unit MEM12023 Perform engineering measurements should also be selected.</w:t>
      </w:r>
    </w:p>
    <w:p w:rsidR="00000000" w:rsidRPr="005060BE" w:rsidP="00435AF3">
      <w:pPr>
        <w:pStyle w:val="BodyText"/>
      </w:pPr>
      <w:r w:rsidRPr="005060BE">
        <w:t>Where the sel</w:t>
      </w:r>
      <w:r w:rsidRPr="005060BE">
        <w:t>ection and use of industrial chemicals is required unit MEM13003 Work safely with industrial chemicals and materials should also be selected.</w:t>
      </w:r>
    </w:p>
    <w:p w:rsidR="00000000" w:rsidRPr="005060BE" w:rsidP="00435AF3">
      <w:pPr>
        <w:pStyle w:val="BodyText"/>
      </w:pPr>
      <w:r w:rsidRPr="005060BE">
        <w:t xml:space="preserve">Where the selection and use of power tools are required unit MEM18002 Use power tools/hand held operations should </w:t>
      </w:r>
      <w:r w:rsidRPr="005060BE">
        <w:t>also be selected.</w:t>
      </w:r>
    </w:p>
    <w:p w:rsidR="00000000" w:rsidRPr="005060BE" w:rsidP="00435AF3">
      <w:pPr>
        <w:pStyle w:val="BodyText"/>
      </w:pPr>
      <w:r w:rsidRPr="005060BE">
        <w:t>No licensing or legislative requirements apply to this unit at the time of publication. Certification against Australian Standards may be achieved where assessment in this unit of competency is carried out in conjunction with an examining</w:t>
      </w:r>
      <w:r w:rsidRPr="005060BE">
        <w:t xml:space="preserve"> authority as described in AS ISO 9712 Non-destructive testing — Qualification and certification of NDT personnel.</w:t>
      </w:r>
    </w:p>
    <w:p w:rsidR="00000000" w:rsidRPr="005060BE" w:rsidP="00435AF3">
      <w:pPr>
        <w:pStyle w:val="Heading4"/>
      </w:pPr>
      <w:r w:rsidRPr="005060BE">
        <w:rPr>
          <w:rStyle w:val="SpecialBold"/>
        </w:rPr>
        <w:t>Band</w:t>
      </w:r>
      <w:r w:rsidRPr="005060BE">
        <w:t xml:space="preserve">: </w:t>
      </w:r>
      <w:r w:rsidRPr="005060BE">
        <w:rPr>
          <w:rStyle w:val="SpecialBold"/>
        </w:rPr>
        <w:t>A</w:t>
      </w:r>
    </w:p>
    <w:p w:rsidR="00000000" w:rsidRPr="005060BE" w:rsidP="00435AF3">
      <w:pPr>
        <w:pStyle w:val="Heading4"/>
      </w:pPr>
      <w:r w:rsidRPr="005060BE">
        <w:rPr>
          <w:rStyle w:val="SpecialBold"/>
        </w:rPr>
        <w:t>Unit Weight</w:t>
      </w:r>
      <w:r w:rsidRPr="005060BE">
        <w:t xml:space="preserve">: </w:t>
      </w:r>
      <w:r w:rsidRPr="005060BE">
        <w:rPr>
          <w:rStyle w:val="SpecialBold"/>
        </w:rPr>
        <w:t>2</w:t>
      </w:r>
    </w:p>
    <w:p w:rsidR="00000000" w:rsidRPr="005060BE" w:rsidP="005060BE">
      <w:pPr>
        <w:pStyle w:val="Heading1"/>
      </w:pPr>
      <w:bookmarkStart w:id="3" w:name="O_1087448"/>
      <w:bookmarkEnd w:id="3"/>
      <w:r w:rsidRPr="005060BE">
        <w:t>Pre-requisite Unit</w:t>
      </w:r>
    </w:p>
    <w:p w:rsidR="00000000" w:rsidRPr="005060BE" w:rsidP="00435AF3">
      <w:pPr>
        <w:pStyle w:val="Heading4"/>
      </w:pPr>
      <w:r w:rsidRPr="005060BE">
        <w:t>MEM11011 Undertake manual handling</w:t>
      </w:r>
    </w:p>
    <w:p w:rsidR="00000000" w:rsidRPr="005060BE" w:rsidP="00435AF3">
      <w:pPr>
        <w:pStyle w:val="List"/>
      </w:pPr>
      <w:r w:rsidRPr="005060BE">
        <w:t>MEM13015 Work safely and effectively in manuf</w:t>
      </w:r>
      <w:r w:rsidRPr="005060BE">
        <w:t>acturing and engineering</w:t>
      </w:r>
    </w:p>
    <w:p w:rsidR="00000000" w:rsidRPr="005060BE" w:rsidP="00435AF3">
      <w:pPr>
        <w:pStyle w:val="List"/>
      </w:pPr>
      <w:r w:rsidRPr="005060BE">
        <w:t>MEM16006 Organise and communicate information</w:t>
      </w:r>
    </w:p>
    <w:p w:rsidR="00000000" w:rsidRPr="005060BE" w:rsidP="00435AF3">
      <w:pPr>
        <w:pStyle w:val="List"/>
      </w:pPr>
      <w:r w:rsidRPr="005060BE">
        <w:t>MEM18001 Use hand tools</w:t>
      </w:r>
    </w:p>
    <w:p w:rsidR="00000000" w:rsidRPr="005060BE" w:rsidP="005060BE">
      <w:pPr>
        <w:pStyle w:val="AllowPageBreak"/>
      </w:pPr>
    </w:p>
    <w:p w:rsidR="00000000" w:rsidRPr="005060BE" w:rsidP="005060BE">
      <w:pPr>
        <w:pStyle w:val="Heading1"/>
      </w:pPr>
      <w:bookmarkStart w:id="4" w:name="O_1087449"/>
      <w:bookmarkEnd w:id="4"/>
      <w:r w:rsidRPr="005060BE">
        <w:t>Competency Field</w:t>
      </w:r>
    </w:p>
    <w:p w:rsidR="00000000" w:rsidRPr="005060BE" w:rsidP="00435AF3">
      <w:pPr>
        <w:pStyle w:val="BodyText"/>
      </w:pPr>
      <w:r w:rsidRPr="005060BE">
        <w:t>Non-destructive testing</w:t>
      </w:r>
    </w:p>
    <w:p w:rsidR="00000000" w:rsidRPr="005060BE" w:rsidP="005060BE">
      <w:pPr>
        <w:pStyle w:val="Heading1"/>
      </w:pPr>
      <w:bookmarkStart w:id="5" w:name="O_1087450"/>
      <w:bookmarkEnd w:id="5"/>
      <w:r w:rsidRPr="005060BE">
        <w:t>Unit Sector</w:t>
      </w:r>
    </w:p>
    <w:p w:rsidR="00000000" w:rsidRPr="005060BE" w:rsidP="005060BE">
      <w:pPr>
        <w:pStyle w:val="Heading1"/>
      </w:pPr>
      <w:bookmarkStart w:id="6" w:name="O_1087451"/>
      <w:bookmarkEnd w:id="6"/>
      <w:r w:rsidRPr="005060BE">
        <w:t>Elements and Performance Criteria</w:t>
      </w:r>
    </w:p>
    <w:tbl>
      <w:tblPr>
        <w:tblW w:w="9639" w:type="dxa"/>
        <w:tblLayout w:type="fixed"/>
        <w:tblCellMar>
          <w:left w:w="62" w:type="dxa"/>
          <w:right w:w="62" w:type="dxa"/>
        </w:tblCellMar>
        <w:tblLook w:val="0000"/>
      </w:tblPr>
      <w:tblGrid>
        <w:gridCol w:w="2531"/>
        <w:gridCol w:w="7108"/>
      </w:tblGrid>
      <w:tr w:rsidTr="00435AF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60BE" w:rsidP="005060BE">
            <w:pPr>
              <w:pStyle w:val="BodyText"/>
            </w:pPr>
            <w:r w:rsidRPr="005060B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60BE">
            <w:pPr>
              <w:pStyle w:val="BodyText"/>
              <w:rPr>
                <w:lang w:val="en-NZ"/>
              </w:rPr>
            </w:pPr>
            <w:r w:rsidRPr="005060BE">
              <w:rPr>
                <w:rStyle w:val="SpecialBold"/>
              </w:rPr>
              <w:t>Performance Criteria</w:t>
            </w:r>
          </w:p>
        </w:tc>
      </w:tr>
      <w:tr w:rsidTr="00435AF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60BE" w:rsidP="005060BE">
            <w:pPr>
              <w:pStyle w:val="BodyText"/>
            </w:pPr>
            <w:r w:rsidRPr="005060BE">
              <w:rPr>
                <w:rStyle w:val="Emphasis"/>
              </w:rPr>
              <w:t xml:space="preserve">Elements describe the </w:t>
            </w:r>
            <w:r w:rsidRPr="005060BE">
              <w:t xml:space="preserve">essential </w:t>
            </w:r>
            <w:r w:rsidRPr="005060B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rPr>
                <w:rStyle w:val="Emphasis"/>
              </w:rPr>
              <w:t>Performance criteria describe the performance needed to demonstrate achievement of the element.</w:t>
            </w:r>
          </w:p>
        </w:tc>
      </w:tr>
      <w:tr w:rsidTr="00435A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BE" w:rsidP="005060BE">
            <w:pPr>
              <w:pStyle w:val="BodyText"/>
            </w:pPr>
            <w:r w:rsidRPr="005060BE">
              <w:t>1.1 Follow standard operating procedures (SOPs)</w:t>
            </w:r>
          </w:p>
          <w:p w:rsidR="00000000" w:rsidRPr="005060BE" w:rsidP="005060BE">
            <w:pPr>
              <w:pStyle w:val="BodyText"/>
            </w:pPr>
            <w:r w:rsidRPr="005060BE">
              <w:t>1.2 Comply with w</w:t>
            </w:r>
            <w:r w:rsidRPr="005060BE">
              <w:t>ork health and safety (WHS) requirements at all times</w:t>
            </w:r>
          </w:p>
          <w:p w:rsidR="00000000" w:rsidRPr="005060BE" w:rsidP="005060BE">
            <w:pPr>
              <w:pStyle w:val="BodyText"/>
            </w:pPr>
            <w:r w:rsidRPr="005060BE">
              <w:t>1.3 Use appropriate personal protective equipment (PPE) in accordance with SOPs</w:t>
            </w:r>
          </w:p>
          <w:p w:rsidR="00000000" w:rsidP="005060BE">
            <w:pPr>
              <w:pStyle w:val="BodyText"/>
              <w:rPr>
                <w:lang w:val="en-NZ"/>
              </w:rPr>
            </w:pPr>
            <w:r w:rsidRPr="005060BE">
              <w:t>1.4 Identify job requirements from specifications</w:t>
            </w:r>
          </w:p>
        </w:tc>
      </w:tr>
      <w:tr w:rsidTr="00435A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2. Prepare inspection areas for basic penetrant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BE" w:rsidP="005060BE">
            <w:pPr>
              <w:pStyle w:val="BodyText"/>
            </w:pPr>
            <w:r w:rsidRPr="005060BE">
              <w:t>2.1 Clean inspection areas and prepare for testing using appropriate procedures and materials</w:t>
            </w:r>
          </w:p>
          <w:p w:rsidR="00000000" w:rsidRPr="005060BE" w:rsidP="005060BE">
            <w:pPr>
              <w:pStyle w:val="BodyText"/>
            </w:pPr>
            <w:r w:rsidRPr="005060BE">
              <w:t>2.2 Carry out preparation processes in accordance with the relevant procedures</w:t>
            </w:r>
          </w:p>
          <w:p w:rsidR="00000000" w:rsidP="005060BE">
            <w:pPr>
              <w:pStyle w:val="BodyText"/>
              <w:rPr>
                <w:lang w:val="en-NZ"/>
              </w:rPr>
            </w:pPr>
            <w:r w:rsidRPr="005060BE">
              <w:t>2.3 Assess inspection areas visually and identify obvious discontinuities</w:t>
            </w:r>
          </w:p>
        </w:tc>
      </w:tr>
      <w:tr w:rsidTr="00435A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3. Perfo</w:t>
            </w:r>
            <w:r w:rsidRPr="005060BE">
              <w:t>rm basic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BE" w:rsidP="005060BE">
            <w:pPr>
              <w:pStyle w:val="BodyText"/>
            </w:pPr>
            <w:r w:rsidRPr="005060BE">
              <w:t>3.1 Identify nominated test from SOPs</w:t>
            </w:r>
          </w:p>
          <w:p w:rsidR="00000000" w:rsidRPr="005060BE" w:rsidP="005060BE">
            <w:pPr>
              <w:pStyle w:val="BodyText"/>
            </w:pPr>
            <w:r w:rsidRPr="005060BE">
              <w:t>3.2 Prepare test equipment in accordance with relevant standards and/or procedures</w:t>
            </w:r>
          </w:p>
          <w:p w:rsidR="00000000" w:rsidRPr="005060BE" w:rsidP="005060BE">
            <w:pPr>
              <w:pStyle w:val="BodyText"/>
            </w:pPr>
            <w:r w:rsidRPr="005060BE">
              <w:t>3.3 Select test media and apply in accordance with workplace practices and specifications</w:t>
            </w:r>
          </w:p>
          <w:p w:rsidR="00000000" w:rsidRPr="005060BE" w:rsidP="005060BE">
            <w:pPr>
              <w:pStyle w:val="BodyText"/>
            </w:pPr>
            <w:r w:rsidRPr="005060BE">
              <w:t>3.4 Carry out penetrant test i</w:t>
            </w:r>
            <w:r w:rsidRPr="005060BE">
              <w:t>n accordance with relevant work instructions</w:t>
            </w:r>
          </w:p>
          <w:p w:rsidR="00000000" w:rsidP="005060BE">
            <w:pPr>
              <w:pStyle w:val="BodyText"/>
              <w:rPr>
                <w:lang w:val="en-NZ"/>
              </w:rPr>
            </w:pPr>
            <w:r w:rsidRPr="005060BE">
              <w:t>3.5 Maintain penetrant testing equipment and store in accordance with SOPs</w:t>
            </w:r>
          </w:p>
        </w:tc>
      </w:tr>
      <w:tr w:rsidTr="00435A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4. Report the results of penetrant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BE" w:rsidP="005060BE">
            <w:pPr>
              <w:pStyle w:val="BodyText"/>
            </w:pPr>
            <w:r w:rsidRPr="005060BE">
              <w:t>4.1 Check and confirm basic indications and identify defects in accordance with organisation</w:t>
            </w:r>
            <w:r w:rsidRPr="005060BE">
              <w:t>al standards and/or procedures</w:t>
            </w:r>
          </w:p>
          <w:p w:rsidR="00000000" w:rsidRPr="005060BE" w:rsidP="005060BE">
            <w:pPr>
              <w:pStyle w:val="BodyText"/>
            </w:pPr>
            <w:r w:rsidRPr="005060BE">
              <w:t>4.2 Report test results including an accurate identification of location and size of discontinuities in accordance with organisational standards and/or procedures</w:t>
            </w:r>
          </w:p>
        </w:tc>
      </w:tr>
    </w:tbl>
    <w:p w:rsidR="00000000" w:rsidRPr="005060BE" w:rsidP="005060BE">
      <w:pPr>
        <w:pStyle w:val="BodyText"/>
      </w:pPr>
    </w:p>
    <w:p w:rsidR="00000000" w:rsidRPr="005060BE" w:rsidP="005060BE">
      <w:pPr>
        <w:pStyle w:val="AllowPageBreak"/>
      </w:pPr>
    </w:p>
    <w:p w:rsidR="00000000" w:rsidRPr="005060BE" w:rsidP="005060BE">
      <w:pPr>
        <w:pStyle w:val="Heading1"/>
      </w:pPr>
      <w:bookmarkStart w:id="7" w:name="O_1087452"/>
      <w:bookmarkEnd w:id="7"/>
      <w:r w:rsidRPr="005060BE">
        <w:t>Foundation Skills</w:t>
      </w:r>
    </w:p>
    <w:p w:rsidR="00000000" w:rsidRPr="005060BE" w:rsidP="00435AF3">
      <w:pPr>
        <w:pStyle w:val="BodyText"/>
      </w:pPr>
      <w:r w:rsidRPr="005060BE">
        <w:t xml:space="preserve">This section describes </w:t>
      </w:r>
      <w:r w:rsidRPr="005060BE">
        <w:t>those language, literacy, numeracy and employment skills that are essential to performance.</w:t>
      </w:r>
    </w:p>
    <w:p w:rsidR="00000000" w:rsidRPr="005060BE" w:rsidP="00435AF3">
      <w:pPr>
        <w:pStyle w:val="BodyText"/>
      </w:pPr>
      <w:r w:rsidRPr="005060BE">
        <w:t>Foundation skills essential to performance are explicit in the performance criteria of this unit of competency.</w:t>
      </w:r>
    </w:p>
    <w:p w:rsidR="00000000" w:rsidRPr="005060BE" w:rsidP="005060BE">
      <w:pPr>
        <w:pStyle w:val="Heading1"/>
      </w:pPr>
      <w:bookmarkStart w:id="8" w:name="O_1087453"/>
      <w:bookmarkEnd w:id="8"/>
      <w:r w:rsidRPr="005060BE">
        <w:t>Range of Conditions</w:t>
      </w:r>
    </w:p>
    <w:tbl>
      <w:tblPr>
        <w:tblW w:w="9638" w:type="dxa"/>
        <w:tblLayout w:type="fixed"/>
        <w:tblCellMar>
          <w:left w:w="62" w:type="dxa"/>
          <w:right w:w="62" w:type="dxa"/>
        </w:tblCellMar>
        <w:tblLook w:val="0000"/>
      </w:tblPr>
      <w:tblGrid>
        <w:gridCol w:w="2758"/>
        <w:gridCol w:w="6880"/>
      </w:tblGrid>
      <w:tr w:rsidTr="005060B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This field allows for different work environments and conditions that may affect performance. Essential operating conditions that may be present (depending on the work situation, needs of the candidate, accessibility of the item, and local industry and reg</w:t>
            </w:r>
            <w:r w:rsidRPr="005060BE">
              <w:t>ional contexts) are included.</w:t>
            </w:r>
          </w:p>
        </w:tc>
      </w:tr>
      <w:tr w:rsidTr="005060B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Preparation processes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ListBullet"/>
              <w:rPr>
                <w:lang w:val="en-NZ"/>
              </w:rPr>
            </w:pPr>
            <w:r w:rsidRPr="005060BE">
              <w:t>surface cleaning and drying.</w:t>
            </w:r>
          </w:p>
        </w:tc>
      </w:tr>
      <w:tr w:rsidTr="005060B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Obvious discontinuities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ListBullet"/>
              <w:rPr>
                <w:lang w:val="en-NZ"/>
              </w:rPr>
            </w:pPr>
            <w:r w:rsidRPr="005060BE">
              <w:t>observed changes in material homogeneity.</w:t>
            </w:r>
          </w:p>
        </w:tc>
      </w:tr>
      <w:tr w:rsidTr="005060B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BE">
            <w:pPr>
              <w:pStyle w:val="BodyText"/>
              <w:rPr>
                <w:lang w:val="en-NZ"/>
              </w:rPr>
            </w:pPr>
            <w:r w:rsidRPr="005060BE">
              <w:t xml:space="preserve">Reporting includes: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BE" w:rsidP="005060BE">
            <w:pPr>
              <w:pStyle w:val="ListBullet"/>
            </w:pPr>
            <w:r w:rsidRPr="005060BE">
              <w:t>accurate identification of location and size of discontinuities.</w:t>
            </w:r>
          </w:p>
        </w:tc>
      </w:tr>
    </w:tbl>
    <w:p w:rsidR="00000000" w:rsidRPr="005060BE" w:rsidP="005060BE">
      <w:pPr>
        <w:pStyle w:val="BodyText"/>
      </w:pPr>
    </w:p>
    <w:p w:rsidR="00000000" w:rsidRPr="005060BE" w:rsidP="005060BE">
      <w:pPr>
        <w:pStyle w:val="AllowPageBreak"/>
      </w:pPr>
    </w:p>
    <w:p w:rsidR="00000000" w:rsidRPr="005060BE" w:rsidP="005060BE">
      <w:pPr>
        <w:pStyle w:val="Heading1"/>
      </w:pPr>
      <w:bookmarkStart w:id="9" w:name="O_1087454"/>
      <w:bookmarkEnd w:id="9"/>
      <w:r w:rsidRPr="005060BE">
        <w:t>Unit Mapping Information</w:t>
      </w:r>
    </w:p>
    <w:p w:rsidR="00000000" w:rsidRPr="005060BE" w:rsidP="00435AF3">
      <w:pPr>
        <w:pStyle w:val="BodyText"/>
      </w:pPr>
      <w:r w:rsidRPr="005060BE">
        <w:t>Release 1. Supersedes and is equivalent to MEM24001B Perform basic penetrant testing.</w:t>
      </w:r>
    </w:p>
    <w:p w:rsidR="00000000" w:rsidRPr="005060BE" w:rsidP="005060BE">
      <w:pPr>
        <w:pStyle w:val="Heading1"/>
      </w:pPr>
      <w:bookmarkStart w:id="10" w:name="O_1087461"/>
      <w:bookmarkEnd w:id="10"/>
      <w:r w:rsidRPr="005060BE">
        <w:t>Links</w:t>
      </w:r>
    </w:p>
    <w:p w:rsidR="00000000" w:rsidRPr="005060BE" w:rsidP="00435AF3">
      <w:pPr>
        <w:pStyle w:val="BodyText"/>
      </w:pPr>
      <w:r w:rsidRPr="005060BE">
        <w:t>Companion Volume implementation gu</w:t>
      </w:r>
      <w:r w:rsidRPr="005060BE">
        <w:t xml:space="preserve">ides are found in VETNet - </w:t>
      </w:r>
      <w:r>
        <w:fldChar w:fldCharType="begin"/>
      </w:r>
      <w:r>
        <w:instrText xml:space="preserve"> HYPERLINK "https://vetnet.gov.au/Pages/TrainingDocs.aspx?q=b7050d37-5fd0-4740-8f7d-3b7a49c10bb2" </w:instrText>
      </w:r>
      <w:r>
        <w:fldChar w:fldCharType="separate"/>
      </w:r>
      <w:r w:rsidRPr="00735CE8">
        <w:rPr>
          <w:rStyle w:val="Hyperlink"/>
        </w:rPr>
        <w:t>https://vetnet.gov.au/Pages/TrainingDocs.aspx?q=b7050d37-5fd0-4740-8f7d-3b7a49c10bb2</w:t>
      </w:r>
      <w:r>
        <w:fldChar w:fldCharType="end"/>
      </w:r>
    </w:p>
    <w:p w:rsidR="00000000" w:rsidRPr="005060BE" w:rsidP="005060BE"/>
    <w:sectPr w:rsidSect="005060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BE" w:rsidRPr="00435AF3" w:rsidP="00435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F3" w:rsidP="00506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AF3" w:rsidP="005060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35AF3" w:rsidP="005060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0BE" w:rsidRPr="00435AF3" w:rsidP="00435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F3" w:rsidRPr="002D2AF8" w:rsidP="005060BE">
    <w:pPr>
      <w:pStyle w:val="Header"/>
      <w:framePr w:wrap="around"/>
    </w:pPr>
    <w:r>
      <w:fldChar w:fldCharType="begin"/>
    </w:r>
    <w:r>
      <w:instrText xml:space="preserve"> TITLE   \* MERGEFORMAT </w:instrText>
    </w:r>
    <w:r>
      <w:fldChar w:fldCharType="separate"/>
    </w:r>
    <w:r>
      <w:t>MEM24001 Perform basic penetrant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35AF3" w:rsidP="005060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948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25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0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0BE"/>
    <w:pPr>
      <w:spacing w:before="360" w:after="60"/>
      <w:outlineLvl w:val="0"/>
    </w:pPr>
    <w:rPr>
      <w:sz w:val="32"/>
    </w:rPr>
  </w:style>
  <w:style w:type="paragraph" w:styleId="Heading2">
    <w:name w:val="heading 2"/>
    <w:basedOn w:val="HeadingBase"/>
    <w:next w:val="BodyText"/>
    <w:link w:val="Heading2Char"/>
    <w:qFormat/>
    <w:rsid w:val="005060BE"/>
    <w:pPr>
      <w:keepLines/>
      <w:spacing w:before="240" w:after="120"/>
      <w:outlineLvl w:val="1"/>
    </w:pPr>
    <w:rPr>
      <w:sz w:val="28"/>
      <w:szCs w:val="40"/>
    </w:rPr>
  </w:style>
  <w:style w:type="paragraph" w:styleId="Heading3">
    <w:name w:val="heading 3"/>
    <w:basedOn w:val="HeadingBase"/>
    <w:next w:val="BodyText"/>
    <w:link w:val="Heading3Char"/>
    <w:qFormat/>
    <w:rsid w:val="005060BE"/>
    <w:pPr>
      <w:spacing w:before="180" w:after="120"/>
      <w:outlineLvl w:val="2"/>
    </w:pPr>
    <w:rPr>
      <w:spacing w:val="-10"/>
      <w:kern w:val="32"/>
    </w:rPr>
  </w:style>
  <w:style w:type="paragraph" w:styleId="Heading4">
    <w:name w:val="heading 4"/>
    <w:basedOn w:val="HeadingBase"/>
    <w:next w:val="BodyText"/>
    <w:link w:val="Heading4Char"/>
    <w:qFormat/>
    <w:rsid w:val="005060BE"/>
    <w:pPr>
      <w:spacing w:before="160" w:after="120"/>
      <w:outlineLvl w:val="3"/>
    </w:pPr>
    <w:rPr>
      <w:sz w:val="22"/>
    </w:rPr>
  </w:style>
  <w:style w:type="paragraph" w:styleId="Heading5">
    <w:name w:val="heading 5"/>
    <w:basedOn w:val="HeadingBase"/>
    <w:next w:val="Normal"/>
    <w:link w:val="Heading5Char"/>
    <w:qFormat/>
    <w:rsid w:val="005060BE"/>
    <w:pPr>
      <w:spacing w:before="80"/>
      <w:outlineLvl w:val="4"/>
    </w:pPr>
    <w:rPr>
      <w:color w:val="918585"/>
      <w:sz w:val="20"/>
    </w:rPr>
  </w:style>
  <w:style w:type="paragraph" w:styleId="Heading6">
    <w:name w:val="heading 6"/>
    <w:basedOn w:val="HeadingBase"/>
    <w:next w:val="Normal"/>
    <w:link w:val="Heading6Char"/>
    <w:qFormat/>
    <w:rsid w:val="005060BE"/>
    <w:pPr>
      <w:spacing w:before="60"/>
      <w:outlineLvl w:val="5"/>
    </w:pPr>
    <w:rPr>
      <w:color w:val="918585"/>
      <w:sz w:val="20"/>
    </w:rPr>
  </w:style>
  <w:style w:type="paragraph" w:styleId="Heading7">
    <w:name w:val="heading 7"/>
    <w:basedOn w:val="Normal"/>
    <w:next w:val="Normal"/>
    <w:link w:val="Heading7Char"/>
    <w:qFormat/>
    <w:rsid w:val="005060BE"/>
    <w:pPr>
      <w:ind w:left="720"/>
      <w:outlineLvl w:val="6"/>
    </w:pPr>
    <w:rPr>
      <w:i/>
    </w:rPr>
  </w:style>
  <w:style w:type="paragraph" w:styleId="Heading8">
    <w:name w:val="heading 8"/>
    <w:basedOn w:val="Normal"/>
    <w:next w:val="Normal"/>
    <w:link w:val="Heading8Char"/>
    <w:qFormat/>
    <w:rsid w:val="005060BE"/>
    <w:pPr>
      <w:ind w:left="720"/>
      <w:outlineLvl w:val="7"/>
    </w:pPr>
    <w:rPr>
      <w:i/>
    </w:rPr>
  </w:style>
  <w:style w:type="paragraph" w:styleId="Heading9">
    <w:name w:val="heading 9"/>
    <w:basedOn w:val="Normal"/>
    <w:next w:val="Normal"/>
    <w:link w:val="Heading9Char"/>
    <w:qFormat/>
    <w:rsid w:val="005060BE"/>
    <w:pPr>
      <w:ind w:left="720"/>
      <w:outlineLvl w:val="8"/>
    </w:pPr>
    <w:rPr>
      <w:i/>
    </w:rPr>
  </w:style>
  <w:style w:type="character" w:default="1" w:styleId="DefaultParagraphFont">
    <w:name w:val="Default Paragraph Font"/>
    <w:uiPriority w:val="1"/>
    <w:unhideWhenUsed/>
    <w:rsid w:val="00506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0BE"/>
  </w:style>
  <w:style w:type="character" w:customStyle="1" w:styleId="Heading1Char">
    <w:name w:val="Heading 1 Char"/>
    <w:basedOn w:val="DefaultParagraphFont"/>
    <w:link w:val="Heading1"/>
    <w:rsid w:val="005060BE"/>
    <w:rPr>
      <w:rFonts w:ascii="Times New Roman" w:eastAsia="Times New Roman" w:hAnsi="Times New Roman" w:cs="Times New Roman"/>
      <w:b/>
      <w:sz w:val="32"/>
      <w:szCs w:val="20"/>
      <w:lang w:eastAsia="en-US"/>
    </w:rPr>
  </w:style>
  <w:style w:type="paragraph" w:styleId="BodyText">
    <w:name w:val="Body Text"/>
    <w:basedOn w:val="Normal"/>
    <w:link w:val="BodyTextChar"/>
    <w:rsid w:val="005060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0BE"/>
    <w:rPr>
      <w:rFonts w:ascii="Times New Roman" w:eastAsia="Times New Roman" w:hAnsi="Times New Roman" w:cs="Times New Roman"/>
      <w:sz w:val="24"/>
      <w:lang w:eastAsia="en-US"/>
    </w:rPr>
  </w:style>
  <w:style w:type="paragraph" w:styleId="ListBullet">
    <w:name w:val="List Bullet"/>
    <w:basedOn w:val="List"/>
    <w:rsid w:val="005060BE"/>
    <w:pPr>
      <w:numPr>
        <w:numId w:val="11"/>
      </w:numPr>
      <w:tabs>
        <w:tab w:val="clear" w:pos="340"/>
      </w:tabs>
      <w:spacing w:before="40" w:after="40"/>
    </w:pPr>
  </w:style>
  <w:style w:type="character" w:customStyle="1" w:styleId="SpecialBold">
    <w:name w:val="Special Bold"/>
    <w:basedOn w:val="DefaultParagraphFont"/>
    <w:rsid w:val="005060BE"/>
    <w:rPr>
      <w:b/>
      <w:spacing w:val="0"/>
    </w:rPr>
  </w:style>
  <w:style w:type="character" w:styleId="Emphasis">
    <w:name w:val="Emphasis"/>
    <w:basedOn w:val="DefaultParagraphFont"/>
    <w:qFormat/>
    <w:rsid w:val="005060BE"/>
    <w:rPr>
      <w:i/>
    </w:rPr>
  </w:style>
  <w:style w:type="paragraph" w:customStyle="1" w:styleId="SuperHeading">
    <w:name w:val="SuperHeading"/>
    <w:basedOn w:val="Normal"/>
    <w:rsid w:val="005060BE"/>
    <w:pPr>
      <w:spacing w:before="240" w:after="120"/>
      <w:outlineLvl w:val="0"/>
    </w:pPr>
    <w:rPr>
      <w:rFonts w:ascii="Times New Roman" w:hAnsi="Times New Roman"/>
      <w:b/>
      <w:sz w:val="32"/>
    </w:rPr>
  </w:style>
  <w:style w:type="paragraph" w:customStyle="1" w:styleId="AllowPageBreak">
    <w:name w:val="AllowPageBreak"/>
    <w:rsid w:val="005060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0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0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0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0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0BE"/>
    <w:rPr>
      <w:rFonts w:ascii="Courier New" w:eastAsia="Times New Roman" w:hAnsi="Courier New" w:cs="Times New Roman"/>
      <w:i/>
      <w:szCs w:val="20"/>
      <w:lang w:eastAsia="en-US"/>
    </w:rPr>
  </w:style>
  <w:style w:type="paragraph" w:customStyle="1" w:styleId="HeadingBase">
    <w:name w:val="Heading Base"/>
    <w:rsid w:val="00506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0BE"/>
    <w:pPr>
      <w:tabs>
        <w:tab w:val="right" w:leader="dot" w:pos="9072"/>
      </w:tabs>
      <w:ind w:left="567"/>
    </w:pPr>
    <w:rPr>
      <w:szCs w:val="22"/>
    </w:rPr>
  </w:style>
  <w:style w:type="paragraph" w:customStyle="1" w:styleId="TOCBase">
    <w:name w:val="TOC Base"/>
    <w:rsid w:val="00506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0BE"/>
    <w:pPr>
      <w:tabs>
        <w:tab w:val="right" w:leader="dot" w:pos="9072"/>
      </w:tabs>
      <w:spacing w:before="40" w:after="40"/>
      <w:ind w:left="284"/>
    </w:pPr>
    <w:rPr>
      <w:rFonts w:ascii="Times New Roman" w:hAnsi="Times New Roman"/>
    </w:rPr>
  </w:style>
  <w:style w:type="paragraph" w:styleId="TOC1">
    <w:name w:val="toc 1"/>
    <w:basedOn w:val="TOCBase"/>
    <w:next w:val="Normal"/>
    <w:rsid w:val="005060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0BE"/>
    <w:rPr>
      <w:rFonts w:ascii="Times New Roman" w:eastAsia="Times New Roman" w:hAnsi="Times New Roman" w:cs="Times New Roman"/>
      <w:sz w:val="16"/>
      <w:lang w:eastAsia="en-US"/>
    </w:rPr>
  </w:style>
  <w:style w:type="paragraph" w:styleId="Title">
    <w:name w:val="Title"/>
    <w:basedOn w:val="HeadingBase"/>
    <w:link w:val="TitleChar"/>
    <w:qFormat/>
    <w:rsid w:val="005060BE"/>
    <w:pPr>
      <w:spacing w:before="5040"/>
      <w:jc w:val="center"/>
    </w:pPr>
    <w:rPr>
      <w:sz w:val="48"/>
      <w:szCs w:val="72"/>
      <w:lang w:val="en-US"/>
    </w:rPr>
  </w:style>
  <w:style w:type="character" w:customStyle="1" w:styleId="TitleChar">
    <w:name w:val="Title Char"/>
    <w:basedOn w:val="DefaultParagraphFont"/>
    <w:link w:val="Title"/>
    <w:rsid w:val="00506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0BE"/>
    <w:pPr>
      <w:tabs>
        <w:tab w:val="left" w:pos="3600"/>
        <w:tab w:val="left" w:pos="3958"/>
      </w:tabs>
    </w:pPr>
  </w:style>
  <w:style w:type="paragraph" w:styleId="List">
    <w:name w:val="List"/>
    <w:basedOn w:val="BodyText"/>
    <w:next w:val="BodyText"/>
    <w:rsid w:val="005060BE"/>
    <w:pPr>
      <w:tabs>
        <w:tab w:val="left" w:pos="340"/>
      </w:tabs>
      <w:spacing w:before="60" w:after="60"/>
      <w:ind w:left="340" w:hanging="340"/>
    </w:pPr>
  </w:style>
  <w:style w:type="paragraph" w:customStyle="1" w:styleId="Note">
    <w:name w:val="Note"/>
    <w:basedOn w:val="BodyText"/>
    <w:rsid w:val="00506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0BE"/>
    <w:pPr>
      <w:framePr w:wrap="auto" w:hAnchor="text" w:y="6049"/>
    </w:pPr>
    <w:rPr>
      <w:color w:val="000000"/>
      <w:sz w:val="40"/>
    </w:rPr>
  </w:style>
  <w:style w:type="paragraph" w:customStyle="1" w:styleId="TOCTitle">
    <w:name w:val="TOCTitle"/>
    <w:basedOn w:val="Heading1"/>
    <w:rsid w:val="005060BE"/>
    <w:pPr>
      <w:spacing w:after="240"/>
      <w:jc w:val="center"/>
      <w:outlineLvl w:val="9"/>
    </w:pPr>
    <w:rPr>
      <w:caps/>
    </w:rPr>
  </w:style>
  <w:style w:type="paragraph" w:customStyle="1" w:styleId="Version">
    <w:name w:val="Version"/>
    <w:rsid w:val="005060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0BE"/>
    <w:pPr>
      <w:numPr>
        <w:numId w:val="12"/>
      </w:numPr>
      <w:tabs>
        <w:tab w:val="clear" w:pos="680"/>
      </w:tabs>
    </w:pPr>
  </w:style>
  <w:style w:type="paragraph" w:styleId="Index1">
    <w:name w:val="index 1"/>
    <w:basedOn w:val="Normal"/>
    <w:next w:val="Normal"/>
    <w:semiHidden/>
    <w:rsid w:val="005060BE"/>
    <w:pPr>
      <w:keepNext w:val="0"/>
      <w:tabs>
        <w:tab w:val="right" w:pos="4176"/>
      </w:tabs>
      <w:ind w:left="198" w:hanging="198"/>
    </w:pPr>
    <w:rPr>
      <w:rFonts w:ascii="Garamond" w:hAnsi="Garamond"/>
    </w:rPr>
  </w:style>
  <w:style w:type="paragraph" w:styleId="IndexHeading">
    <w:name w:val="index heading"/>
    <w:basedOn w:val="Normal"/>
    <w:next w:val="Index1"/>
    <w:semiHidden/>
    <w:rsid w:val="005060BE"/>
    <w:pPr>
      <w:spacing w:before="120" w:after="120"/>
    </w:pPr>
    <w:rPr>
      <w:rFonts w:ascii="Arial" w:hAnsi="Arial"/>
      <w:b/>
      <w:color w:val="918585"/>
      <w:sz w:val="24"/>
    </w:rPr>
  </w:style>
  <w:style w:type="paragraph" w:styleId="Header">
    <w:name w:val="header"/>
    <w:basedOn w:val="Normal"/>
    <w:link w:val="HeaderChar"/>
    <w:rsid w:val="00506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0BE"/>
    <w:rPr>
      <w:rFonts w:ascii="Times New Roman" w:eastAsia="Times New Roman" w:hAnsi="Times New Roman" w:cs="Times New Roman"/>
      <w:sz w:val="16"/>
      <w:szCs w:val="20"/>
      <w:lang w:val="en-GB" w:eastAsia="en-US"/>
    </w:rPr>
  </w:style>
  <w:style w:type="paragraph" w:customStyle="1" w:styleId="Chapter">
    <w:name w:val="Chapter"/>
    <w:basedOn w:val="Normal"/>
    <w:rsid w:val="005060BE"/>
    <w:pPr>
      <w:spacing w:before="240"/>
    </w:pPr>
    <w:rPr>
      <w:rFonts w:ascii="Times New Roman" w:hAnsi="Times New Roman"/>
      <w:smallCaps/>
      <w:spacing w:val="80"/>
      <w:sz w:val="28"/>
    </w:rPr>
  </w:style>
  <w:style w:type="paragraph" w:customStyle="1" w:styleId="InChapter">
    <w:name w:val="InChapter"/>
    <w:basedOn w:val="Heading3"/>
    <w:rsid w:val="005060BE"/>
    <w:pPr>
      <w:spacing w:after="240"/>
      <w:outlineLvl w:val="9"/>
    </w:pPr>
    <w:rPr>
      <w:noProof/>
    </w:rPr>
  </w:style>
  <w:style w:type="paragraph" w:styleId="Index2">
    <w:name w:val="index 2"/>
    <w:basedOn w:val="Normal"/>
    <w:next w:val="Normal"/>
    <w:semiHidden/>
    <w:rsid w:val="005060BE"/>
    <w:pPr>
      <w:tabs>
        <w:tab w:val="right" w:pos="4176"/>
      </w:tabs>
      <w:ind w:left="568" w:hanging="284"/>
    </w:pPr>
    <w:rPr>
      <w:rFonts w:ascii="Garamond" w:hAnsi="Garamond"/>
    </w:rPr>
  </w:style>
  <w:style w:type="paragraph" w:customStyle="1" w:styleId="Byline">
    <w:name w:val="Byline"/>
    <w:rsid w:val="00506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0BE"/>
    <w:pPr>
      <w:tabs>
        <w:tab w:val="clear" w:pos="3600"/>
        <w:tab w:val="clear" w:pos="3958"/>
      </w:tabs>
      <w:jc w:val="right"/>
    </w:pPr>
  </w:style>
  <w:style w:type="paragraph" w:styleId="Caption">
    <w:name w:val="caption"/>
    <w:basedOn w:val="BodyText"/>
    <w:next w:val="Normal"/>
    <w:qFormat/>
    <w:rsid w:val="005060BE"/>
    <w:pPr>
      <w:framePr w:w="2268" w:hSpace="181" w:vSpace="181" w:wrap="around" w:vAnchor="text" w:hAnchor="page" w:x="1135" w:y="285" w:anchorLock="1"/>
    </w:pPr>
    <w:rPr>
      <w:i/>
    </w:rPr>
  </w:style>
  <w:style w:type="paragraph" w:customStyle="1" w:styleId="MiniTOCTitle">
    <w:name w:val="MiniTOCTitle"/>
    <w:basedOn w:val="Heading4"/>
    <w:rsid w:val="005060BE"/>
    <w:pPr>
      <w:spacing w:before="240"/>
      <w:outlineLvl w:val="9"/>
    </w:pPr>
    <w:rPr>
      <w:noProof/>
      <w:sz w:val="24"/>
    </w:rPr>
  </w:style>
  <w:style w:type="paragraph" w:customStyle="1" w:styleId="MiniTOCItem">
    <w:name w:val="MiniTOCItem"/>
    <w:basedOn w:val="ListBullet"/>
    <w:rsid w:val="005060BE"/>
    <w:pPr>
      <w:numPr>
        <w:numId w:val="0"/>
      </w:numPr>
      <w:tabs>
        <w:tab w:val="right" w:leader="dot" w:pos="6521"/>
      </w:tabs>
      <w:spacing w:before="0" w:after="0"/>
    </w:pPr>
  </w:style>
  <w:style w:type="paragraph" w:customStyle="1" w:styleId="TOFTitle">
    <w:name w:val="TOFTitle"/>
    <w:basedOn w:val="TOCTitle"/>
    <w:rsid w:val="005060BE"/>
  </w:style>
  <w:style w:type="paragraph" w:styleId="TableofFigures">
    <w:name w:val="table of figures"/>
    <w:basedOn w:val="Normal"/>
    <w:next w:val="Normal"/>
    <w:semiHidden/>
    <w:rsid w:val="005060BE"/>
    <w:pPr>
      <w:tabs>
        <w:tab w:val="right" w:leader="dot" w:pos="9072"/>
      </w:tabs>
      <w:ind w:left="970" w:hanging="403"/>
    </w:pPr>
    <w:rPr>
      <w:rFonts w:ascii="Times New Roman" w:hAnsi="Times New Roman"/>
      <w:b/>
    </w:rPr>
  </w:style>
  <w:style w:type="paragraph" w:styleId="ListNumber">
    <w:name w:val="List Number"/>
    <w:basedOn w:val="List"/>
    <w:rsid w:val="005060BE"/>
    <w:pPr>
      <w:numPr>
        <w:numId w:val="14"/>
      </w:numPr>
      <w:tabs>
        <w:tab w:val="clear" w:pos="340"/>
      </w:tabs>
    </w:pPr>
  </w:style>
  <w:style w:type="character" w:customStyle="1" w:styleId="WingdingSymbols">
    <w:name w:val="Wingding Symbols"/>
    <w:rsid w:val="005060BE"/>
    <w:rPr>
      <w:rFonts w:ascii="Wingdings" w:hAnsi="Wingdings"/>
    </w:rPr>
  </w:style>
  <w:style w:type="paragraph" w:customStyle="1" w:styleId="TableHeading">
    <w:name w:val="Table Heading"/>
    <w:basedOn w:val="HeadingBase"/>
    <w:rsid w:val="005060BE"/>
    <w:pPr>
      <w:keepLines/>
      <w:pBdr>
        <w:bottom w:val="single" w:sz="6" w:space="1" w:color="918585"/>
      </w:pBdr>
      <w:spacing w:before="240"/>
    </w:pPr>
  </w:style>
  <w:style w:type="character" w:customStyle="1" w:styleId="HotSpot">
    <w:name w:val="HotSpot"/>
    <w:rsid w:val="005060BE"/>
    <w:rPr>
      <w:color w:val="0033CC"/>
      <w:u w:val="none"/>
    </w:rPr>
  </w:style>
  <w:style w:type="paragraph" w:customStyle="1" w:styleId="BodyTextRight">
    <w:name w:val="Body Text Right"/>
    <w:basedOn w:val="BodyText"/>
    <w:rsid w:val="005060BE"/>
    <w:pPr>
      <w:spacing w:before="0" w:after="0"/>
      <w:jc w:val="right"/>
    </w:pPr>
  </w:style>
  <w:style w:type="paragraph" w:styleId="Index3">
    <w:name w:val="index 3"/>
    <w:basedOn w:val="ListNumber2"/>
    <w:next w:val="Normal"/>
    <w:semiHidden/>
    <w:rsid w:val="005060BE"/>
    <w:pPr>
      <w:numPr>
        <w:numId w:val="0"/>
      </w:numPr>
      <w:tabs>
        <w:tab w:val="right" w:leader="dot" w:pos="4176"/>
      </w:tabs>
    </w:pPr>
  </w:style>
  <w:style w:type="paragraph" w:styleId="ListNumber2">
    <w:name w:val="List Number 2"/>
    <w:basedOn w:val="List2"/>
    <w:rsid w:val="005060BE"/>
    <w:pPr>
      <w:numPr>
        <w:numId w:val="9"/>
      </w:numPr>
      <w:tabs>
        <w:tab w:val="clear" w:pos="1060"/>
      </w:tabs>
    </w:pPr>
  </w:style>
  <w:style w:type="paragraph" w:customStyle="1" w:styleId="MarginNote">
    <w:name w:val="Margin Note"/>
    <w:basedOn w:val="BodyText"/>
    <w:rsid w:val="00506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0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0BE"/>
    <w:rPr>
      <w:sz w:val="32"/>
    </w:rPr>
  </w:style>
  <w:style w:type="paragraph" w:customStyle="1" w:styleId="HeadingProcedure">
    <w:name w:val="Heading Procedure"/>
    <w:basedOn w:val="HeadingBase"/>
    <w:next w:val="Normal"/>
    <w:rsid w:val="005060BE"/>
    <w:pPr>
      <w:tabs>
        <w:tab w:val="left" w:pos="0"/>
      </w:tabs>
      <w:spacing w:before="120" w:after="60"/>
    </w:pPr>
    <w:rPr>
      <w:i/>
      <w:color w:val="918585"/>
      <w:sz w:val="22"/>
    </w:rPr>
  </w:style>
  <w:style w:type="paragraph" w:customStyle="1" w:styleId="TableBodyText">
    <w:name w:val="Table Body Text"/>
    <w:basedOn w:val="BodyText"/>
    <w:rsid w:val="005060BE"/>
    <w:pPr>
      <w:spacing w:before="60" w:after="60"/>
    </w:pPr>
  </w:style>
  <w:style w:type="paragraph" w:styleId="ListContinue">
    <w:name w:val="List Continue"/>
    <w:basedOn w:val="List"/>
    <w:rsid w:val="005060BE"/>
    <w:pPr>
      <w:ind w:firstLine="0"/>
    </w:pPr>
  </w:style>
  <w:style w:type="paragraph" w:customStyle="1" w:styleId="ListNote">
    <w:name w:val="List Note"/>
    <w:basedOn w:val="List"/>
    <w:rsid w:val="005060BE"/>
    <w:pPr>
      <w:pBdr>
        <w:top w:val="single" w:sz="6" w:space="2" w:color="918585"/>
        <w:bottom w:val="single" w:sz="6" w:space="2" w:color="918585"/>
      </w:pBdr>
      <w:tabs>
        <w:tab w:val="left" w:pos="1021"/>
      </w:tabs>
      <w:ind w:firstLine="0"/>
    </w:pPr>
  </w:style>
  <w:style w:type="paragraph" w:customStyle="1" w:styleId="Warning">
    <w:name w:val="Warning"/>
    <w:basedOn w:val="BodyText"/>
    <w:rsid w:val="005060BE"/>
    <w:pPr>
      <w:shd w:val="clear" w:color="auto" w:fill="D9D9D9"/>
      <w:tabs>
        <w:tab w:val="left" w:pos="992"/>
      </w:tabs>
      <w:ind w:left="119" w:right="119"/>
    </w:pPr>
    <w:rPr>
      <w:sz w:val="20"/>
    </w:rPr>
  </w:style>
  <w:style w:type="paragraph" w:customStyle="1" w:styleId="MarginIcons">
    <w:name w:val="Margin Icons"/>
    <w:basedOn w:val="BodyText"/>
    <w:rsid w:val="00506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0BE"/>
    <w:rPr>
      <w:rFonts w:ascii="Courier New" w:hAnsi="Courier New"/>
    </w:rPr>
  </w:style>
  <w:style w:type="paragraph" w:customStyle="1" w:styleId="NoteBullet">
    <w:name w:val="Note Bullet"/>
    <w:basedOn w:val="Note"/>
    <w:rsid w:val="005060BE"/>
    <w:pPr>
      <w:tabs>
        <w:tab w:val="clear" w:pos="680"/>
      </w:tabs>
      <w:spacing w:before="60" w:after="60"/>
    </w:pPr>
  </w:style>
  <w:style w:type="paragraph" w:customStyle="1" w:styleId="SubHeading2">
    <w:name w:val="SubHeading2"/>
    <w:basedOn w:val="HeadingBase"/>
    <w:rsid w:val="005060BE"/>
    <w:pPr>
      <w:spacing w:before="240" w:after="60"/>
    </w:pPr>
    <w:rPr>
      <w:sz w:val="20"/>
    </w:rPr>
  </w:style>
  <w:style w:type="paragraph" w:customStyle="1" w:styleId="SubHeading1">
    <w:name w:val="SubHeading1"/>
    <w:basedOn w:val="HeadingBase"/>
    <w:rsid w:val="005060BE"/>
    <w:pPr>
      <w:spacing w:before="240" w:after="60"/>
    </w:pPr>
    <w:rPr>
      <w:color w:val="918585"/>
      <w:sz w:val="22"/>
    </w:rPr>
  </w:style>
  <w:style w:type="paragraph" w:customStyle="1" w:styleId="SideHeading">
    <w:name w:val="Side Heading"/>
    <w:basedOn w:val="HeadingBase"/>
    <w:rsid w:val="00506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0BE"/>
    <w:pPr>
      <w:numPr>
        <w:numId w:val="10"/>
      </w:numPr>
    </w:pPr>
  </w:style>
  <w:style w:type="paragraph" w:styleId="PlainText">
    <w:name w:val="Plain Text"/>
    <w:basedOn w:val="Normal"/>
    <w:link w:val="PlainTextChar"/>
    <w:rsid w:val="005060BE"/>
    <w:rPr>
      <w:sz w:val="20"/>
    </w:rPr>
  </w:style>
  <w:style w:type="character" w:customStyle="1" w:styleId="PlainTextChar">
    <w:name w:val="Plain Text Char"/>
    <w:basedOn w:val="DefaultParagraphFont"/>
    <w:link w:val="PlainText"/>
    <w:rsid w:val="005060BE"/>
    <w:rPr>
      <w:rFonts w:ascii="Courier New" w:eastAsia="Times New Roman" w:hAnsi="Courier New" w:cs="Times New Roman"/>
      <w:sz w:val="20"/>
      <w:szCs w:val="20"/>
      <w:lang w:eastAsia="en-US"/>
    </w:rPr>
  </w:style>
  <w:style w:type="character" w:customStyle="1" w:styleId="MenuOption">
    <w:name w:val="Menu Option"/>
    <w:basedOn w:val="DefaultParagraphFont"/>
    <w:rsid w:val="005060BE"/>
    <w:rPr>
      <w:b/>
      <w:smallCaps/>
    </w:rPr>
  </w:style>
  <w:style w:type="paragraph" w:customStyle="1" w:styleId="TableListNumber">
    <w:name w:val="Table List Number"/>
    <w:basedOn w:val="ListNumber"/>
    <w:rsid w:val="005060BE"/>
    <w:pPr>
      <w:numPr>
        <w:numId w:val="0"/>
      </w:numPr>
    </w:pPr>
  </w:style>
  <w:style w:type="paragraph" w:styleId="TOC4">
    <w:name w:val="toc 4"/>
    <w:basedOn w:val="TOCBase"/>
    <w:next w:val="Normal"/>
    <w:semiHidden/>
    <w:rsid w:val="005060BE"/>
    <w:pPr>
      <w:tabs>
        <w:tab w:val="right" w:leader="dot" w:pos="9071"/>
      </w:tabs>
      <w:ind w:left="1701"/>
    </w:pPr>
  </w:style>
  <w:style w:type="paragraph" w:customStyle="1" w:styleId="ListAlpha">
    <w:name w:val="List Alpha"/>
    <w:basedOn w:val="List"/>
    <w:rsid w:val="005060BE"/>
    <w:pPr>
      <w:numPr>
        <w:numId w:val="8"/>
      </w:numPr>
    </w:pPr>
  </w:style>
  <w:style w:type="paragraph" w:customStyle="1" w:styleId="ListAlpha2">
    <w:name w:val="List Alpha 2"/>
    <w:basedOn w:val="List2"/>
    <w:rsid w:val="005060BE"/>
    <w:pPr>
      <w:numPr>
        <w:numId w:val="7"/>
      </w:numPr>
    </w:pPr>
  </w:style>
  <w:style w:type="paragraph" w:styleId="List2">
    <w:name w:val="List 2"/>
    <w:basedOn w:val="BodyText"/>
    <w:rsid w:val="005060BE"/>
    <w:pPr>
      <w:tabs>
        <w:tab w:val="left" w:pos="680"/>
      </w:tabs>
      <w:spacing w:before="60" w:after="60"/>
      <w:ind w:left="680" w:hanging="340"/>
    </w:pPr>
  </w:style>
  <w:style w:type="paragraph" w:styleId="List3">
    <w:name w:val="List 3"/>
    <w:basedOn w:val="BodyText"/>
    <w:rsid w:val="005060BE"/>
    <w:pPr>
      <w:tabs>
        <w:tab w:val="left" w:pos="1021"/>
      </w:tabs>
      <w:spacing w:before="60" w:after="60"/>
      <w:ind w:left="1020" w:hanging="340"/>
    </w:pPr>
  </w:style>
  <w:style w:type="paragraph" w:styleId="List4">
    <w:name w:val="List 4"/>
    <w:basedOn w:val="BodyText"/>
    <w:rsid w:val="005060BE"/>
    <w:pPr>
      <w:tabs>
        <w:tab w:val="left" w:pos="1361"/>
      </w:tabs>
      <w:spacing w:before="60" w:after="60"/>
      <w:ind w:left="1361" w:hanging="340"/>
    </w:pPr>
  </w:style>
  <w:style w:type="paragraph" w:styleId="List5">
    <w:name w:val="List 5"/>
    <w:basedOn w:val="BodyText"/>
    <w:rsid w:val="005060BE"/>
    <w:pPr>
      <w:tabs>
        <w:tab w:val="left" w:pos="1701"/>
      </w:tabs>
      <w:spacing w:before="60" w:after="60"/>
      <w:ind w:left="1701" w:hanging="340"/>
    </w:pPr>
  </w:style>
  <w:style w:type="paragraph" w:styleId="ListBullet3">
    <w:name w:val="List Bullet 3"/>
    <w:basedOn w:val="List3"/>
    <w:rsid w:val="005060BE"/>
    <w:pPr>
      <w:numPr>
        <w:numId w:val="13"/>
      </w:numPr>
      <w:tabs>
        <w:tab w:val="clear" w:pos="1021"/>
      </w:tabs>
      <w:ind w:left="1037" w:hanging="357"/>
    </w:pPr>
  </w:style>
  <w:style w:type="paragraph" w:styleId="ListBullet4">
    <w:name w:val="List Bullet 4"/>
    <w:basedOn w:val="List4"/>
    <w:rsid w:val="005060BE"/>
    <w:pPr>
      <w:numPr>
        <w:numId w:val="2"/>
      </w:numPr>
      <w:tabs>
        <w:tab w:val="clear" w:pos="1361"/>
      </w:tabs>
    </w:pPr>
  </w:style>
  <w:style w:type="paragraph" w:styleId="ListBullet5">
    <w:name w:val="List Bullet 5"/>
    <w:basedOn w:val="List5"/>
    <w:rsid w:val="005060BE"/>
    <w:pPr>
      <w:numPr>
        <w:numId w:val="3"/>
      </w:numPr>
    </w:pPr>
  </w:style>
  <w:style w:type="paragraph" w:styleId="ListContinue2">
    <w:name w:val="List Continue 2"/>
    <w:basedOn w:val="List2"/>
    <w:rsid w:val="005060BE"/>
    <w:pPr>
      <w:ind w:firstLine="0"/>
    </w:pPr>
  </w:style>
  <w:style w:type="paragraph" w:styleId="ListContinue3">
    <w:name w:val="List Continue 3"/>
    <w:basedOn w:val="List3"/>
    <w:rsid w:val="005060BE"/>
    <w:pPr>
      <w:ind w:left="1021" w:firstLine="0"/>
    </w:pPr>
  </w:style>
  <w:style w:type="paragraph" w:styleId="ListContinue4">
    <w:name w:val="List Continue 4"/>
    <w:basedOn w:val="List4"/>
    <w:rsid w:val="005060BE"/>
    <w:pPr>
      <w:ind w:firstLine="0"/>
    </w:pPr>
  </w:style>
  <w:style w:type="paragraph" w:styleId="ListContinue5">
    <w:name w:val="List Continue 5"/>
    <w:basedOn w:val="List5"/>
    <w:rsid w:val="005060BE"/>
    <w:pPr>
      <w:ind w:firstLine="0"/>
    </w:pPr>
  </w:style>
  <w:style w:type="paragraph" w:styleId="ListNumber3">
    <w:name w:val="List Number 3"/>
    <w:basedOn w:val="List3"/>
    <w:rsid w:val="005060BE"/>
    <w:pPr>
      <w:numPr>
        <w:numId w:val="4"/>
      </w:numPr>
    </w:pPr>
  </w:style>
  <w:style w:type="paragraph" w:styleId="ListNumber4">
    <w:name w:val="List Number 4"/>
    <w:basedOn w:val="List4"/>
    <w:rsid w:val="005060BE"/>
    <w:pPr>
      <w:numPr>
        <w:numId w:val="5"/>
      </w:numPr>
    </w:pPr>
  </w:style>
  <w:style w:type="paragraph" w:styleId="ListNumber5">
    <w:name w:val="List Number 5"/>
    <w:basedOn w:val="List5"/>
    <w:rsid w:val="005060BE"/>
    <w:pPr>
      <w:numPr>
        <w:numId w:val="6"/>
      </w:numPr>
    </w:pPr>
  </w:style>
  <w:style w:type="paragraph" w:styleId="BlockText">
    <w:name w:val="Block Text"/>
    <w:basedOn w:val="Normal"/>
    <w:rsid w:val="005060BE"/>
    <w:pPr>
      <w:spacing w:after="120"/>
      <w:ind w:left="1440" w:right="1440"/>
    </w:pPr>
  </w:style>
  <w:style w:type="character" w:customStyle="1" w:styleId="Subscript">
    <w:name w:val="Subscript"/>
    <w:basedOn w:val="DefaultParagraphFont"/>
    <w:rsid w:val="005060BE"/>
    <w:rPr>
      <w:sz w:val="16"/>
      <w:vertAlign w:val="subscript"/>
    </w:rPr>
  </w:style>
  <w:style w:type="character" w:customStyle="1" w:styleId="Superscript">
    <w:name w:val="Superscript"/>
    <w:basedOn w:val="DefaultParagraphFont"/>
    <w:rsid w:val="005060BE"/>
    <w:rPr>
      <w:sz w:val="16"/>
      <w:vertAlign w:val="superscript"/>
    </w:rPr>
  </w:style>
  <w:style w:type="character" w:customStyle="1" w:styleId="Symbols">
    <w:name w:val="Symbols"/>
    <w:basedOn w:val="DefaultParagraphFont"/>
    <w:rsid w:val="005060BE"/>
    <w:rPr>
      <w:rFonts w:ascii="Symbol" w:hAnsi="Symbol"/>
    </w:rPr>
  </w:style>
  <w:style w:type="character" w:customStyle="1" w:styleId="MenuOptions">
    <w:name w:val="Menu Options"/>
    <w:basedOn w:val="DefaultParagraphFont"/>
    <w:rsid w:val="005060BE"/>
    <w:rPr>
      <w:rFonts w:ascii="Arial Narrow" w:hAnsi="Arial Narrow"/>
      <w:smallCaps/>
    </w:rPr>
  </w:style>
  <w:style w:type="character" w:customStyle="1" w:styleId="Buttons">
    <w:name w:val="Buttons"/>
    <w:basedOn w:val="DefaultParagraphFont"/>
    <w:rsid w:val="005060BE"/>
    <w:rPr>
      <w:b/>
    </w:rPr>
  </w:style>
  <w:style w:type="character" w:customStyle="1" w:styleId="Underlined">
    <w:name w:val="Underlined"/>
    <w:basedOn w:val="DefaultParagraphFont"/>
    <w:rsid w:val="005060BE"/>
    <w:rPr>
      <w:u w:val="single"/>
    </w:rPr>
  </w:style>
  <w:style w:type="paragraph" w:customStyle="1" w:styleId="TableBodyTextRight">
    <w:name w:val="Table Body Text Right"/>
    <w:basedOn w:val="TableBodyText"/>
    <w:rsid w:val="005060BE"/>
    <w:pPr>
      <w:widowControl w:val="0"/>
      <w:autoSpaceDE w:val="0"/>
      <w:autoSpaceDN w:val="0"/>
      <w:adjustRightInd w:val="0"/>
      <w:jc w:val="right"/>
    </w:pPr>
    <w:rPr>
      <w:rFonts w:cs="Arial"/>
      <w:szCs w:val="18"/>
    </w:rPr>
  </w:style>
  <w:style w:type="paragraph" w:customStyle="1" w:styleId="CopyrightText">
    <w:name w:val="Copyright Text"/>
    <w:basedOn w:val="BodyText"/>
    <w:rsid w:val="005060BE"/>
    <w:rPr>
      <w:sz w:val="18"/>
    </w:rPr>
  </w:style>
  <w:style w:type="paragraph" w:customStyle="1" w:styleId="BodySmallRight">
    <w:name w:val="Body Small Right"/>
    <w:basedOn w:val="BodyTextRight"/>
    <w:rsid w:val="005060BE"/>
    <w:rPr>
      <w:sz w:val="18"/>
      <w:szCs w:val="18"/>
    </w:rPr>
  </w:style>
  <w:style w:type="paragraph" w:customStyle="1" w:styleId="MarginEdition">
    <w:name w:val="Margin Edition"/>
    <w:basedOn w:val="MarginNote"/>
    <w:rsid w:val="005060BE"/>
    <w:pPr>
      <w:spacing w:before="0" w:after="0"/>
    </w:pPr>
    <w:rPr>
      <w:rFonts w:ascii="Times New Roman" w:hAnsi="Times New Roman"/>
      <w:color w:val="999999"/>
    </w:rPr>
  </w:style>
  <w:style w:type="paragraph" w:customStyle="1" w:styleId="Spacer">
    <w:name w:val="Spacer"/>
    <w:basedOn w:val="Normal"/>
    <w:rsid w:val="005060BE"/>
    <w:rPr>
      <w:sz w:val="2"/>
      <w:szCs w:val="2"/>
    </w:rPr>
  </w:style>
  <w:style w:type="character" w:customStyle="1" w:styleId="Small">
    <w:name w:val="Small"/>
    <w:basedOn w:val="DefaultParagraphFont"/>
    <w:rsid w:val="005060BE"/>
    <w:rPr>
      <w:sz w:val="16"/>
    </w:rPr>
  </w:style>
  <w:style w:type="paragraph" w:customStyle="1" w:styleId="WideTable">
    <w:name w:val="Wide Table"/>
    <w:basedOn w:val="Normal"/>
    <w:rsid w:val="005060BE"/>
    <w:pPr>
      <w:ind w:left="-1418"/>
    </w:pPr>
    <w:rPr>
      <w:sz w:val="2"/>
      <w:szCs w:val="2"/>
    </w:rPr>
  </w:style>
  <w:style w:type="character" w:styleId="PageNumber">
    <w:name w:val="page number"/>
    <w:basedOn w:val="DefaultParagraphFont"/>
    <w:rsid w:val="005060BE"/>
  </w:style>
  <w:style w:type="paragraph" w:styleId="Quote">
    <w:name w:val="Quote"/>
    <w:basedOn w:val="Heading1"/>
    <w:link w:val="QuoteChar"/>
    <w:qFormat/>
    <w:rsid w:val="005060BE"/>
    <w:rPr>
      <w:b w:val="0"/>
      <w:sz w:val="72"/>
      <w:szCs w:val="72"/>
      <w:lang w:val="en-NZ"/>
    </w:rPr>
  </w:style>
  <w:style w:type="character" w:customStyle="1" w:styleId="QuoteChar">
    <w:name w:val="Quote Char"/>
    <w:basedOn w:val="DefaultParagraphFont"/>
    <w:link w:val="Quote"/>
    <w:rsid w:val="00506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0BE"/>
    <w:pPr>
      <w:pageBreakBefore/>
    </w:pPr>
  </w:style>
  <w:style w:type="paragraph" w:customStyle="1" w:styleId="Border">
    <w:name w:val="Border"/>
    <w:basedOn w:val="Normal"/>
    <w:qFormat/>
    <w:rsid w:val="00506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0BE"/>
    <w:rPr>
      <w:b/>
      <w:bCs/>
      <w:i/>
      <w:iCs/>
      <w:color w:val="auto"/>
    </w:rPr>
  </w:style>
  <w:style w:type="paragraph" w:styleId="IntenseQuote">
    <w:name w:val="Intense Quote"/>
    <w:basedOn w:val="Normal"/>
    <w:next w:val="Normal"/>
    <w:link w:val="IntenseQuoteChar"/>
    <w:uiPriority w:val="30"/>
    <w:qFormat/>
    <w:rsid w:val="00506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0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0BE"/>
    <w:rPr>
      <w:smallCaps/>
      <w:color w:val="auto"/>
      <w:u w:val="single"/>
    </w:rPr>
  </w:style>
  <w:style w:type="character" w:styleId="IntenseReference">
    <w:name w:val="Intense Reference"/>
    <w:basedOn w:val="DefaultParagraphFont"/>
    <w:uiPriority w:val="32"/>
    <w:qFormat/>
    <w:rsid w:val="005060BE"/>
    <w:rPr>
      <w:b/>
      <w:bCs/>
      <w:smallCaps/>
      <w:color w:val="auto"/>
      <w:spacing w:val="5"/>
      <w:u w:val="single"/>
    </w:rPr>
  </w:style>
  <w:style w:type="paragraph" w:customStyle="1" w:styleId="2ColumnHeading">
    <w:name w:val="2Column Heading"/>
    <w:basedOn w:val="BodyText"/>
    <w:qFormat/>
    <w:rsid w:val="005060BE"/>
    <w:pPr>
      <w:spacing w:after="60"/>
      <w:ind w:left="-2268"/>
    </w:pPr>
    <w:rPr>
      <w:b/>
    </w:rPr>
  </w:style>
  <w:style w:type="paragraph" w:customStyle="1" w:styleId="Heading1TOC">
    <w:name w:val="Heading1 TOC"/>
    <w:basedOn w:val="Normal"/>
    <w:qFormat/>
    <w:rsid w:val="005060BE"/>
    <w:pPr>
      <w:spacing w:before="240" w:after="120"/>
    </w:pPr>
    <w:rPr>
      <w:rFonts w:ascii="Times New Roman" w:hAnsi="Times New Roman"/>
      <w:b/>
      <w:sz w:val="32"/>
    </w:rPr>
  </w:style>
  <w:style w:type="paragraph" w:customStyle="1" w:styleId="Heading2TOC">
    <w:name w:val="Heading2 TOC"/>
    <w:basedOn w:val="Normal"/>
    <w:qFormat/>
    <w:rsid w:val="005060BE"/>
    <w:pPr>
      <w:spacing w:before="240" w:after="60"/>
    </w:pPr>
    <w:rPr>
      <w:rFonts w:ascii="Times New Roman" w:hAnsi="Times New Roman"/>
      <w:b/>
      <w:sz w:val="28"/>
    </w:rPr>
  </w:style>
  <w:style w:type="character" w:customStyle="1" w:styleId="Underline">
    <w:name w:val="Underline"/>
    <w:basedOn w:val="DefaultParagraphFont"/>
    <w:qFormat/>
    <w:rsid w:val="005060BE"/>
    <w:rPr>
      <w:u w:val="single"/>
    </w:rPr>
  </w:style>
  <w:style w:type="character" w:customStyle="1" w:styleId="BoldandItalics">
    <w:name w:val="Bold and Italics"/>
    <w:qFormat/>
    <w:rsid w:val="005060BE"/>
    <w:rPr>
      <w:b/>
      <w:i/>
      <w:u w:val="none"/>
    </w:rPr>
  </w:style>
  <w:style w:type="paragraph" w:styleId="BalloonText">
    <w:name w:val="Balloon Text"/>
    <w:basedOn w:val="Normal"/>
    <w:link w:val="BalloonTextChar"/>
    <w:rsid w:val="005060BE"/>
    <w:rPr>
      <w:rFonts w:ascii="Tahoma" w:hAnsi="Tahoma" w:cs="Tahoma"/>
      <w:sz w:val="16"/>
      <w:szCs w:val="16"/>
    </w:rPr>
  </w:style>
  <w:style w:type="character" w:customStyle="1" w:styleId="BalloonTextChar">
    <w:name w:val="Balloon Text Char"/>
    <w:basedOn w:val="DefaultParagraphFont"/>
    <w:link w:val="BalloonText"/>
    <w:rsid w:val="005060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0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0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0BE"/>
    <w:rPr>
      <w:b/>
      <w:color w:val="660033"/>
      <w:spacing w:val="0"/>
    </w:rPr>
  </w:style>
  <w:style w:type="paragraph" w:customStyle="1" w:styleId="Nameditemlist">
    <w:name w:val="Named item list"/>
    <w:basedOn w:val="BodyText"/>
    <w:qFormat/>
    <w:rsid w:val="005060BE"/>
    <w:pPr>
      <w:tabs>
        <w:tab w:val="left" w:pos="2835"/>
      </w:tabs>
      <w:ind w:left="2835" w:hanging="2835"/>
    </w:pPr>
  </w:style>
  <w:style w:type="paragraph" w:customStyle="1" w:styleId="BodyTextnopadding">
    <w:name w:val="Body Text no padding"/>
    <w:basedOn w:val="BodyText"/>
    <w:qFormat/>
    <w:rsid w:val="005060BE"/>
    <w:pPr>
      <w:spacing w:before="0" w:after="0"/>
    </w:pPr>
  </w:style>
  <w:style w:type="paragraph" w:customStyle="1" w:styleId="BodyTextBold">
    <w:name w:val="Body Text Bold"/>
    <w:basedOn w:val="BodyText"/>
    <w:qFormat/>
    <w:rsid w:val="005060BE"/>
    <w:rPr>
      <w:b/>
    </w:rPr>
  </w:style>
  <w:style w:type="character" w:styleId="Hyperlink">
    <w:name w:val="Hyperlink"/>
    <w:basedOn w:val="DefaultParagraphFont"/>
    <w:uiPriority w:val="99"/>
    <w:unhideWhenUsed/>
    <w:rsid w:val="00435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4292</Characters>
  <Application>Microsoft Office Word</Application>
  <DocSecurity>0</DocSecurity>
  <Lines>119</Lines>
  <Paragraphs>75</Paragraphs>
  <ScaleCrop>false</ScaleCrop>
  <Company>Author-it Software Corporation Ltd.</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MEM24001 Perform basic penetrant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2024-07-12T07:55:00Z</dcterms:created>
  <dcterms:modified xsi:type="dcterms:W3CDTF">2024-07-12T07:55:00Z</dcterms:modified>
</cp:coreProperties>
</file>