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310" w:rsidP="005E7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MEM234041 Manage steel supply for major fabrication projects</w:t>
      </w:r>
      <w:r>
        <w:fldChar w:fldCharType="end"/>
      </w:r>
    </w:p>
    <w:p w:rsidR="005E7310" w:rsidP="005E7310">
      <w:pPr>
        <w:pStyle w:val="Version"/>
        <w:sectPr w:rsidSect="00B24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C28" w:rsidP="00B24C28">
      <w:pPr>
        <w:pStyle w:val="SuperHeading"/>
      </w:pPr>
      <w:r w:rsidRPr="00B24C28">
        <w:t>MEM234041 Manage steel supply for major fabrication projects</w:t>
      </w:r>
    </w:p>
    <w:p w:rsidR="00000000" w:rsidRPr="00B24C28" w:rsidP="00B24C28">
      <w:pPr>
        <w:pStyle w:val="Heading1"/>
      </w:pPr>
      <w:bookmarkStart w:id="1" w:name="O_1273831"/>
      <w:bookmarkEnd w:id="1"/>
      <w:r w:rsidRPr="00B24C28">
        <w:t>Modification History</w:t>
      </w:r>
    </w:p>
    <w:p w:rsidR="00000000" w:rsidRPr="00B24C28" w:rsidP="005E7310">
      <w:pPr>
        <w:pStyle w:val="BodyText"/>
      </w:pPr>
      <w:r w:rsidRPr="00B24C28">
        <w:t>Release 1. New unit.</w:t>
      </w:r>
    </w:p>
    <w:p w:rsidR="00000000" w:rsidRPr="00B24C28" w:rsidP="00B24C28">
      <w:pPr>
        <w:pStyle w:val="Heading1"/>
      </w:pPr>
      <w:bookmarkStart w:id="2" w:name="O_1273832"/>
      <w:bookmarkEnd w:id="2"/>
      <w:r w:rsidRPr="00B24C28">
        <w:t>Application</w:t>
      </w:r>
    </w:p>
    <w:p w:rsidR="00000000" w:rsidRPr="00B24C28" w:rsidP="005E7310">
      <w:pPr>
        <w:pStyle w:val="BodyText"/>
      </w:pPr>
      <w:r w:rsidRPr="00B24C28">
        <w:t>This unit applies to employees responsible for oversight of the supply chain for large steel items on major fabrication projects such as construction of oil refineri</w:t>
      </w:r>
      <w:r w:rsidRPr="00B24C28">
        <w:t xml:space="preserve">es, power stations and ship building. The unit applies to individuals working alone or as part of a multi-disciplinary team. </w:t>
      </w:r>
    </w:p>
    <w:p w:rsidR="00000000" w:rsidRPr="00B24C28" w:rsidP="005E7310">
      <w:pPr>
        <w:pStyle w:val="BodyText"/>
      </w:pPr>
      <w:r w:rsidRPr="00B24C28">
        <w:t>The unit scope includes reviewing the design and construction schedule, developing and managing a steel storage plan, manage steel</w:t>
      </w:r>
      <w:r w:rsidRPr="00B24C28">
        <w:t xml:space="preserve"> receival and storage, and manage steel stock preparation prior to use. Skills related to this unit are normally applied by interpreting design, scheduling and fabrication-related software for relevant information. The unit can apply to a prototyping stage</w:t>
      </w:r>
      <w:r w:rsidRPr="00B24C28">
        <w:t xml:space="preserve"> where steel supply, storage and preparation processes are being tested and to the management of these processes during later fabrication and assembly stages. </w:t>
      </w:r>
    </w:p>
    <w:p w:rsidR="00000000" w:rsidRPr="00B24C28" w:rsidP="005E7310">
      <w:pPr>
        <w:pStyle w:val="BodyText"/>
      </w:pPr>
      <w:r w:rsidRPr="00B24C28">
        <w:t>No licensing, legislative or certification requirements apply to this unit at the time of public</w:t>
      </w:r>
      <w:r w:rsidRPr="00B24C28">
        <w:t xml:space="preserve">ation. </w:t>
      </w:r>
    </w:p>
    <w:p w:rsidR="00000000" w:rsidRPr="00B24C28" w:rsidP="00B24C28">
      <w:pPr>
        <w:pStyle w:val="Heading1"/>
      </w:pPr>
      <w:bookmarkStart w:id="3" w:name="O_1273833"/>
      <w:bookmarkEnd w:id="3"/>
      <w:r w:rsidRPr="00B24C28">
        <w:t>Pre-requisite Unit</w:t>
      </w:r>
    </w:p>
    <w:p w:rsidR="00000000" w:rsidRPr="00B24C28" w:rsidP="005E7310">
      <w:pPr>
        <w:pStyle w:val="BodyText"/>
      </w:pPr>
      <w:r w:rsidRPr="00B24C28">
        <w:t>Nil</w:t>
      </w:r>
    </w:p>
    <w:p w:rsidR="00000000" w:rsidRPr="00B24C28" w:rsidP="00B24C28">
      <w:pPr>
        <w:pStyle w:val="Heading1"/>
      </w:pPr>
      <w:bookmarkStart w:id="4" w:name="O_1273834"/>
      <w:bookmarkEnd w:id="4"/>
      <w:r w:rsidRPr="00B24C28">
        <w:t>Competency Field</w:t>
      </w:r>
    </w:p>
    <w:p w:rsidR="00000000" w:rsidRPr="00B24C28" w:rsidP="005E7310">
      <w:pPr>
        <w:pStyle w:val="BodyText"/>
      </w:pPr>
      <w:r w:rsidRPr="00B24C28">
        <w:t>Engineering Science</w:t>
      </w:r>
    </w:p>
    <w:p w:rsidR="00000000" w:rsidRPr="00B24C28" w:rsidP="00B24C28">
      <w:pPr>
        <w:pStyle w:val="Heading1"/>
      </w:pPr>
      <w:bookmarkStart w:id="5" w:name="O_1273836"/>
      <w:bookmarkEnd w:id="5"/>
      <w:r w:rsidRPr="00B24C2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BodyText"/>
            </w:pPr>
            <w:r w:rsidRPr="00B24C2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rPr>
                <w:rStyle w:val="SpecialBold"/>
              </w:rPr>
              <w:t>Performance Criteria</w:t>
            </w:r>
          </w:p>
        </w:tc>
      </w:tr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Performance criteria describe the performance needed to demonstrate achievement of the element.</w:t>
            </w:r>
          </w:p>
        </w:tc>
      </w:tr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1. Interpret detailed design and construction schedule for onsite steel supply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BodyText"/>
            </w:pPr>
            <w:r w:rsidRPr="00B24C28">
              <w:t>1.1 Access detailed design and fabrication scheduling software  and</w:t>
            </w:r>
            <w:r w:rsidRPr="00B24C28">
              <w:t xml:space="preserve"> correctly identify onsite fabrication stages and/or modules</w:t>
            </w:r>
          </w:p>
          <w:p w:rsidR="00000000" w:rsidRPr="00B24C28" w:rsidP="00B24C28">
            <w:pPr>
              <w:pStyle w:val="BodyText"/>
            </w:pPr>
            <w:r w:rsidRPr="00B24C28">
              <w:t>1.2 Identify type, thickness and grade of major steel items to be used for site fabrication and assembly operations</w:t>
            </w:r>
          </w:p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 xml:space="preserve">1.3 Identify schedule requirements for availability of steel items for </w:t>
            </w:r>
            <w:r w:rsidRPr="00B24C28">
              <w:t>fabricat</w:t>
            </w:r>
            <w:r w:rsidRPr="00B24C28">
              <w:t>ion</w:t>
            </w:r>
          </w:p>
        </w:tc>
      </w:tr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2. Integrate steel storage with onsite fabrication and assembly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BodyText"/>
            </w:pPr>
            <w:r w:rsidRPr="00B24C28">
              <w:t>2.1 Plan or review layout of steel stockyard and take into account available space, quantities, steel types, and standard dimensions of steel items and scheduling requirements</w:t>
            </w:r>
          </w:p>
          <w:p w:rsidR="00000000" w:rsidRPr="00B24C28" w:rsidP="00B24C28">
            <w:pPr>
              <w:pStyle w:val="BodyText"/>
            </w:pPr>
            <w:r w:rsidRPr="00B24C28">
              <w:t xml:space="preserve">2.2 Ensure </w:t>
            </w:r>
            <w:r w:rsidRPr="00B24C28">
              <w:t>steel items are marked to indicate grade and schedule requirement</w:t>
            </w:r>
          </w:p>
          <w:p w:rsidR="00000000" w:rsidRPr="00B24C28" w:rsidP="00B24C28">
            <w:pPr>
              <w:pStyle w:val="BodyText"/>
            </w:pPr>
            <w:r w:rsidRPr="00B24C28">
              <w:t xml:space="preserve">2.3 Inspect steel items for mill scale, and supervise removal where required </w:t>
            </w:r>
          </w:p>
          <w:p w:rsidR="00000000" w:rsidRPr="00B24C28" w:rsidP="00B24C28">
            <w:pPr>
              <w:pStyle w:val="BodyText"/>
            </w:pPr>
            <w:r w:rsidRPr="00B24C28">
              <w:t>2.4 Arrange for any required protection of steel stock before stowage</w:t>
            </w:r>
          </w:p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2.5 Ensure steel items are stowed in an or</w:t>
            </w:r>
            <w:r w:rsidRPr="00B24C28">
              <w:t>der consistent with the schedule or master plan</w:t>
            </w:r>
          </w:p>
        </w:tc>
      </w:tr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3. Supervise preparation of steel items for fabrication and assembly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BodyText"/>
            </w:pPr>
            <w:r w:rsidRPr="00B24C28">
              <w:t>3.1 Plan steel stock release schedule according to nesting strategy, fabrication, and assembly schedule requirements</w:t>
            </w:r>
          </w:p>
          <w:p w:rsidR="00000000" w:rsidRPr="00B24C28" w:rsidP="00B24C28">
            <w:pPr>
              <w:pStyle w:val="BodyText"/>
            </w:pPr>
            <w:r w:rsidRPr="00B24C28">
              <w:t xml:space="preserve">3.2 Identify and allow for required steel stock preparation time </w:t>
            </w:r>
          </w:p>
          <w:p w:rsidR="00000000" w:rsidRPr="00B24C28" w:rsidP="00B24C28">
            <w:pPr>
              <w:pStyle w:val="BodyText"/>
            </w:pPr>
            <w:r w:rsidRPr="00B24C28">
              <w:t xml:space="preserve">3.3 Manage steel stock storage and release during prototyping and identify any required adjustments to the stock release schedule. </w:t>
            </w:r>
          </w:p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 xml:space="preserve">3.4 Manage rolling of plate for straightening and removal </w:t>
            </w:r>
            <w:r w:rsidRPr="00B24C28">
              <w:t>of residual stress</w:t>
            </w:r>
          </w:p>
        </w:tc>
      </w:tr>
      <w:tr w:rsidTr="005E7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 xml:space="preserve">4. Adjust steel supply for schedule progress and variations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BodyText"/>
            </w:pPr>
            <w:r w:rsidRPr="00B24C28">
              <w:t xml:space="preserve">4.1 Monitor design variations for changes to large steel item requirements </w:t>
            </w:r>
          </w:p>
          <w:p w:rsidR="00000000" w:rsidRPr="00B24C28" w:rsidP="00B24C28">
            <w:pPr>
              <w:pStyle w:val="BodyText"/>
            </w:pPr>
            <w:r w:rsidRPr="00B24C28">
              <w:t>4.2 Monitor master schedule and module or stage sub-schedules for changes to steel requirements</w:t>
            </w:r>
          </w:p>
          <w:p w:rsidR="00000000" w:rsidRPr="00B24C28" w:rsidP="00B24C28">
            <w:pPr>
              <w:pStyle w:val="BodyText"/>
            </w:pPr>
            <w:r w:rsidRPr="00B24C28">
              <w:t>4.3</w:t>
            </w:r>
            <w:r w:rsidRPr="00B24C28">
              <w:t xml:space="preserve"> Adjust steel stock storage and release schedule based on variations and monitoring undertaken</w:t>
            </w:r>
          </w:p>
        </w:tc>
      </w:tr>
    </w:tbl>
    <w:p w:rsidR="00000000" w:rsidRPr="00B24C28" w:rsidP="00B24C28">
      <w:pPr>
        <w:pStyle w:val="BodyText"/>
      </w:pPr>
    </w:p>
    <w:p w:rsidR="00000000" w:rsidRPr="00B24C28" w:rsidP="00B24C28">
      <w:pPr>
        <w:pStyle w:val="AllowPageBreak"/>
      </w:pPr>
    </w:p>
    <w:p w:rsidR="00000000" w:rsidRPr="00B24C28" w:rsidP="00B24C28">
      <w:pPr>
        <w:pStyle w:val="Heading1"/>
      </w:pPr>
      <w:bookmarkStart w:id="6" w:name="O_1273837"/>
      <w:bookmarkEnd w:id="6"/>
      <w:r w:rsidRPr="00B24C28">
        <w:t>Foundation Skills</w:t>
      </w:r>
    </w:p>
    <w:p w:rsidR="00000000" w:rsidRPr="00B24C28" w:rsidP="005E7310">
      <w:pPr>
        <w:pStyle w:val="BodyText"/>
      </w:pPr>
      <w:r w:rsidRPr="00B24C28">
        <w:t>This section describes those language, literacy, numeracy and employment skills that are essential to performance.</w:t>
      </w:r>
    </w:p>
    <w:p w:rsidR="00000000" w:rsidRPr="00B24C28" w:rsidP="005E7310">
      <w:pPr>
        <w:pStyle w:val="BodyText"/>
      </w:pPr>
      <w:r w:rsidRPr="00B24C28">
        <w:t>Foundat</w:t>
      </w:r>
      <w:r w:rsidRPr="00B24C28">
        <w:t>ion skills essential to performance are explicit in the performance criteria of this unit of competency.</w:t>
      </w:r>
    </w:p>
    <w:p w:rsidR="00000000" w:rsidRPr="00B24C28" w:rsidP="00B24C28">
      <w:pPr>
        <w:pStyle w:val="Heading1"/>
      </w:pPr>
      <w:bookmarkStart w:id="7" w:name="O_1273838"/>
      <w:bookmarkEnd w:id="7"/>
      <w:r w:rsidRPr="00B24C2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This field allows for different work environments and conditions that may affect performance. Essential operati</w:t>
            </w:r>
            <w:r w:rsidRPr="00B24C28">
              <w:t>ng conditions that may be present (depending on the work situation, needs of the candidate, accessibility of the item, and local industry and regional contexts) are included.</w:t>
            </w:r>
          </w:p>
        </w:tc>
      </w:tr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Steel items refers to steel supplied as: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ListBullet"/>
            </w:pPr>
            <w:r w:rsidRPr="00B24C28">
              <w:t>plate</w:t>
            </w:r>
          </w:p>
          <w:p w:rsidR="00000000" w:rsidRPr="00B24C28" w:rsidP="00B24C28">
            <w:pPr>
              <w:pStyle w:val="ListBullet"/>
            </w:pPr>
            <w:r w:rsidRPr="00B24C28">
              <w:t>pipe</w:t>
            </w:r>
          </w:p>
          <w:p w:rsidR="00000000" w:rsidRPr="00B24C28" w:rsidP="00B24C28">
            <w:pPr>
              <w:pStyle w:val="ListBullet"/>
            </w:pPr>
            <w:r w:rsidRPr="00B24C28">
              <w:t>rod and bar</w:t>
            </w:r>
          </w:p>
          <w:p w:rsidR="00000000" w:rsidP="00B24C28">
            <w:pPr>
              <w:pStyle w:val="ListBullet"/>
              <w:rPr>
                <w:lang w:val="en-NZ"/>
              </w:rPr>
            </w:pPr>
            <w:r w:rsidRPr="00B24C28">
              <w:t>rolled sections.</w:t>
            </w:r>
          </w:p>
        </w:tc>
      </w:tr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Steel grade refers to the systems used by suppliers to indicate the properties of the steel bering supplied. Properties indicated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ListBullet"/>
            </w:pPr>
            <w:r w:rsidRPr="00B24C28">
              <w:t>chemical composition</w:t>
            </w:r>
          </w:p>
          <w:p w:rsidR="00000000" w:rsidRPr="00B24C28" w:rsidP="00B24C28">
            <w:pPr>
              <w:pStyle w:val="ListBullet"/>
            </w:pPr>
            <w:r w:rsidRPr="00B24C28">
              <w:t>physical properties</w:t>
            </w:r>
          </w:p>
          <w:p w:rsidR="00000000" w:rsidRPr="00B24C28" w:rsidP="00B24C28">
            <w:pPr>
              <w:pStyle w:val="ListBullet"/>
            </w:pPr>
            <w:r w:rsidRPr="00B24C28">
              <w:t>mechanical properties</w:t>
            </w:r>
          </w:p>
          <w:p w:rsidR="00000000" w:rsidRPr="00B24C28" w:rsidP="00B24C28">
            <w:pPr>
              <w:pStyle w:val="ListBullet"/>
            </w:pPr>
            <w:r w:rsidRPr="00B24C28">
              <w:t>use</w:t>
            </w:r>
          </w:p>
          <w:p w:rsidR="00000000" w:rsidP="00B24C28">
            <w:pPr>
              <w:pStyle w:val="ListBullet"/>
              <w:rPr>
                <w:lang w:val="en-NZ"/>
              </w:rPr>
            </w:pPr>
            <w:r w:rsidRPr="00B24C28">
              <w:t>delivery condition.</w:t>
            </w:r>
          </w:p>
        </w:tc>
      </w:tr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Changes to large steel item requirements include changes to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ListBullet"/>
            </w:pPr>
            <w:r w:rsidRPr="00B24C28">
              <w:t>grade</w:t>
            </w:r>
          </w:p>
          <w:p w:rsidR="00000000" w:rsidRPr="00B24C28" w:rsidP="00B24C28">
            <w:pPr>
              <w:pStyle w:val="ListBullet"/>
            </w:pPr>
            <w:r w:rsidRPr="00B24C28">
              <w:t>size</w:t>
            </w:r>
          </w:p>
          <w:p w:rsidR="00000000" w:rsidRPr="00B24C28" w:rsidP="00B24C28">
            <w:pPr>
              <w:pStyle w:val="ListBullet"/>
            </w:pPr>
            <w:r w:rsidRPr="00B24C28">
              <w:t>number of steel items</w:t>
            </w:r>
          </w:p>
          <w:p w:rsidR="00000000" w:rsidRPr="00B24C28" w:rsidP="00B24C28">
            <w:pPr>
              <w:pStyle w:val="ListBullet"/>
            </w:pPr>
            <w:r w:rsidRPr="00B24C28">
              <w:t>scheduled date for use</w:t>
            </w:r>
          </w:p>
          <w:p w:rsidR="00000000" w:rsidP="00B24C28">
            <w:pPr>
              <w:pStyle w:val="ListBullet"/>
              <w:rPr>
                <w:lang w:val="en-NZ"/>
              </w:rPr>
            </w:pPr>
            <w:r w:rsidRPr="00B24C28">
              <w:t>storage or fabrication use location on site.</w:t>
            </w:r>
          </w:p>
        </w:tc>
      </w:tr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Typical software used for large fabricatio</w:t>
            </w:r>
            <w:r w:rsidRPr="00B24C28">
              <w:t>n design and scheduling include one or more of the following types of generic or purpose designed software: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ListBullet"/>
            </w:pPr>
            <w:r w:rsidRPr="00B24C28">
              <w:t>computer aided design (CAD)</w:t>
            </w:r>
          </w:p>
          <w:p w:rsidR="00000000" w:rsidRPr="00B24C28" w:rsidP="00B24C28">
            <w:pPr>
              <w:pStyle w:val="ListBullet"/>
            </w:pPr>
            <w:r w:rsidRPr="00B24C28">
              <w:t>computer aided manufacture (CAM)</w:t>
            </w:r>
          </w:p>
          <w:p w:rsidR="00000000" w:rsidRPr="00B24C28" w:rsidP="00B24C28">
            <w:pPr>
              <w:pStyle w:val="ListBullet"/>
            </w:pPr>
            <w:r w:rsidRPr="00B24C28">
              <w:t>enterprise resource planning (ERP)</w:t>
            </w:r>
          </w:p>
          <w:p w:rsidR="00000000" w:rsidP="00B24C28">
            <w:pPr>
              <w:pStyle w:val="ListBullet"/>
              <w:rPr>
                <w:lang w:val="en-NZ"/>
              </w:rPr>
            </w:pPr>
            <w:r w:rsidRPr="00B24C28">
              <w:t>project management.</w:t>
            </w:r>
          </w:p>
        </w:tc>
      </w:tr>
      <w:tr w:rsidTr="00B2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28">
            <w:pPr>
              <w:pStyle w:val="BodyText"/>
              <w:rPr>
                <w:lang w:val="en-NZ"/>
              </w:rPr>
            </w:pPr>
            <w:r w:rsidRPr="00B24C28">
              <w:t>Nesting for large fabrication projects is the process to maximise the cutting together of steel parts from stock to minimise waste using one or more of the following strategies: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28" w:rsidP="00B24C28">
            <w:pPr>
              <w:pStyle w:val="ListBullet"/>
            </w:pPr>
            <w:r w:rsidRPr="00B24C28">
              <w:t xml:space="preserve">use of specialised nesting software to coordinate required material, machine </w:t>
            </w:r>
            <w:r w:rsidRPr="00B24C28">
              <w:t>data, cutting lists and available machines</w:t>
            </w:r>
          </w:p>
          <w:p w:rsidR="00000000" w:rsidRPr="00B24C28" w:rsidP="00B24C28">
            <w:pPr>
              <w:pStyle w:val="ListBullet"/>
            </w:pPr>
            <w:r w:rsidRPr="00B24C28">
              <w:t xml:space="preserve">integration of nesting software with CNC and enterprise resource planning (ERP) software </w:t>
            </w:r>
          </w:p>
          <w:p w:rsidR="00000000" w:rsidRPr="00B24C28" w:rsidP="00B24C28">
            <w:pPr>
              <w:pStyle w:val="ListBullet"/>
            </w:pPr>
            <w:r w:rsidRPr="00B24C28">
              <w:t>supply of steel stock in a format and schedule that promotes efficient nesting.</w:t>
            </w:r>
          </w:p>
        </w:tc>
      </w:tr>
    </w:tbl>
    <w:p w:rsidR="00000000" w:rsidRPr="00B24C28" w:rsidP="00B24C28">
      <w:pPr>
        <w:pStyle w:val="BodyText"/>
      </w:pPr>
    </w:p>
    <w:p w:rsidR="00000000" w:rsidRPr="00B24C28" w:rsidP="00B24C28">
      <w:pPr>
        <w:pStyle w:val="AllowPageBreak"/>
      </w:pPr>
    </w:p>
    <w:p w:rsidR="00000000" w:rsidRPr="00B24C28" w:rsidP="00B24C28">
      <w:pPr>
        <w:pStyle w:val="Heading1"/>
      </w:pPr>
      <w:bookmarkStart w:id="8" w:name="O_1273839"/>
      <w:bookmarkEnd w:id="8"/>
      <w:r w:rsidRPr="00B24C28">
        <w:t>Unit Mapping Informati</w:t>
      </w:r>
      <w:r w:rsidRPr="00B24C28">
        <w:t>on</w:t>
      </w:r>
    </w:p>
    <w:p w:rsidR="00000000" w:rsidRPr="00B24C28" w:rsidP="005E7310">
      <w:pPr>
        <w:pStyle w:val="BodyText"/>
      </w:pPr>
      <w:r w:rsidRPr="00B24C28">
        <w:t>No equivalent unit</w:t>
      </w:r>
    </w:p>
    <w:p w:rsidR="00000000" w:rsidRPr="00B24C28" w:rsidP="00B24C28">
      <w:pPr>
        <w:pStyle w:val="Heading1"/>
      </w:pPr>
      <w:bookmarkStart w:id="9" w:name="O_1273846"/>
      <w:bookmarkEnd w:id="9"/>
      <w:r w:rsidRPr="00B24C28">
        <w:t>Links</w:t>
      </w:r>
    </w:p>
    <w:p w:rsidR="00000000" w:rsidRPr="00B24C28" w:rsidP="005E7310">
      <w:pPr>
        <w:pStyle w:val="BodyText"/>
      </w:pPr>
      <w:r w:rsidRPr="00B24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40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24C28" w:rsidP="00B24C28"/>
    <w:sectPr w:rsidSect="00B24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8" w:rsidRPr="005E7310" w:rsidP="005E7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10" w:rsidP="00B24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310" w:rsidP="00B24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7310" w:rsidP="00B24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C28" w:rsidRPr="005E7310" w:rsidP="005E7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10" w:rsidRPr="002D2AF8" w:rsidP="00B24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MEM234041 Manage steel supply for major fabrication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7310" w:rsidP="00B24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0A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980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C28"/>
  </w:style>
  <w:style w:type="character" w:customStyle="1" w:styleId="Heading1Char">
    <w:name w:val="Heading 1 Char"/>
    <w:basedOn w:val="DefaultParagraphFont"/>
    <w:link w:val="Heading1"/>
    <w:rsid w:val="00B24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C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C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C28"/>
    <w:rPr>
      <w:b/>
      <w:spacing w:val="0"/>
    </w:rPr>
  </w:style>
  <w:style w:type="paragraph" w:customStyle="1" w:styleId="SuperHeading">
    <w:name w:val="SuperHeading"/>
    <w:basedOn w:val="Normal"/>
    <w:rsid w:val="00B24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C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C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C28"/>
    <w:rPr>
      <w:i/>
    </w:rPr>
  </w:style>
  <w:style w:type="paragraph" w:styleId="Caption">
    <w:name w:val="caption"/>
    <w:basedOn w:val="BodyText"/>
    <w:next w:val="Normal"/>
    <w:qFormat/>
    <w:rsid w:val="00B24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C28"/>
  </w:style>
  <w:style w:type="paragraph" w:styleId="TableofFigures">
    <w:name w:val="table of figures"/>
    <w:basedOn w:val="Normal"/>
    <w:next w:val="Normal"/>
    <w:semiHidden/>
    <w:rsid w:val="00B24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C28"/>
    <w:rPr>
      <w:rFonts w:ascii="Wingdings" w:hAnsi="Wingdings"/>
    </w:rPr>
  </w:style>
  <w:style w:type="paragraph" w:customStyle="1" w:styleId="TableHeading">
    <w:name w:val="Table Heading"/>
    <w:basedOn w:val="HeadingBase"/>
    <w:rsid w:val="00B24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C28"/>
    <w:rPr>
      <w:color w:val="0033CC"/>
      <w:u w:val="none"/>
    </w:rPr>
  </w:style>
  <w:style w:type="paragraph" w:customStyle="1" w:styleId="BodyTextRight">
    <w:name w:val="Body Text Right"/>
    <w:basedOn w:val="BodyText"/>
    <w:rsid w:val="00B24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C28"/>
    <w:rPr>
      <w:sz w:val="32"/>
    </w:rPr>
  </w:style>
  <w:style w:type="paragraph" w:customStyle="1" w:styleId="HeadingProcedure">
    <w:name w:val="Heading Procedure"/>
    <w:basedOn w:val="HeadingBase"/>
    <w:next w:val="Normal"/>
    <w:rsid w:val="00B24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C28"/>
    <w:pPr>
      <w:spacing w:before="60" w:after="60"/>
    </w:pPr>
  </w:style>
  <w:style w:type="paragraph" w:styleId="ListContinue">
    <w:name w:val="List Continue"/>
    <w:basedOn w:val="List"/>
    <w:rsid w:val="00B24C28"/>
    <w:pPr>
      <w:ind w:firstLine="0"/>
    </w:pPr>
  </w:style>
  <w:style w:type="paragraph" w:customStyle="1" w:styleId="ListNote">
    <w:name w:val="List Note"/>
    <w:basedOn w:val="List"/>
    <w:rsid w:val="00B24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C28"/>
    <w:rPr>
      <w:rFonts w:ascii="Courier New" w:hAnsi="Courier New"/>
    </w:rPr>
  </w:style>
  <w:style w:type="paragraph" w:customStyle="1" w:styleId="NoteBullet">
    <w:name w:val="Note Bullet"/>
    <w:basedOn w:val="Note"/>
    <w:rsid w:val="00B24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C28"/>
    <w:rPr>
      <w:b/>
      <w:smallCaps/>
    </w:rPr>
  </w:style>
  <w:style w:type="paragraph" w:customStyle="1" w:styleId="TableListNumber">
    <w:name w:val="Table List Number"/>
    <w:basedOn w:val="ListNumber"/>
    <w:rsid w:val="00B24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C28"/>
    <w:pPr>
      <w:numPr>
        <w:numId w:val="8"/>
      </w:numPr>
    </w:pPr>
  </w:style>
  <w:style w:type="paragraph" w:customStyle="1" w:styleId="ListAlpha2">
    <w:name w:val="List Alpha 2"/>
    <w:basedOn w:val="List2"/>
    <w:rsid w:val="00B24C28"/>
    <w:pPr>
      <w:numPr>
        <w:numId w:val="7"/>
      </w:numPr>
    </w:pPr>
  </w:style>
  <w:style w:type="paragraph" w:styleId="List2">
    <w:name w:val="List 2"/>
    <w:basedOn w:val="BodyText"/>
    <w:rsid w:val="00B24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C28"/>
    <w:pPr>
      <w:numPr>
        <w:numId w:val="3"/>
      </w:numPr>
    </w:pPr>
  </w:style>
  <w:style w:type="paragraph" w:styleId="ListContinue2">
    <w:name w:val="List Continue 2"/>
    <w:basedOn w:val="List2"/>
    <w:rsid w:val="00B24C28"/>
    <w:pPr>
      <w:ind w:firstLine="0"/>
    </w:pPr>
  </w:style>
  <w:style w:type="paragraph" w:styleId="ListContinue3">
    <w:name w:val="List Continue 3"/>
    <w:basedOn w:val="List3"/>
    <w:rsid w:val="00B24C28"/>
    <w:pPr>
      <w:ind w:left="1021" w:firstLine="0"/>
    </w:pPr>
  </w:style>
  <w:style w:type="paragraph" w:styleId="ListContinue4">
    <w:name w:val="List Continue 4"/>
    <w:basedOn w:val="List4"/>
    <w:rsid w:val="00B24C28"/>
    <w:pPr>
      <w:ind w:firstLine="0"/>
    </w:pPr>
  </w:style>
  <w:style w:type="paragraph" w:styleId="ListContinue5">
    <w:name w:val="List Continue 5"/>
    <w:basedOn w:val="List5"/>
    <w:rsid w:val="00B24C28"/>
    <w:pPr>
      <w:ind w:firstLine="0"/>
    </w:pPr>
  </w:style>
  <w:style w:type="paragraph" w:styleId="ListNumber3">
    <w:name w:val="List Number 3"/>
    <w:basedOn w:val="List3"/>
    <w:rsid w:val="00B24C28"/>
    <w:pPr>
      <w:numPr>
        <w:numId w:val="4"/>
      </w:numPr>
    </w:pPr>
  </w:style>
  <w:style w:type="paragraph" w:styleId="ListNumber4">
    <w:name w:val="List Number 4"/>
    <w:basedOn w:val="List4"/>
    <w:rsid w:val="00B24C28"/>
    <w:pPr>
      <w:numPr>
        <w:numId w:val="5"/>
      </w:numPr>
    </w:pPr>
  </w:style>
  <w:style w:type="paragraph" w:styleId="ListNumber5">
    <w:name w:val="List Number 5"/>
    <w:basedOn w:val="List5"/>
    <w:rsid w:val="00B24C28"/>
    <w:pPr>
      <w:numPr>
        <w:numId w:val="6"/>
      </w:numPr>
    </w:pPr>
  </w:style>
  <w:style w:type="paragraph" w:styleId="BlockText">
    <w:name w:val="Block Text"/>
    <w:basedOn w:val="Normal"/>
    <w:rsid w:val="00B24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C28"/>
    <w:rPr>
      <w:sz w:val="16"/>
      <w:vertAlign w:val="superscript"/>
    </w:rPr>
  </w:style>
  <w:style w:type="character" w:customStyle="1" w:styleId="Symbols">
    <w:name w:val="Symbols"/>
    <w:basedOn w:val="DefaultParagraphFont"/>
    <w:rsid w:val="00B24C28"/>
    <w:rPr>
      <w:rFonts w:ascii="Symbol" w:hAnsi="Symbol"/>
    </w:rPr>
  </w:style>
  <w:style w:type="character" w:customStyle="1" w:styleId="MenuOptions">
    <w:name w:val="Menu Options"/>
    <w:basedOn w:val="DefaultParagraphFont"/>
    <w:rsid w:val="00B24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C28"/>
    <w:rPr>
      <w:b/>
    </w:rPr>
  </w:style>
  <w:style w:type="character" w:customStyle="1" w:styleId="Underlined">
    <w:name w:val="Underlined"/>
    <w:basedOn w:val="DefaultParagraphFont"/>
    <w:rsid w:val="00B24C28"/>
    <w:rPr>
      <w:u w:val="single"/>
    </w:rPr>
  </w:style>
  <w:style w:type="paragraph" w:customStyle="1" w:styleId="TableBodyTextRight">
    <w:name w:val="Table Body Text Right"/>
    <w:basedOn w:val="TableBodyText"/>
    <w:rsid w:val="00B24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C28"/>
    <w:rPr>
      <w:sz w:val="18"/>
    </w:rPr>
  </w:style>
  <w:style w:type="paragraph" w:customStyle="1" w:styleId="BodySmallRight">
    <w:name w:val="Body Small Right"/>
    <w:basedOn w:val="BodyTextRight"/>
    <w:rsid w:val="00B24C28"/>
    <w:rPr>
      <w:sz w:val="18"/>
      <w:szCs w:val="18"/>
    </w:rPr>
  </w:style>
  <w:style w:type="paragraph" w:customStyle="1" w:styleId="MarginEdition">
    <w:name w:val="Margin Edition"/>
    <w:basedOn w:val="MarginNote"/>
    <w:rsid w:val="00B24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C28"/>
    <w:rPr>
      <w:sz w:val="2"/>
      <w:szCs w:val="2"/>
    </w:rPr>
  </w:style>
  <w:style w:type="character" w:customStyle="1" w:styleId="Small">
    <w:name w:val="Small"/>
    <w:basedOn w:val="DefaultParagraphFont"/>
    <w:rsid w:val="00B24C28"/>
    <w:rPr>
      <w:sz w:val="16"/>
    </w:rPr>
  </w:style>
  <w:style w:type="paragraph" w:customStyle="1" w:styleId="WideTable">
    <w:name w:val="Wide Table"/>
    <w:basedOn w:val="Normal"/>
    <w:rsid w:val="00B24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C28"/>
  </w:style>
  <w:style w:type="paragraph" w:styleId="Quote">
    <w:name w:val="Quote"/>
    <w:basedOn w:val="Heading1"/>
    <w:link w:val="QuoteChar"/>
    <w:qFormat/>
    <w:rsid w:val="00B24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C28"/>
    <w:pPr>
      <w:pageBreakBefore/>
    </w:pPr>
  </w:style>
  <w:style w:type="paragraph" w:customStyle="1" w:styleId="Border">
    <w:name w:val="Border"/>
    <w:basedOn w:val="Normal"/>
    <w:qFormat/>
    <w:rsid w:val="00B24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C28"/>
    <w:rPr>
      <w:u w:val="single"/>
    </w:rPr>
  </w:style>
  <w:style w:type="character" w:customStyle="1" w:styleId="BoldandItalics">
    <w:name w:val="Bold and Italics"/>
    <w:qFormat/>
    <w:rsid w:val="00B24C28"/>
    <w:rPr>
      <w:b/>
      <w:i/>
      <w:u w:val="none"/>
    </w:rPr>
  </w:style>
  <w:style w:type="paragraph" w:styleId="BalloonText">
    <w:name w:val="Balloon Text"/>
    <w:basedOn w:val="Normal"/>
    <w:link w:val="BalloonTextChar"/>
    <w:rsid w:val="00B24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C28"/>
    <w:pPr>
      <w:spacing w:before="0" w:after="0"/>
    </w:pPr>
  </w:style>
  <w:style w:type="paragraph" w:customStyle="1" w:styleId="BodyTextBold">
    <w:name w:val="Body Text Bold"/>
    <w:basedOn w:val="BodyText"/>
    <w:qFormat/>
    <w:rsid w:val="00B24C28"/>
    <w:rPr>
      <w:b/>
    </w:rPr>
  </w:style>
  <w:style w:type="character" w:styleId="Hyperlink">
    <w:name w:val="Hyperlink"/>
    <w:basedOn w:val="DefaultParagraphFont"/>
    <w:uiPriority w:val="99"/>
    <w:unhideWhenUsed/>
    <w:rsid w:val="005E7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4592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MEM234041 Manage steel supply for major fabrication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