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52F" w:rsidP="0028152F">
      <w:pPr>
        <w:pStyle w:val="Title"/>
      </w:pPr>
      <w:r>
        <w:fldChar w:fldCharType="begin"/>
      </w:r>
      <w:r>
        <w:instrText xml:space="preserve"> TITLE   \* MERGEFORMAT </w:instrText>
      </w:r>
      <w:r>
        <w:fldChar w:fldCharType="separate"/>
      </w:r>
      <w:r>
        <w:t>Assessment Requirements for MEM234030 Provide specialised technical and engineering guidance to other technical employees</w:t>
      </w:r>
      <w:r>
        <w:fldChar w:fldCharType="end"/>
      </w:r>
    </w:p>
    <w:p w:rsidR="0028152F" w:rsidP="0028152F">
      <w:pPr>
        <w:pStyle w:val="Version"/>
        <w:sectPr w:rsidSect="00BB68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6893" w:rsidP="00BB6893">
      <w:pPr>
        <w:pStyle w:val="SuperHeading"/>
      </w:pPr>
      <w:r w:rsidRPr="00BB6893">
        <w:t>Assessment Requirements for MEM234030 Provide specialised technical and engineering guidance to other technical employees</w:t>
      </w:r>
    </w:p>
    <w:p w:rsidR="00000000" w:rsidRPr="00BB6893" w:rsidP="00BB6893">
      <w:pPr>
        <w:pStyle w:val="Heading1"/>
      </w:pPr>
      <w:bookmarkStart w:id="1" w:name="O_945312"/>
      <w:bookmarkEnd w:id="1"/>
      <w:r w:rsidRPr="00BB6893">
        <w:t>Modification History</w:t>
      </w:r>
    </w:p>
    <w:p w:rsidR="00000000" w:rsidRPr="00BB6893" w:rsidP="0028152F">
      <w:pPr>
        <w:pStyle w:val="BodyText"/>
      </w:pPr>
      <w:r w:rsidRPr="00BB6893">
        <w:t>R</w:t>
      </w:r>
      <w:r w:rsidRPr="00BB6893">
        <w:t>elease 1. Supersedes and is equivalent to MEM234030A Provide specialised technical and engineering guidance to other technical employees.</w:t>
      </w:r>
    </w:p>
    <w:p w:rsidR="00000000" w:rsidRPr="00BB6893" w:rsidP="00BB6893">
      <w:pPr>
        <w:pStyle w:val="Heading1"/>
      </w:pPr>
      <w:bookmarkStart w:id="2" w:name="O_945315"/>
      <w:bookmarkEnd w:id="2"/>
      <w:r w:rsidRPr="00BB6893">
        <w:t>Performance Evidence</w:t>
      </w:r>
    </w:p>
    <w:p w:rsidR="00000000" w:rsidRPr="00BB6893" w:rsidP="0028152F">
      <w:pPr>
        <w:pStyle w:val="BodyText"/>
      </w:pPr>
      <w:r w:rsidRPr="00BB6893">
        <w:t>Evidence required to demonstrate competence in this unit must be relevant to and</w:t>
      </w:r>
      <w:r w:rsidRPr="00BB6893">
        <w:t xml:space="preserve"> satisfy the requirements of the elements and performance criteria and include:</w:t>
      </w:r>
    </w:p>
    <w:p w:rsidR="00000000" w:rsidRPr="00BB6893" w:rsidP="00BB6893">
      <w:pPr>
        <w:pStyle w:val="ListBullet"/>
      </w:pPr>
      <w:r w:rsidRPr="00BB6893">
        <w:t>identifying engineering-related situations that require referral for expert assistance</w:t>
      </w:r>
    </w:p>
    <w:p w:rsidR="00000000" w:rsidRPr="00BB6893" w:rsidP="00BB6893">
      <w:pPr>
        <w:pStyle w:val="ListBullet"/>
      </w:pPr>
      <w:r w:rsidRPr="00BB6893">
        <w:t xml:space="preserve">identifying and establishing any risks or consequences for advice offered </w:t>
      </w:r>
    </w:p>
    <w:p w:rsidR="00000000" w:rsidRPr="00BB6893" w:rsidP="00BB6893">
      <w:pPr>
        <w:pStyle w:val="ListBullet"/>
      </w:pPr>
      <w:r w:rsidRPr="00BB6893">
        <w:t>offering advi</w:t>
      </w:r>
      <w:r w:rsidRPr="00BB6893">
        <w:t>ce that takes into account the engineering operations and procedures of the organisation, work health and safety (WHS) requirements, the discipline area, and accepted engineering ethical practice, on at least two occasions</w:t>
      </w:r>
    </w:p>
    <w:p w:rsidR="00000000" w:rsidRPr="00BB6893" w:rsidP="00BB6893">
      <w:pPr>
        <w:pStyle w:val="ListBullet"/>
      </w:pPr>
      <w:r w:rsidRPr="00BB6893">
        <w:t>identifying situations where mode</w:t>
      </w:r>
      <w:r w:rsidRPr="00BB6893">
        <w:t>lling, calculations or other investigations should occur before advice is offered</w:t>
      </w:r>
    </w:p>
    <w:p w:rsidR="00000000" w:rsidRPr="00BB6893" w:rsidP="00BB6893">
      <w:pPr>
        <w:pStyle w:val="ListBullet"/>
      </w:pPr>
      <w:r w:rsidRPr="00BB6893">
        <w:t>applying verification procedures to engineering solutions in own area of expertise on at least two occasions</w:t>
      </w:r>
    </w:p>
    <w:p w:rsidR="00000000" w:rsidRPr="00BB6893" w:rsidP="00BB6893">
      <w:pPr>
        <w:pStyle w:val="ListBullet"/>
      </w:pPr>
      <w:r w:rsidRPr="00BB6893">
        <w:t>assisting individuals and teams in setting performance targets</w:t>
      </w:r>
    </w:p>
    <w:p w:rsidR="00000000" w:rsidRPr="00BB6893" w:rsidP="00BB6893">
      <w:pPr>
        <w:pStyle w:val="ListBullet"/>
      </w:pPr>
      <w:r w:rsidRPr="00BB6893">
        <w:t>ad</w:t>
      </w:r>
      <w:r w:rsidRPr="00BB6893">
        <w:t>vising on budgeting and financial management of engineering activities on at least two occasions.</w:t>
      </w:r>
    </w:p>
    <w:p w:rsidR="00000000" w:rsidRPr="00BB6893" w:rsidP="00BB6893">
      <w:pPr>
        <w:pStyle w:val="BodyText"/>
      </w:pPr>
    </w:p>
    <w:p w:rsidR="00000000" w:rsidRPr="0028152F" w:rsidP="0028152F">
      <w:pPr>
        <w:pStyle w:val="BodyText"/>
        <w:rPr>
          <w:i/>
        </w:rPr>
      </w:pPr>
      <w:r w:rsidRPr="0028152F">
        <w:rPr>
          <w:rStyle w:val="Emphasis"/>
        </w:rPr>
        <w:t>Note: Where a volume and/or frequency is not specified, demonstration must be provided at least once.</w:t>
      </w:r>
    </w:p>
    <w:p w:rsidR="00000000" w:rsidRPr="00BB6893" w:rsidP="00BB6893">
      <w:pPr>
        <w:pStyle w:val="Heading1"/>
      </w:pPr>
      <w:bookmarkStart w:id="3" w:name="O_945314"/>
      <w:bookmarkEnd w:id="3"/>
      <w:r w:rsidRPr="00BB6893">
        <w:t>Knowledge Evidence</w:t>
      </w:r>
    </w:p>
    <w:p w:rsidR="00000000" w:rsidRPr="00BB6893" w:rsidP="0028152F">
      <w:pPr>
        <w:pStyle w:val="BodyText"/>
      </w:pPr>
      <w:r w:rsidRPr="00BB6893">
        <w:t>Evidence required t</w:t>
      </w:r>
      <w:r w:rsidRPr="00BB6893">
        <w:t>o demonstrate the required knowledge for this unit must be relevant to and satisfy the requirements of the elements and performance criteria and include knowledge of:</w:t>
      </w:r>
    </w:p>
    <w:p w:rsidR="00000000" w:rsidRPr="00BB6893" w:rsidP="00BB6893">
      <w:pPr>
        <w:pStyle w:val="ListBullet"/>
      </w:pPr>
      <w:r w:rsidRPr="00BB6893">
        <w:t>principles of engineering as applied by designers in own area of expertise</w:t>
      </w:r>
    </w:p>
    <w:p w:rsidR="00000000" w:rsidRPr="00BB6893" w:rsidP="00BB6893">
      <w:pPr>
        <w:pStyle w:val="ListBullet"/>
      </w:pPr>
      <w:r w:rsidRPr="00BB6893">
        <w:t>normal planni</w:t>
      </w:r>
      <w:r w:rsidRPr="00BB6893">
        <w:t>ng and scheduling approaches to engineering operations and tasks</w:t>
      </w:r>
    </w:p>
    <w:p w:rsidR="00000000" w:rsidRPr="00BB6893" w:rsidP="00BB6893">
      <w:pPr>
        <w:pStyle w:val="ListBullet"/>
      </w:pPr>
      <w:r w:rsidRPr="00BB6893">
        <w:t>relationship of levels of practice in own engineering discipline including situations where professional engineering, engineering technologist and engineering associate assistance or decision</w:t>
      </w:r>
      <w:r w:rsidRPr="00BB6893">
        <w:t>-making is appropriate</w:t>
      </w:r>
    </w:p>
    <w:p w:rsidR="00000000" w:rsidRPr="00BB6893" w:rsidP="00BB6893">
      <w:pPr>
        <w:pStyle w:val="ListBullet"/>
      </w:pPr>
      <w:r w:rsidRPr="00BB6893">
        <w:t xml:space="preserve">situations where mathematics, including statistics, calculus or other advanced mathematics, must be used by to generate solutions to engineering problems, as well as situations where professional or other expert assistance should be </w:t>
      </w:r>
      <w:r w:rsidRPr="00BB6893">
        <w:t>accessed</w:t>
      </w:r>
    </w:p>
    <w:p w:rsidR="00000000" w:rsidRPr="00BB6893" w:rsidP="00BB6893">
      <w:pPr>
        <w:pStyle w:val="ListBullet"/>
      </w:pPr>
      <w:r w:rsidRPr="00BB6893">
        <w:t>structure, roles and capabilities of the engineering workforce in the organisation</w:t>
      </w:r>
    </w:p>
    <w:p w:rsidR="00000000" w:rsidRPr="00BB6893" w:rsidP="00BB6893">
      <w:pPr>
        <w:pStyle w:val="ListBullet"/>
      </w:pPr>
      <w:r w:rsidRPr="00BB6893">
        <w:t>interactions between engineering technologies and business operations, including impact of engineering on meeting client,</w:t>
      </w:r>
      <w:r w:rsidRPr="00BB6893">
        <w:t xml:space="preserve"> employee, shareholder, regulatory and community expectations of the organisation</w:t>
      </w:r>
    </w:p>
    <w:p w:rsidR="00000000" w:rsidRPr="00BB6893" w:rsidP="00BB6893">
      <w:pPr>
        <w:pStyle w:val="ListBullet"/>
      </w:pPr>
      <w:r w:rsidRPr="00BB6893">
        <w:t>regulatory and WHS responsibilities of technical and engineering workforce of the organisation</w:t>
      </w:r>
    </w:p>
    <w:p w:rsidR="0028152F" w:rsidP="00BB6893">
      <w:pPr>
        <w:pStyle w:val="ListBullet"/>
      </w:pPr>
      <w:r w:rsidRPr="00BB6893">
        <w:t>administrative, human resources (HR) and other support services available to te</w:t>
      </w:r>
      <w:r w:rsidRPr="00BB6893">
        <w:t>chnical and engineering staff in the organisation.</w:t>
      </w:r>
    </w:p>
    <w:p w:rsidR="0028152F" w:rsidP="00BB6893">
      <w:pPr>
        <w:pStyle w:val="ListBullet"/>
      </w:pPr>
    </w:p>
    <w:p w:rsidR="00000000" w:rsidRPr="00BB6893" w:rsidP="00BB6893">
      <w:pPr>
        <w:pStyle w:val="Heading1"/>
      </w:pPr>
      <w:bookmarkStart w:id="4" w:name="O_945313"/>
      <w:bookmarkEnd w:id="4"/>
      <w:r w:rsidRPr="00BB6893">
        <w:t>Assessment Conditions</w:t>
      </w:r>
    </w:p>
    <w:p w:rsidR="00000000" w:rsidRPr="00BB6893" w:rsidP="00BB6893">
      <w:pPr>
        <w:pStyle w:val="ListBullet"/>
      </w:pPr>
      <w:r w:rsidRPr="00BB6893">
        <w:t>Assessors must:</w:t>
      </w:r>
    </w:p>
    <w:p w:rsidR="00000000" w:rsidRPr="00BB6893" w:rsidP="00BB6893">
      <w:pPr>
        <w:pStyle w:val="ListBullet2"/>
      </w:pPr>
      <w:r w:rsidRPr="00BB6893">
        <w:t xml:space="preserve">have vocational competency in providing specialised technical and engineering guidance at least to the level being assessed with relevant industry </w:t>
      </w:r>
      <w:r w:rsidRPr="00BB6893">
        <w:t>knowledge and experience</w:t>
      </w:r>
    </w:p>
    <w:p w:rsidR="00000000" w:rsidRPr="00BB6893" w:rsidP="00BB6893">
      <w:pPr>
        <w:pStyle w:val="ListBullet2"/>
      </w:pPr>
      <w:r w:rsidRPr="00BB6893">
        <w:t xml:space="preserve">satisfy the assessor requirements in the </w:t>
      </w:r>
      <w:r w:rsidRPr="00BB6893">
        <w:rPr>
          <w:rStyle w:val="Emphasis"/>
        </w:rPr>
        <w:t xml:space="preserve">Standards for Registered Training Organisations 2015 or its replacement </w:t>
      </w:r>
      <w:r w:rsidRPr="00BB6893">
        <w:t xml:space="preserve">and comply with the </w:t>
      </w:r>
      <w:r w:rsidRPr="00BB6893">
        <w:rPr>
          <w:rStyle w:val="Emphasis"/>
        </w:rPr>
        <w:t xml:space="preserve">National Vocational Education and Training Regulator Act 2011, </w:t>
      </w:r>
      <w:r w:rsidRPr="00BB6893">
        <w:t>its replacement</w:t>
      </w:r>
      <w:r w:rsidRPr="00BB6893">
        <w:rPr>
          <w:rStyle w:val="Emphasis"/>
        </w:rPr>
        <w:t xml:space="preserve"> </w:t>
      </w:r>
      <w:r w:rsidRPr="00BB6893">
        <w:t>or equivalent legis</w:t>
      </w:r>
      <w:r w:rsidRPr="00BB6893">
        <w:t>lation covering VET regulation in a non-referring state/territory as the case requires.</w:t>
      </w:r>
    </w:p>
    <w:p w:rsidR="00000000" w:rsidRPr="00BB6893" w:rsidP="00BB6893">
      <w:pPr>
        <w:pStyle w:val="ListBullet"/>
      </w:pPr>
      <w:r w:rsidRPr="00BB6893">
        <w:t>Where possible assessment must occur in operational workplace situations. Where this is not possible or where personal safety or environmental damage are limiting fact</w:t>
      </w:r>
      <w:r w:rsidRPr="00BB6893">
        <w:t>ors, assessment must occur in a sufficiently rigorous simulated environment that reflects realistic operational workplace conditions that cover all aspects of workplace performance, including environment, task skills, task management skills, contingency ma</w:t>
      </w:r>
      <w:r w:rsidRPr="00BB6893">
        <w:t>nagement skills and job role environment skills.</w:t>
      </w:r>
    </w:p>
    <w:p w:rsidR="00000000" w:rsidRPr="00BB6893" w:rsidP="00BB6893">
      <w:pPr>
        <w:pStyle w:val="ListBullet"/>
      </w:pPr>
      <w:r w:rsidRPr="00BB6893">
        <w:t>Conditions for assessment must include access to all tools, equipment, materials and documentation required including relevant workplace procedures, product and manufacturing specifications.</w:t>
      </w:r>
    </w:p>
    <w:p w:rsidR="0028152F" w:rsidP="00BB6893">
      <w:pPr>
        <w:pStyle w:val="ListBullet"/>
      </w:pPr>
      <w:r w:rsidRPr="00BB6893">
        <w:t>Assessment proce</w:t>
      </w:r>
      <w:r w:rsidRPr="00BB6893">
        <w:t>sses and techniques must be appropriate to the language, literacy and numeracy requirements of the work being performed and the needs of the candidate.</w:t>
      </w:r>
    </w:p>
    <w:p w:rsidR="0028152F" w:rsidP="00BB6893">
      <w:pPr>
        <w:pStyle w:val="ListBullet"/>
      </w:pPr>
    </w:p>
    <w:p w:rsidR="00000000" w:rsidRPr="00BB6893" w:rsidP="00BB6893">
      <w:pPr>
        <w:pStyle w:val="Heading1"/>
      </w:pPr>
      <w:bookmarkStart w:id="5" w:name="O_945311"/>
      <w:bookmarkEnd w:id="5"/>
      <w:r w:rsidRPr="00BB6893">
        <w:t>Links</w:t>
      </w:r>
    </w:p>
    <w:p w:rsidR="00000000" w:rsidRPr="00BB6893" w:rsidP="0028152F">
      <w:pPr>
        <w:pStyle w:val="BodyText"/>
      </w:pPr>
      <w:r w:rsidRPr="00BB6893">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F36F5C">
        <w:rPr>
          <w:rStyle w:val="Hyperlink"/>
        </w:rPr>
        <w:t>https://vetnet.gov.au/Pages/TrainingDocs.aspx?q=b7050d37-5fd0-4740-8f7d-3b7a49c10bb2</w:t>
      </w:r>
      <w:r>
        <w:fldChar w:fldCharType="end"/>
      </w:r>
    </w:p>
    <w:p w:rsidR="00000000" w:rsidRPr="00BB6893" w:rsidP="00BB6893"/>
    <w:sectPr w:rsidSect="00BB68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8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893" w:rsidRPr="0028152F" w:rsidP="002815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8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2F" w:rsidP="00BB68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8152F" w:rsidP="00BB689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8152F" w:rsidP="00BB68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8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6893" w:rsidRPr="0028152F" w:rsidP="002815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8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2F" w:rsidRPr="002D2AF8" w:rsidP="00BB6893">
    <w:pPr>
      <w:pStyle w:val="Header"/>
      <w:framePr w:wrap="around"/>
    </w:pPr>
    <w:r>
      <w:fldChar w:fldCharType="begin"/>
    </w:r>
    <w:r>
      <w:instrText xml:space="preserve"> TITLE   \* MERGEFORMAT </w:instrText>
    </w:r>
    <w:r>
      <w:fldChar w:fldCharType="separate"/>
    </w:r>
    <w:r>
      <w:t>Assessment Requirements for MEM234030 Provide specialised technical and engineering guidance to other technical employees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8152F" w:rsidP="00BB68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EE91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E6DF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FAC0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8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6893"/>
    <w:pPr>
      <w:spacing w:before="360" w:after="60"/>
      <w:outlineLvl w:val="0"/>
    </w:pPr>
    <w:rPr>
      <w:sz w:val="32"/>
    </w:rPr>
  </w:style>
  <w:style w:type="paragraph" w:styleId="Heading2">
    <w:name w:val="heading 2"/>
    <w:basedOn w:val="HeadingBase"/>
    <w:next w:val="BodyText"/>
    <w:link w:val="Heading2Char"/>
    <w:qFormat/>
    <w:rsid w:val="00BB6893"/>
    <w:pPr>
      <w:keepLines/>
      <w:spacing w:before="240" w:after="120"/>
      <w:outlineLvl w:val="1"/>
    </w:pPr>
    <w:rPr>
      <w:sz w:val="28"/>
      <w:szCs w:val="40"/>
    </w:rPr>
  </w:style>
  <w:style w:type="paragraph" w:styleId="Heading3">
    <w:name w:val="heading 3"/>
    <w:basedOn w:val="HeadingBase"/>
    <w:next w:val="BodyText"/>
    <w:link w:val="Heading3Char"/>
    <w:qFormat/>
    <w:rsid w:val="00BB6893"/>
    <w:pPr>
      <w:spacing w:before="180" w:after="120"/>
      <w:outlineLvl w:val="2"/>
    </w:pPr>
    <w:rPr>
      <w:spacing w:val="-10"/>
      <w:kern w:val="32"/>
    </w:rPr>
  </w:style>
  <w:style w:type="paragraph" w:styleId="Heading4">
    <w:name w:val="heading 4"/>
    <w:basedOn w:val="HeadingBase"/>
    <w:next w:val="BodyText"/>
    <w:link w:val="Heading4Char"/>
    <w:qFormat/>
    <w:rsid w:val="00BB6893"/>
    <w:pPr>
      <w:spacing w:before="160" w:after="120"/>
      <w:outlineLvl w:val="3"/>
    </w:pPr>
    <w:rPr>
      <w:sz w:val="22"/>
    </w:rPr>
  </w:style>
  <w:style w:type="paragraph" w:styleId="Heading5">
    <w:name w:val="heading 5"/>
    <w:basedOn w:val="HeadingBase"/>
    <w:next w:val="Normal"/>
    <w:link w:val="Heading5Char"/>
    <w:qFormat/>
    <w:rsid w:val="00BB6893"/>
    <w:pPr>
      <w:spacing w:before="80"/>
      <w:outlineLvl w:val="4"/>
    </w:pPr>
    <w:rPr>
      <w:color w:val="918585"/>
      <w:sz w:val="20"/>
    </w:rPr>
  </w:style>
  <w:style w:type="paragraph" w:styleId="Heading6">
    <w:name w:val="heading 6"/>
    <w:basedOn w:val="HeadingBase"/>
    <w:next w:val="Normal"/>
    <w:link w:val="Heading6Char"/>
    <w:qFormat/>
    <w:rsid w:val="00BB6893"/>
    <w:pPr>
      <w:spacing w:before="60"/>
      <w:outlineLvl w:val="5"/>
    </w:pPr>
    <w:rPr>
      <w:color w:val="918585"/>
      <w:sz w:val="20"/>
    </w:rPr>
  </w:style>
  <w:style w:type="paragraph" w:styleId="Heading7">
    <w:name w:val="heading 7"/>
    <w:basedOn w:val="Normal"/>
    <w:next w:val="Normal"/>
    <w:link w:val="Heading7Char"/>
    <w:qFormat/>
    <w:rsid w:val="00BB6893"/>
    <w:pPr>
      <w:ind w:left="720"/>
      <w:outlineLvl w:val="6"/>
    </w:pPr>
    <w:rPr>
      <w:i/>
    </w:rPr>
  </w:style>
  <w:style w:type="paragraph" w:styleId="Heading8">
    <w:name w:val="heading 8"/>
    <w:basedOn w:val="Normal"/>
    <w:next w:val="Normal"/>
    <w:link w:val="Heading8Char"/>
    <w:qFormat/>
    <w:rsid w:val="00BB6893"/>
    <w:pPr>
      <w:ind w:left="720"/>
      <w:outlineLvl w:val="7"/>
    </w:pPr>
    <w:rPr>
      <w:i/>
    </w:rPr>
  </w:style>
  <w:style w:type="paragraph" w:styleId="Heading9">
    <w:name w:val="heading 9"/>
    <w:basedOn w:val="Normal"/>
    <w:next w:val="Normal"/>
    <w:link w:val="Heading9Char"/>
    <w:qFormat/>
    <w:rsid w:val="00BB6893"/>
    <w:pPr>
      <w:ind w:left="720"/>
      <w:outlineLvl w:val="8"/>
    </w:pPr>
    <w:rPr>
      <w:i/>
    </w:rPr>
  </w:style>
  <w:style w:type="character" w:default="1" w:styleId="DefaultParagraphFont">
    <w:name w:val="Default Paragraph Font"/>
    <w:uiPriority w:val="1"/>
    <w:unhideWhenUsed/>
    <w:rsid w:val="00BB68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6893"/>
  </w:style>
  <w:style w:type="character" w:customStyle="1" w:styleId="Heading1Char">
    <w:name w:val="Heading 1 Char"/>
    <w:basedOn w:val="DefaultParagraphFont"/>
    <w:link w:val="Heading1"/>
    <w:rsid w:val="00BB6893"/>
    <w:rPr>
      <w:rFonts w:ascii="Times New Roman" w:eastAsia="Times New Roman" w:hAnsi="Times New Roman" w:cs="Times New Roman"/>
      <w:b/>
      <w:sz w:val="32"/>
      <w:szCs w:val="20"/>
      <w:lang w:eastAsia="en-US"/>
    </w:rPr>
  </w:style>
  <w:style w:type="paragraph" w:styleId="BodyText">
    <w:name w:val="Body Text"/>
    <w:basedOn w:val="Normal"/>
    <w:link w:val="BodyTextChar"/>
    <w:rsid w:val="00BB68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6893"/>
    <w:rPr>
      <w:rFonts w:ascii="Times New Roman" w:eastAsia="Times New Roman" w:hAnsi="Times New Roman" w:cs="Times New Roman"/>
      <w:sz w:val="24"/>
      <w:lang w:eastAsia="en-US"/>
    </w:rPr>
  </w:style>
  <w:style w:type="paragraph" w:styleId="ListBullet">
    <w:name w:val="List Bullet"/>
    <w:basedOn w:val="List"/>
    <w:rsid w:val="00BB6893"/>
    <w:pPr>
      <w:numPr>
        <w:numId w:val="12"/>
      </w:numPr>
      <w:tabs>
        <w:tab w:val="clear" w:pos="340"/>
      </w:tabs>
      <w:spacing w:before="40" w:after="40"/>
    </w:pPr>
  </w:style>
  <w:style w:type="paragraph" w:styleId="ListBullet2">
    <w:name w:val="List Bullet 2"/>
    <w:basedOn w:val="List2"/>
    <w:rsid w:val="00BB6893"/>
    <w:pPr>
      <w:numPr>
        <w:numId w:val="13"/>
      </w:numPr>
      <w:tabs>
        <w:tab w:val="clear" w:pos="680"/>
      </w:tabs>
    </w:pPr>
  </w:style>
  <w:style w:type="character" w:styleId="Emphasis">
    <w:name w:val="Emphasis"/>
    <w:basedOn w:val="DefaultParagraphFont"/>
    <w:qFormat/>
    <w:rsid w:val="00BB6893"/>
    <w:rPr>
      <w:i/>
    </w:rPr>
  </w:style>
  <w:style w:type="paragraph" w:customStyle="1" w:styleId="SuperHeading">
    <w:name w:val="SuperHeading"/>
    <w:basedOn w:val="Normal"/>
    <w:rsid w:val="00BB6893"/>
    <w:pPr>
      <w:spacing w:before="240" w:after="120"/>
      <w:outlineLvl w:val="0"/>
    </w:pPr>
    <w:rPr>
      <w:rFonts w:ascii="Times New Roman" w:hAnsi="Times New Roman"/>
      <w:b/>
      <w:sz w:val="32"/>
    </w:rPr>
  </w:style>
  <w:style w:type="paragraph" w:customStyle="1" w:styleId="AllowPageBreak">
    <w:name w:val="AllowPageBreak"/>
    <w:rsid w:val="00BB68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68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68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68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68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68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68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68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6893"/>
    <w:rPr>
      <w:rFonts w:ascii="Courier New" w:eastAsia="Times New Roman" w:hAnsi="Courier New" w:cs="Times New Roman"/>
      <w:i/>
      <w:szCs w:val="20"/>
      <w:lang w:eastAsia="en-US"/>
    </w:rPr>
  </w:style>
  <w:style w:type="paragraph" w:customStyle="1" w:styleId="HeadingBase">
    <w:name w:val="Heading Base"/>
    <w:rsid w:val="00BB68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6893"/>
    <w:pPr>
      <w:tabs>
        <w:tab w:val="right" w:leader="dot" w:pos="9072"/>
      </w:tabs>
      <w:ind w:left="567"/>
    </w:pPr>
    <w:rPr>
      <w:szCs w:val="22"/>
    </w:rPr>
  </w:style>
  <w:style w:type="paragraph" w:customStyle="1" w:styleId="TOCBase">
    <w:name w:val="TOC Base"/>
    <w:rsid w:val="00BB68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6893"/>
    <w:pPr>
      <w:tabs>
        <w:tab w:val="right" w:leader="dot" w:pos="9072"/>
      </w:tabs>
      <w:spacing w:before="40" w:after="40"/>
      <w:ind w:left="284"/>
    </w:pPr>
    <w:rPr>
      <w:rFonts w:ascii="Times New Roman" w:hAnsi="Times New Roman"/>
    </w:rPr>
  </w:style>
  <w:style w:type="paragraph" w:styleId="TOC1">
    <w:name w:val="toc 1"/>
    <w:basedOn w:val="TOCBase"/>
    <w:next w:val="Normal"/>
    <w:rsid w:val="00BB68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68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6893"/>
    <w:rPr>
      <w:rFonts w:ascii="Times New Roman" w:eastAsia="Times New Roman" w:hAnsi="Times New Roman" w:cs="Times New Roman"/>
      <w:sz w:val="16"/>
      <w:lang w:eastAsia="en-US"/>
    </w:rPr>
  </w:style>
  <w:style w:type="paragraph" w:styleId="Title">
    <w:name w:val="Title"/>
    <w:basedOn w:val="HeadingBase"/>
    <w:link w:val="TitleChar"/>
    <w:qFormat/>
    <w:rsid w:val="00BB6893"/>
    <w:pPr>
      <w:spacing w:before="5040"/>
      <w:jc w:val="center"/>
    </w:pPr>
    <w:rPr>
      <w:sz w:val="48"/>
      <w:szCs w:val="72"/>
      <w:lang w:val="en-US"/>
    </w:rPr>
  </w:style>
  <w:style w:type="character" w:customStyle="1" w:styleId="TitleChar">
    <w:name w:val="Title Char"/>
    <w:basedOn w:val="DefaultParagraphFont"/>
    <w:link w:val="Title"/>
    <w:rsid w:val="00BB68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6893"/>
    <w:pPr>
      <w:tabs>
        <w:tab w:val="left" w:pos="3600"/>
        <w:tab w:val="left" w:pos="3958"/>
      </w:tabs>
    </w:pPr>
  </w:style>
  <w:style w:type="paragraph" w:styleId="List">
    <w:name w:val="List"/>
    <w:basedOn w:val="BodyText"/>
    <w:next w:val="BodyText"/>
    <w:rsid w:val="00BB6893"/>
    <w:pPr>
      <w:tabs>
        <w:tab w:val="left" w:pos="340"/>
      </w:tabs>
      <w:spacing w:before="60" w:after="60"/>
      <w:ind w:left="340" w:hanging="340"/>
    </w:pPr>
  </w:style>
  <w:style w:type="paragraph" w:customStyle="1" w:styleId="Note">
    <w:name w:val="Note"/>
    <w:basedOn w:val="BodyText"/>
    <w:rsid w:val="00BB68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6893"/>
    <w:rPr>
      <w:b/>
      <w:spacing w:val="0"/>
    </w:rPr>
  </w:style>
  <w:style w:type="paragraph" w:customStyle="1" w:styleId="SuperTitle">
    <w:name w:val="SuperTitle"/>
    <w:basedOn w:val="Title"/>
    <w:rsid w:val="00BB6893"/>
    <w:pPr>
      <w:framePr w:wrap="auto" w:hAnchor="text" w:y="6049"/>
    </w:pPr>
    <w:rPr>
      <w:color w:val="000000"/>
      <w:sz w:val="40"/>
    </w:rPr>
  </w:style>
  <w:style w:type="paragraph" w:customStyle="1" w:styleId="TOCTitle">
    <w:name w:val="TOCTitle"/>
    <w:basedOn w:val="Heading1"/>
    <w:rsid w:val="00BB6893"/>
    <w:pPr>
      <w:spacing w:after="240"/>
      <w:jc w:val="center"/>
      <w:outlineLvl w:val="9"/>
    </w:pPr>
    <w:rPr>
      <w:caps/>
    </w:rPr>
  </w:style>
  <w:style w:type="paragraph" w:customStyle="1" w:styleId="Version">
    <w:name w:val="Version"/>
    <w:rsid w:val="00BB68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6893"/>
    <w:pPr>
      <w:keepNext w:val="0"/>
      <w:tabs>
        <w:tab w:val="right" w:pos="4176"/>
      </w:tabs>
      <w:ind w:left="198" w:hanging="198"/>
    </w:pPr>
    <w:rPr>
      <w:rFonts w:ascii="Garamond" w:hAnsi="Garamond"/>
    </w:rPr>
  </w:style>
  <w:style w:type="paragraph" w:styleId="IndexHeading">
    <w:name w:val="index heading"/>
    <w:basedOn w:val="Normal"/>
    <w:next w:val="Index1"/>
    <w:semiHidden/>
    <w:rsid w:val="00BB6893"/>
    <w:pPr>
      <w:spacing w:before="120" w:after="120"/>
    </w:pPr>
    <w:rPr>
      <w:rFonts w:ascii="Arial" w:hAnsi="Arial"/>
      <w:b/>
      <w:color w:val="918585"/>
      <w:sz w:val="24"/>
    </w:rPr>
  </w:style>
  <w:style w:type="paragraph" w:styleId="Header">
    <w:name w:val="header"/>
    <w:basedOn w:val="Normal"/>
    <w:link w:val="HeaderChar"/>
    <w:rsid w:val="00BB68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6893"/>
    <w:rPr>
      <w:rFonts w:ascii="Times New Roman" w:eastAsia="Times New Roman" w:hAnsi="Times New Roman" w:cs="Times New Roman"/>
      <w:sz w:val="16"/>
      <w:szCs w:val="20"/>
      <w:lang w:val="en-GB" w:eastAsia="en-US"/>
    </w:rPr>
  </w:style>
  <w:style w:type="paragraph" w:customStyle="1" w:styleId="Chapter">
    <w:name w:val="Chapter"/>
    <w:basedOn w:val="Normal"/>
    <w:rsid w:val="00BB6893"/>
    <w:pPr>
      <w:spacing w:before="240"/>
    </w:pPr>
    <w:rPr>
      <w:rFonts w:ascii="Times New Roman" w:hAnsi="Times New Roman"/>
      <w:smallCaps/>
      <w:spacing w:val="80"/>
      <w:sz w:val="28"/>
    </w:rPr>
  </w:style>
  <w:style w:type="paragraph" w:customStyle="1" w:styleId="InChapter">
    <w:name w:val="InChapter"/>
    <w:basedOn w:val="Heading3"/>
    <w:rsid w:val="00BB6893"/>
    <w:pPr>
      <w:spacing w:after="240"/>
      <w:outlineLvl w:val="9"/>
    </w:pPr>
    <w:rPr>
      <w:noProof/>
    </w:rPr>
  </w:style>
  <w:style w:type="paragraph" w:styleId="Index2">
    <w:name w:val="index 2"/>
    <w:basedOn w:val="Normal"/>
    <w:next w:val="Normal"/>
    <w:semiHidden/>
    <w:rsid w:val="00BB6893"/>
    <w:pPr>
      <w:tabs>
        <w:tab w:val="right" w:pos="4176"/>
      </w:tabs>
      <w:ind w:left="568" w:hanging="284"/>
    </w:pPr>
    <w:rPr>
      <w:rFonts w:ascii="Garamond" w:hAnsi="Garamond"/>
    </w:rPr>
  </w:style>
  <w:style w:type="paragraph" w:customStyle="1" w:styleId="Byline">
    <w:name w:val="Byline"/>
    <w:rsid w:val="00BB68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6893"/>
    <w:pPr>
      <w:tabs>
        <w:tab w:val="clear" w:pos="3600"/>
        <w:tab w:val="clear" w:pos="3958"/>
      </w:tabs>
      <w:jc w:val="right"/>
    </w:pPr>
  </w:style>
  <w:style w:type="paragraph" w:styleId="Caption">
    <w:name w:val="caption"/>
    <w:basedOn w:val="BodyText"/>
    <w:next w:val="Normal"/>
    <w:qFormat/>
    <w:rsid w:val="00BB6893"/>
    <w:pPr>
      <w:framePr w:w="2268" w:hSpace="181" w:vSpace="181" w:wrap="around" w:vAnchor="text" w:hAnchor="page" w:x="1135" w:y="285" w:anchorLock="1"/>
    </w:pPr>
    <w:rPr>
      <w:i/>
    </w:rPr>
  </w:style>
  <w:style w:type="paragraph" w:customStyle="1" w:styleId="MiniTOCTitle">
    <w:name w:val="MiniTOCTitle"/>
    <w:basedOn w:val="Heading4"/>
    <w:rsid w:val="00BB6893"/>
    <w:pPr>
      <w:spacing w:before="240"/>
      <w:outlineLvl w:val="9"/>
    </w:pPr>
    <w:rPr>
      <w:noProof/>
      <w:sz w:val="24"/>
    </w:rPr>
  </w:style>
  <w:style w:type="paragraph" w:customStyle="1" w:styleId="MiniTOCItem">
    <w:name w:val="MiniTOCItem"/>
    <w:basedOn w:val="ListBullet"/>
    <w:rsid w:val="00BB6893"/>
    <w:pPr>
      <w:numPr>
        <w:numId w:val="0"/>
      </w:numPr>
      <w:tabs>
        <w:tab w:val="right" w:leader="dot" w:pos="6521"/>
      </w:tabs>
      <w:spacing w:before="0" w:after="0"/>
    </w:pPr>
  </w:style>
  <w:style w:type="paragraph" w:customStyle="1" w:styleId="TOFTitle">
    <w:name w:val="TOFTitle"/>
    <w:basedOn w:val="TOCTitle"/>
    <w:rsid w:val="00BB6893"/>
  </w:style>
  <w:style w:type="paragraph" w:styleId="TableofFigures">
    <w:name w:val="table of figures"/>
    <w:basedOn w:val="Normal"/>
    <w:next w:val="Normal"/>
    <w:semiHidden/>
    <w:rsid w:val="00BB6893"/>
    <w:pPr>
      <w:tabs>
        <w:tab w:val="right" w:leader="dot" w:pos="9072"/>
      </w:tabs>
      <w:ind w:left="970" w:hanging="403"/>
    </w:pPr>
    <w:rPr>
      <w:rFonts w:ascii="Times New Roman" w:hAnsi="Times New Roman"/>
      <w:b/>
    </w:rPr>
  </w:style>
  <w:style w:type="paragraph" w:styleId="ListNumber">
    <w:name w:val="List Number"/>
    <w:basedOn w:val="List"/>
    <w:rsid w:val="00BB6893"/>
    <w:pPr>
      <w:numPr>
        <w:numId w:val="15"/>
      </w:numPr>
      <w:tabs>
        <w:tab w:val="clear" w:pos="340"/>
      </w:tabs>
    </w:pPr>
  </w:style>
  <w:style w:type="character" w:customStyle="1" w:styleId="WingdingSymbols">
    <w:name w:val="Wingding Symbols"/>
    <w:rsid w:val="00BB6893"/>
    <w:rPr>
      <w:rFonts w:ascii="Wingdings" w:hAnsi="Wingdings"/>
    </w:rPr>
  </w:style>
  <w:style w:type="paragraph" w:customStyle="1" w:styleId="TableHeading">
    <w:name w:val="Table Heading"/>
    <w:basedOn w:val="HeadingBase"/>
    <w:rsid w:val="00BB6893"/>
    <w:pPr>
      <w:keepLines/>
      <w:pBdr>
        <w:bottom w:val="single" w:sz="6" w:space="1" w:color="918585"/>
      </w:pBdr>
      <w:spacing w:before="240"/>
    </w:pPr>
  </w:style>
  <w:style w:type="character" w:customStyle="1" w:styleId="HotSpot">
    <w:name w:val="HotSpot"/>
    <w:rsid w:val="00BB6893"/>
    <w:rPr>
      <w:color w:val="0033CC"/>
      <w:u w:val="none"/>
    </w:rPr>
  </w:style>
  <w:style w:type="paragraph" w:customStyle="1" w:styleId="BodyTextRight">
    <w:name w:val="Body Text Right"/>
    <w:basedOn w:val="BodyText"/>
    <w:rsid w:val="00BB6893"/>
    <w:pPr>
      <w:spacing w:before="0" w:after="0"/>
      <w:jc w:val="right"/>
    </w:pPr>
  </w:style>
  <w:style w:type="paragraph" w:styleId="Index3">
    <w:name w:val="index 3"/>
    <w:basedOn w:val="ListNumber2"/>
    <w:next w:val="Normal"/>
    <w:semiHidden/>
    <w:rsid w:val="00BB6893"/>
    <w:pPr>
      <w:numPr>
        <w:numId w:val="0"/>
      </w:numPr>
      <w:tabs>
        <w:tab w:val="right" w:leader="dot" w:pos="4176"/>
      </w:tabs>
    </w:pPr>
  </w:style>
  <w:style w:type="paragraph" w:styleId="ListNumber2">
    <w:name w:val="List Number 2"/>
    <w:basedOn w:val="List2"/>
    <w:rsid w:val="00BB6893"/>
    <w:pPr>
      <w:numPr>
        <w:numId w:val="10"/>
      </w:numPr>
      <w:tabs>
        <w:tab w:val="clear" w:pos="1060"/>
      </w:tabs>
    </w:pPr>
  </w:style>
  <w:style w:type="paragraph" w:customStyle="1" w:styleId="MarginNote">
    <w:name w:val="Margin Note"/>
    <w:basedOn w:val="BodyText"/>
    <w:rsid w:val="00BB68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68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68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6893"/>
    <w:rPr>
      <w:sz w:val="32"/>
    </w:rPr>
  </w:style>
  <w:style w:type="paragraph" w:customStyle="1" w:styleId="HeadingProcedure">
    <w:name w:val="Heading Procedure"/>
    <w:basedOn w:val="HeadingBase"/>
    <w:next w:val="Normal"/>
    <w:rsid w:val="00BB6893"/>
    <w:pPr>
      <w:tabs>
        <w:tab w:val="left" w:pos="0"/>
      </w:tabs>
      <w:spacing w:before="120" w:after="60"/>
    </w:pPr>
    <w:rPr>
      <w:i/>
      <w:color w:val="918585"/>
      <w:sz w:val="22"/>
    </w:rPr>
  </w:style>
  <w:style w:type="paragraph" w:customStyle="1" w:styleId="TableBodyText">
    <w:name w:val="Table Body Text"/>
    <w:basedOn w:val="BodyText"/>
    <w:rsid w:val="00BB6893"/>
    <w:pPr>
      <w:spacing w:before="60" w:after="60"/>
    </w:pPr>
  </w:style>
  <w:style w:type="paragraph" w:styleId="ListContinue">
    <w:name w:val="List Continue"/>
    <w:basedOn w:val="List"/>
    <w:rsid w:val="00BB6893"/>
    <w:pPr>
      <w:ind w:firstLine="0"/>
    </w:pPr>
  </w:style>
  <w:style w:type="paragraph" w:customStyle="1" w:styleId="ListNote">
    <w:name w:val="List Note"/>
    <w:basedOn w:val="List"/>
    <w:rsid w:val="00BB6893"/>
    <w:pPr>
      <w:pBdr>
        <w:top w:val="single" w:sz="6" w:space="2" w:color="918585"/>
        <w:bottom w:val="single" w:sz="6" w:space="2" w:color="918585"/>
      </w:pBdr>
      <w:tabs>
        <w:tab w:val="left" w:pos="1021"/>
      </w:tabs>
      <w:ind w:firstLine="0"/>
    </w:pPr>
  </w:style>
  <w:style w:type="paragraph" w:customStyle="1" w:styleId="Warning">
    <w:name w:val="Warning"/>
    <w:basedOn w:val="BodyText"/>
    <w:rsid w:val="00BB6893"/>
    <w:pPr>
      <w:shd w:val="clear" w:color="auto" w:fill="D9D9D9"/>
      <w:tabs>
        <w:tab w:val="left" w:pos="992"/>
      </w:tabs>
      <w:ind w:left="119" w:right="119"/>
    </w:pPr>
    <w:rPr>
      <w:sz w:val="20"/>
    </w:rPr>
  </w:style>
  <w:style w:type="paragraph" w:customStyle="1" w:styleId="MarginIcons">
    <w:name w:val="Margin Icons"/>
    <w:basedOn w:val="BodyText"/>
    <w:rsid w:val="00BB68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6893"/>
    <w:rPr>
      <w:rFonts w:ascii="Courier New" w:hAnsi="Courier New"/>
    </w:rPr>
  </w:style>
  <w:style w:type="paragraph" w:customStyle="1" w:styleId="NoteBullet">
    <w:name w:val="Note Bullet"/>
    <w:basedOn w:val="Note"/>
    <w:rsid w:val="00BB6893"/>
    <w:pPr>
      <w:tabs>
        <w:tab w:val="clear" w:pos="680"/>
      </w:tabs>
      <w:spacing w:before="60" w:after="60"/>
    </w:pPr>
  </w:style>
  <w:style w:type="paragraph" w:customStyle="1" w:styleId="SubHeading2">
    <w:name w:val="SubHeading2"/>
    <w:basedOn w:val="HeadingBase"/>
    <w:rsid w:val="00BB6893"/>
    <w:pPr>
      <w:spacing w:before="240" w:after="60"/>
    </w:pPr>
    <w:rPr>
      <w:sz w:val="20"/>
    </w:rPr>
  </w:style>
  <w:style w:type="paragraph" w:customStyle="1" w:styleId="SubHeading1">
    <w:name w:val="SubHeading1"/>
    <w:basedOn w:val="HeadingBase"/>
    <w:rsid w:val="00BB6893"/>
    <w:pPr>
      <w:spacing w:before="240" w:after="60"/>
    </w:pPr>
    <w:rPr>
      <w:color w:val="918585"/>
      <w:sz w:val="22"/>
    </w:rPr>
  </w:style>
  <w:style w:type="paragraph" w:customStyle="1" w:styleId="SideHeading">
    <w:name w:val="Side Heading"/>
    <w:basedOn w:val="HeadingBase"/>
    <w:rsid w:val="00BB68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6893"/>
    <w:pPr>
      <w:tabs>
        <w:tab w:val="num" w:pos="360"/>
      </w:tabs>
    </w:pPr>
  </w:style>
  <w:style w:type="paragraph" w:styleId="PlainText">
    <w:name w:val="Plain Text"/>
    <w:basedOn w:val="Normal"/>
    <w:link w:val="PlainTextChar"/>
    <w:rsid w:val="00BB6893"/>
    <w:rPr>
      <w:sz w:val="20"/>
    </w:rPr>
  </w:style>
  <w:style w:type="character" w:customStyle="1" w:styleId="PlainTextChar">
    <w:name w:val="Plain Text Char"/>
    <w:basedOn w:val="DefaultParagraphFont"/>
    <w:link w:val="PlainText"/>
    <w:rsid w:val="00BB6893"/>
    <w:rPr>
      <w:rFonts w:ascii="Courier New" w:eastAsia="Times New Roman" w:hAnsi="Courier New" w:cs="Times New Roman"/>
      <w:sz w:val="20"/>
      <w:szCs w:val="20"/>
      <w:lang w:eastAsia="en-US"/>
    </w:rPr>
  </w:style>
  <w:style w:type="character" w:customStyle="1" w:styleId="MenuOption">
    <w:name w:val="Menu Option"/>
    <w:basedOn w:val="DefaultParagraphFont"/>
    <w:rsid w:val="00BB6893"/>
    <w:rPr>
      <w:b/>
      <w:smallCaps/>
    </w:rPr>
  </w:style>
  <w:style w:type="paragraph" w:customStyle="1" w:styleId="TableListNumber">
    <w:name w:val="Table List Number"/>
    <w:basedOn w:val="ListNumber"/>
    <w:rsid w:val="00BB6893"/>
    <w:pPr>
      <w:numPr>
        <w:numId w:val="0"/>
      </w:numPr>
    </w:pPr>
  </w:style>
  <w:style w:type="paragraph" w:styleId="TOC4">
    <w:name w:val="toc 4"/>
    <w:basedOn w:val="TOCBase"/>
    <w:next w:val="Normal"/>
    <w:semiHidden/>
    <w:rsid w:val="00BB6893"/>
    <w:pPr>
      <w:tabs>
        <w:tab w:val="right" w:leader="dot" w:pos="9071"/>
      </w:tabs>
      <w:ind w:left="1701"/>
    </w:pPr>
  </w:style>
  <w:style w:type="paragraph" w:customStyle="1" w:styleId="ListAlpha">
    <w:name w:val="List Alpha"/>
    <w:basedOn w:val="List"/>
    <w:rsid w:val="00BB6893"/>
    <w:pPr>
      <w:numPr>
        <w:numId w:val="9"/>
      </w:numPr>
    </w:pPr>
  </w:style>
  <w:style w:type="paragraph" w:customStyle="1" w:styleId="ListAlpha2">
    <w:name w:val="List Alpha 2"/>
    <w:basedOn w:val="List2"/>
    <w:rsid w:val="00BB6893"/>
    <w:pPr>
      <w:numPr>
        <w:numId w:val="8"/>
      </w:numPr>
    </w:pPr>
  </w:style>
  <w:style w:type="paragraph" w:styleId="List2">
    <w:name w:val="List 2"/>
    <w:basedOn w:val="BodyText"/>
    <w:rsid w:val="00BB6893"/>
    <w:pPr>
      <w:tabs>
        <w:tab w:val="left" w:pos="680"/>
      </w:tabs>
      <w:spacing w:before="60" w:after="60"/>
      <w:ind w:left="680" w:hanging="340"/>
    </w:pPr>
  </w:style>
  <w:style w:type="paragraph" w:styleId="List3">
    <w:name w:val="List 3"/>
    <w:basedOn w:val="BodyText"/>
    <w:rsid w:val="00BB6893"/>
    <w:pPr>
      <w:tabs>
        <w:tab w:val="left" w:pos="1021"/>
      </w:tabs>
      <w:spacing w:before="60" w:after="60"/>
      <w:ind w:left="1020" w:hanging="340"/>
    </w:pPr>
  </w:style>
  <w:style w:type="paragraph" w:styleId="List4">
    <w:name w:val="List 4"/>
    <w:basedOn w:val="BodyText"/>
    <w:rsid w:val="00BB6893"/>
    <w:pPr>
      <w:tabs>
        <w:tab w:val="left" w:pos="1361"/>
      </w:tabs>
      <w:spacing w:before="60" w:after="60"/>
      <w:ind w:left="1361" w:hanging="340"/>
    </w:pPr>
  </w:style>
  <w:style w:type="paragraph" w:styleId="List5">
    <w:name w:val="List 5"/>
    <w:basedOn w:val="BodyText"/>
    <w:rsid w:val="00BB6893"/>
    <w:pPr>
      <w:tabs>
        <w:tab w:val="left" w:pos="1701"/>
      </w:tabs>
      <w:spacing w:before="60" w:after="60"/>
      <w:ind w:left="1701" w:hanging="340"/>
    </w:pPr>
  </w:style>
  <w:style w:type="paragraph" w:styleId="ListBullet3">
    <w:name w:val="List Bullet 3"/>
    <w:basedOn w:val="List3"/>
    <w:rsid w:val="00BB6893"/>
    <w:pPr>
      <w:numPr>
        <w:numId w:val="14"/>
      </w:numPr>
      <w:tabs>
        <w:tab w:val="clear" w:pos="1021"/>
      </w:tabs>
      <w:ind w:left="1037" w:hanging="357"/>
    </w:pPr>
  </w:style>
  <w:style w:type="paragraph" w:styleId="ListBullet4">
    <w:name w:val="List Bullet 4"/>
    <w:basedOn w:val="List4"/>
    <w:rsid w:val="00BB6893"/>
    <w:pPr>
      <w:numPr>
        <w:numId w:val="3"/>
      </w:numPr>
      <w:tabs>
        <w:tab w:val="clear" w:pos="1361"/>
      </w:tabs>
    </w:pPr>
  </w:style>
  <w:style w:type="paragraph" w:styleId="ListBullet5">
    <w:name w:val="List Bullet 5"/>
    <w:basedOn w:val="List5"/>
    <w:rsid w:val="00BB6893"/>
    <w:pPr>
      <w:numPr>
        <w:numId w:val="4"/>
      </w:numPr>
    </w:pPr>
  </w:style>
  <w:style w:type="paragraph" w:styleId="ListContinue2">
    <w:name w:val="List Continue 2"/>
    <w:basedOn w:val="List2"/>
    <w:rsid w:val="00BB6893"/>
    <w:pPr>
      <w:ind w:firstLine="0"/>
    </w:pPr>
  </w:style>
  <w:style w:type="paragraph" w:styleId="ListContinue3">
    <w:name w:val="List Continue 3"/>
    <w:basedOn w:val="List3"/>
    <w:rsid w:val="00BB6893"/>
    <w:pPr>
      <w:ind w:left="1021" w:firstLine="0"/>
    </w:pPr>
  </w:style>
  <w:style w:type="paragraph" w:styleId="ListContinue4">
    <w:name w:val="List Continue 4"/>
    <w:basedOn w:val="List4"/>
    <w:rsid w:val="00BB6893"/>
    <w:pPr>
      <w:ind w:firstLine="0"/>
    </w:pPr>
  </w:style>
  <w:style w:type="paragraph" w:styleId="ListContinue5">
    <w:name w:val="List Continue 5"/>
    <w:basedOn w:val="List5"/>
    <w:rsid w:val="00BB6893"/>
    <w:pPr>
      <w:ind w:firstLine="0"/>
    </w:pPr>
  </w:style>
  <w:style w:type="paragraph" w:styleId="ListNumber3">
    <w:name w:val="List Number 3"/>
    <w:basedOn w:val="List3"/>
    <w:rsid w:val="00BB6893"/>
    <w:pPr>
      <w:numPr>
        <w:numId w:val="5"/>
      </w:numPr>
    </w:pPr>
  </w:style>
  <w:style w:type="paragraph" w:styleId="ListNumber4">
    <w:name w:val="List Number 4"/>
    <w:basedOn w:val="List4"/>
    <w:rsid w:val="00BB6893"/>
    <w:pPr>
      <w:numPr>
        <w:numId w:val="6"/>
      </w:numPr>
    </w:pPr>
  </w:style>
  <w:style w:type="paragraph" w:styleId="ListNumber5">
    <w:name w:val="List Number 5"/>
    <w:basedOn w:val="List5"/>
    <w:rsid w:val="00BB6893"/>
    <w:pPr>
      <w:numPr>
        <w:numId w:val="7"/>
      </w:numPr>
    </w:pPr>
  </w:style>
  <w:style w:type="paragraph" w:styleId="BlockText">
    <w:name w:val="Block Text"/>
    <w:basedOn w:val="Normal"/>
    <w:rsid w:val="00BB6893"/>
    <w:pPr>
      <w:spacing w:after="120"/>
      <w:ind w:left="1440" w:right="1440"/>
    </w:pPr>
  </w:style>
  <w:style w:type="character" w:customStyle="1" w:styleId="Subscript">
    <w:name w:val="Subscript"/>
    <w:basedOn w:val="DefaultParagraphFont"/>
    <w:rsid w:val="00BB6893"/>
    <w:rPr>
      <w:sz w:val="16"/>
      <w:vertAlign w:val="subscript"/>
    </w:rPr>
  </w:style>
  <w:style w:type="character" w:customStyle="1" w:styleId="Superscript">
    <w:name w:val="Superscript"/>
    <w:basedOn w:val="DefaultParagraphFont"/>
    <w:rsid w:val="00BB6893"/>
    <w:rPr>
      <w:sz w:val="16"/>
      <w:vertAlign w:val="superscript"/>
    </w:rPr>
  </w:style>
  <w:style w:type="character" w:customStyle="1" w:styleId="Symbols">
    <w:name w:val="Symbols"/>
    <w:basedOn w:val="DefaultParagraphFont"/>
    <w:rsid w:val="00BB6893"/>
    <w:rPr>
      <w:rFonts w:ascii="Symbol" w:hAnsi="Symbol"/>
    </w:rPr>
  </w:style>
  <w:style w:type="character" w:customStyle="1" w:styleId="MenuOptions">
    <w:name w:val="Menu Options"/>
    <w:basedOn w:val="DefaultParagraphFont"/>
    <w:rsid w:val="00BB6893"/>
    <w:rPr>
      <w:rFonts w:ascii="Arial Narrow" w:hAnsi="Arial Narrow"/>
      <w:smallCaps/>
    </w:rPr>
  </w:style>
  <w:style w:type="character" w:customStyle="1" w:styleId="Buttons">
    <w:name w:val="Buttons"/>
    <w:basedOn w:val="DefaultParagraphFont"/>
    <w:rsid w:val="00BB6893"/>
    <w:rPr>
      <w:b/>
    </w:rPr>
  </w:style>
  <w:style w:type="character" w:customStyle="1" w:styleId="Underlined">
    <w:name w:val="Underlined"/>
    <w:basedOn w:val="DefaultParagraphFont"/>
    <w:rsid w:val="00BB6893"/>
    <w:rPr>
      <w:u w:val="single"/>
    </w:rPr>
  </w:style>
  <w:style w:type="paragraph" w:customStyle="1" w:styleId="TableBodyTextRight">
    <w:name w:val="Table Body Text Right"/>
    <w:basedOn w:val="TableBodyText"/>
    <w:rsid w:val="00BB6893"/>
    <w:pPr>
      <w:widowControl w:val="0"/>
      <w:autoSpaceDE w:val="0"/>
      <w:autoSpaceDN w:val="0"/>
      <w:adjustRightInd w:val="0"/>
      <w:jc w:val="right"/>
    </w:pPr>
    <w:rPr>
      <w:rFonts w:cs="Arial"/>
      <w:szCs w:val="18"/>
    </w:rPr>
  </w:style>
  <w:style w:type="paragraph" w:customStyle="1" w:styleId="CopyrightText">
    <w:name w:val="Copyright Text"/>
    <w:basedOn w:val="BodyText"/>
    <w:rsid w:val="00BB6893"/>
    <w:rPr>
      <w:sz w:val="18"/>
    </w:rPr>
  </w:style>
  <w:style w:type="paragraph" w:customStyle="1" w:styleId="BodySmallRight">
    <w:name w:val="Body Small Right"/>
    <w:basedOn w:val="BodyTextRight"/>
    <w:rsid w:val="00BB6893"/>
    <w:rPr>
      <w:sz w:val="18"/>
      <w:szCs w:val="18"/>
    </w:rPr>
  </w:style>
  <w:style w:type="paragraph" w:customStyle="1" w:styleId="MarginEdition">
    <w:name w:val="Margin Edition"/>
    <w:basedOn w:val="MarginNote"/>
    <w:rsid w:val="00BB6893"/>
    <w:pPr>
      <w:spacing w:before="0" w:after="0"/>
    </w:pPr>
    <w:rPr>
      <w:rFonts w:ascii="Times New Roman" w:hAnsi="Times New Roman"/>
      <w:color w:val="999999"/>
    </w:rPr>
  </w:style>
  <w:style w:type="paragraph" w:customStyle="1" w:styleId="Spacer">
    <w:name w:val="Spacer"/>
    <w:basedOn w:val="Normal"/>
    <w:rsid w:val="00BB6893"/>
    <w:rPr>
      <w:sz w:val="2"/>
      <w:szCs w:val="2"/>
    </w:rPr>
  </w:style>
  <w:style w:type="character" w:customStyle="1" w:styleId="Small">
    <w:name w:val="Small"/>
    <w:basedOn w:val="DefaultParagraphFont"/>
    <w:rsid w:val="00BB6893"/>
    <w:rPr>
      <w:sz w:val="16"/>
    </w:rPr>
  </w:style>
  <w:style w:type="paragraph" w:customStyle="1" w:styleId="WideTable">
    <w:name w:val="Wide Table"/>
    <w:basedOn w:val="Normal"/>
    <w:rsid w:val="00BB6893"/>
    <w:pPr>
      <w:ind w:left="-1418"/>
    </w:pPr>
    <w:rPr>
      <w:sz w:val="2"/>
      <w:szCs w:val="2"/>
    </w:rPr>
  </w:style>
  <w:style w:type="character" w:styleId="PageNumber">
    <w:name w:val="page number"/>
    <w:basedOn w:val="DefaultParagraphFont"/>
    <w:rsid w:val="00BB6893"/>
  </w:style>
  <w:style w:type="paragraph" w:styleId="Quote">
    <w:name w:val="Quote"/>
    <w:basedOn w:val="Heading1"/>
    <w:link w:val="QuoteChar"/>
    <w:qFormat/>
    <w:rsid w:val="00BB6893"/>
    <w:rPr>
      <w:b w:val="0"/>
      <w:sz w:val="72"/>
      <w:szCs w:val="72"/>
      <w:lang w:val="en-NZ"/>
    </w:rPr>
  </w:style>
  <w:style w:type="character" w:customStyle="1" w:styleId="QuoteChar">
    <w:name w:val="Quote Char"/>
    <w:basedOn w:val="DefaultParagraphFont"/>
    <w:link w:val="Quote"/>
    <w:rsid w:val="00BB68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6893"/>
    <w:pPr>
      <w:pageBreakBefore/>
    </w:pPr>
  </w:style>
  <w:style w:type="paragraph" w:customStyle="1" w:styleId="Border">
    <w:name w:val="Border"/>
    <w:basedOn w:val="Normal"/>
    <w:qFormat/>
    <w:rsid w:val="00BB68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6893"/>
    <w:rPr>
      <w:b/>
      <w:bCs/>
      <w:i/>
      <w:iCs/>
      <w:color w:val="auto"/>
    </w:rPr>
  </w:style>
  <w:style w:type="paragraph" w:styleId="IntenseQuote">
    <w:name w:val="Intense Quote"/>
    <w:basedOn w:val="Normal"/>
    <w:next w:val="Normal"/>
    <w:link w:val="IntenseQuoteChar"/>
    <w:uiPriority w:val="30"/>
    <w:qFormat/>
    <w:rsid w:val="00BB68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68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6893"/>
    <w:rPr>
      <w:smallCaps/>
      <w:color w:val="auto"/>
      <w:u w:val="single"/>
    </w:rPr>
  </w:style>
  <w:style w:type="character" w:styleId="IntenseReference">
    <w:name w:val="Intense Reference"/>
    <w:basedOn w:val="DefaultParagraphFont"/>
    <w:uiPriority w:val="32"/>
    <w:qFormat/>
    <w:rsid w:val="00BB6893"/>
    <w:rPr>
      <w:b/>
      <w:bCs/>
      <w:smallCaps/>
      <w:color w:val="auto"/>
      <w:spacing w:val="5"/>
      <w:u w:val="single"/>
    </w:rPr>
  </w:style>
  <w:style w:type="paragraph" w:customStyle="1" w:styleId="2ColumnHeading">
    <w:name w:val="2Column Heading"/>
    <w:basedOn w:val="BodyText"/>
    <w:qFormat/>
    <w:rsid w:val="00BB6893"/>
    <w:pPr>
      <w:spacing w:after="60"/>
      <w:ind w:left="-2268"/>
    </w:pPr>
    <w:rPr>
      <w:b/>
    </w:rPr>
  </w:style>
  <w:style w:type="paragraph" w:customStyle="1" w:styleId="Heading1TOC">
    <w:name w:val="Heading1 TOC"/>
    <w:basedOn w:val="Normal"/>
    <w:qFormat/>
    <w:rsid w:val="00BB6893"/>
    <w:pPr>
      <w:spacing w:before="240" w:after="120"/>
    </w:pPr>
    <w:rPr>
      <w:rFonts w:ascii="Times New Roman" w:hAnsi="Times New Roman"/>
      <w:b/>
      <w:sz w:val="32"/>
    </w:rPr>
  </w:style>
  <w:style w:type="paragraph" w:customStyle="1" w:styleId="Heading2TOC">
    <w:name w:val="Heading2 TOC"/>
    <w:basedOn w:val="Normal"/>
    <w:qFormat/>
    <w:rsid w:val="00BB6893"/>
    <w:pPr>
      <w:spacing w:before="240" w:after="60"/>
    </w:pPr>
    <w:rPr>
      <w:rFonts w:ascii="Times New Roman" w:hAnsi="Times New Roman"/>
      <w:b/>
      <w:sz w:val="28"/>
    </w:rPr>
  </w:style>
  <w:style w:type="character" w:customStyle="1" w:styleId="Underline">
    <w:name w:val="Underline"/>
    <w:basedOn w:val="DefaultParagraphFont"/>
    <w:qFormat/>
    <w:rsid w:val="00BB6893"/>
    <w:rPr>
      <w:u w:val="single"/>
    </w:rPr>
  </w:style>
  <w:style w:type="character" w:customStyle="1" w:styleId="BoldandItalics">
    <w:name w:val="Bold and Italics"/>
    <w:qFormat/>
    <w:rsid w:val="00BB6893"/>
    <w:rPr>
      <w:b/>
      <w:i/>
      <w:u w:val="none"/>
    </w:rPr>
  </w:style>
  <w:style w:type="paragraph" w:styleId="BalloonText">
    <w:name w:val="Balloon Text"/>
    <w:basedOn w:val="Normal"/>
    <w:link w:val="BalloonTextChar"/>
    <w:rsid w:val="00BB6893"/>
    <w:rPr>
      <w:rFonts w:ascii="Tahoma" w:hAnsi="Tahoma" w:cs="Tahoma"/>
      <w:sz w:val="16"/>
      <w:szCs w:val="16"/>
    </w:rPr>
  </w:style>
  <w:style w:type="character" w:customStyle="1" w:styleId="BalloonTextChar">
    <w:name w:val="Balloon Text Char"/>
    <w:basedOn w:val="DefaultParagraphFont"/>
    <w:link w:val="BalloonText"/>
    <w:rsid w:val="00BB68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68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68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6893"/>
    <w:rPr>
      <w:b/>
      <w:color w:val="660033"/>
      <w:spacing w:val="0"/>
    </w:rPr>
  </w:style>
  <w:style w:type="paragraph" w:customStyle="1" w:styleId="Nameditemlist">
    <w:name w:val="Named item list"/>
    <w:basedOn w:val="BodyText"/>
    <w:qFormat/>
    <w:rsid w:val="00BB6893"/>
    <w:pPr>
      <w:tabs>
        <w:tab w:val="left" w:pos="2835"/>
      </w:tabs>
      <w:ind w:left="2835" w:hanging="2835"/>
    </w:pPr>
  </w:style>
  <w:style w:type="paragraph" w:customStyle="1" w:styleId="BodyTextnopadding">
    <w:name w:val="Body Text no padding"/>
    <w:basedOn w:val="BodyText"/>
    <w:qFormat/>
    <w:rsid w:val="00BB6893"/>
    <w:pPr>
      <w:spacing w:before="0" w:after="0"/>
    </w:pPr>
  </w:style>
  <w:style w:type="paragraph" w:customStyle="1" w:styleId="BodyTextBold">
    <w:name w:val="Body Text Bold"/>
    <w:basedOn w:val="BodyText"/>
    <w:qFormat/>
    <w:rsid w:val="00BB6893"/>
    <w:rPr>
      <w:b/>
    </w:rPr>
  </w:style>
  <w:style w:type="character" w:styleId="Hyperlink">
    <w:name w:val="Hyperlink"/>
    <w:basedOn w:val="DefaultParagraphFont"/>
    <w:uiPriority w:val="99"/>
    <w:unhideWhenUsed/>
    <w:rsid w:val="002815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576</Words>
  <Characters>3922</Characters>
  <Application>Microsoft Office Word</Application>
  <DocSecurity>0</DocSecurity>
  <Lines>78</Lines>
  <Paragraphs>40</Paragraphs>
  <ScaleCrop>false</ScaleCrop>
  <Company>Author-it Software Corporation Ltd.</Company>
  <LinksUpToDate>false</LinksUpToDate>
  <CharactersWithSpaces>4458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MEM234030 Provide specialised technical and engineering guidance to other technical employees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2023-02-03T06:42:00Z</dcterms:created>
  <dcterms:modified xsi:type="dcterms:W3CDTF">2023-02-03T06:42:00Z</dcterms:modified>
</cp:coreProperties>
</file>