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BC9" w:rsidP="00E03BC9">
      <w:pPr>
        <w:pStyle w:val="Title"/>
      </w:pPr>
      <w:r>
        <w:fldChar w:fldCharType="begin"/>
      </w:r>
      <w:r>
        <w:instrText xml:space="preserve"> TITLE   \* MERGEFORMAT </w:instrText>
      </w:r>
      <w:r>
        <w:fldChar w:fldCharType="separate"/>
      </w:r>
      <w:r>
        <w:t>MEM234027 Plan and manage materials supply for an engineering project or manufacturing operation</w:t>
      </w:r>
      <w:r>
        <w:fldChar w:fldCharType="end"/>
      </w:r>
    </w:p>
    <w:p w:rsidR="00E03BC9" w:rsidP="00E03BC9">
      <w:pPr>
        <w:pStyle w:val="Version"/>
        <w:sectPr w:rsidSect="00D027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7FB" w:rsidP="00D027FB">
      <w:pPr>
        <w:pStyle w:val="SuperHeading"/>
      </w:pPr>
      <w:r w:rsidRPr="00D027FB">
        <w:t>MEM234027 Plan and manage materials supply for an engineering project or manufacturing operation</w:t>
      </w:r>
    </w:p>
    <w:p w:rsidR="00000000" w:rsidRPr="00D027FB" w:rsidP="00D027FB">
      <w:pPr>
        <w:pStyle w:val="Heading1"/>
      </w:pPr>
      <w:bookmarkStart w:id="1" w:name="O_945259"/>
      <w:bookmarkEnd w:id="1"/>
      <w:r w:rsidRPr="00D027FB">
        <w:t>Modification History</w:t>
      </w:r>
    </w:p>
    <w:p w:rsidR="00000000" w:rsidRPr="00D027FB" w:rsidP="00E03BC9">
      <w:pPr>
        <w:pStyle w:val="BodyText"/>
      </w:pPr>
      <w:r w:rsidRPr="00D027FB">
        <w:t>Release 1. Supersedes and is equivalent to MEM234027A Plan and manage materials supply for an engineering project or manufacturing operation.</w:t>
      </w:r>
    </w:p>
    <w:p w:rsidR="00000000" w:rsidRPr="00D027FB" w:rsidP="00D027FB">
      <w:pPr>
        <w:pStyle w:val="Heading1"/>
      </w:pPr>
      <w:bookmarkStart w:id="2" w:name="O_945267"/>
      <w:bookmarkEnd w:id="2"/>
      <w:r w:rsidRPr="00D027FB">
        <w:t>Application</w:t>
      </w:r>
    </w:p>
    <w:p w:rsidR="00000000" w:rsidRPr="00D027FB" w:rsidP="00E03BC9">
      <w:pPr>
        <w:pStyle w:val="BodyText"/>
      </w:pPr>
      <w:r w:rsidRPr="00D027FB">
        <w:t xml:space="preserve">This unit of competency defines the skills and knowledge required to plan and manage </w:t>
      </w:r>
      <w:r w:rsidRPr="00D027FB">
        <w:t>all aspects of the supply of materials to an engineering project or manufacturing operation. This includes managing supplier identification and negotiations, purchasing and scheduling, including the interpretation of client, design, marketing, sales and pr</w:t>
      </w:r>
      <w:r w:rsidRPr="00D027FB">
        <w:t>oduction requirements to enable matching to available resources, budgets, workforce and contractors. It also includes the control of processes, physical resources, workforce skills and resources to enable the use of assets within budget requirements.</w:t>
      </w:r>
    </w:p>
    <w:p w:rsidR="00000000" w:rsidRPr="00D027FB" w:rsidP="00E03BC9">
      <w:pPr>
        <w:pStyle w:val="BodyText"/>
      </w:pPr>
      <w:r w:rsidRPr="00D027FB">
        <w:t xml:space="preserve">This </w:t>
      </w:r>
      <w:r w:rsidRPr="00D027FB">
        <w:t>unit applies to people who require significant engineering skills and knowledge. Typical applications would include situations that involve:</w:t>
      </w:r>
    </w:p>
    <w:p w:rsidR="00000000" w:rsidRPr="00D027FB" w:rsidP="00D027FB">
      <w:pPr>
        <w:pStyle w:val="ListBullet"/>
      </w:pPr>
      <w:r w:rsidRPr="00D027FB">
        <w:t>many material inputs, major assembly lines or manufacturing cells such as whitegoods and vehicle manufacturing</w:t>
      </w:r>
    </w:p>
    <w:p w:rsidR="00000000" w:rsidRPr="00D027FB" w:rsidP="00D027FB">
      <w:pPr>
        <w:pStyle w:val="ListBullet"/>
      </w:pPr>
      <w:r w:rsidRPr="00D027FB">
        <w:t>hea</w:t>
      </w:r>
      <w:r w:rsidRPr="00D027FB">
        <w:t>vy and light fabrication involving significant use of material</w:t>
      </w:r>
    </w:p>
    <w:p w:rsidR="00000000" w:rsidRPr="00D027FB" w:rsidP="00D027FB">
      <w:pPr>
        <w:pStyle w:val="ListBullet"/>
      </w:pPr>
      <w:r w:rsidRPr="00D027FB">
        <w:t>requirements to either determine, select or interpret technical specifications and standards for purchasing, scheduling and production planning.</w:t>
      </w:r>
    </w:p>
    <w:p w:rsidR="00000000" w:rsidRPr="00D027FB" w:rsidP="00D027FB">
      <w:pPr>
        <w:pStyle w:val="BodyText"/>
      </w:pPr>
    </w:p>
    <w:p w:rsidR="00000000" w:rsidRPr="00D027FB" w:rsidP="00E03BC9">
      <w:pPr>
        <w:pStyle w:val="BodyText"/>
      </w:pPr>
      <w:r w:rsidRPr="00D027FB">
        <w:t>The unit can support technical support training</w:t>
      </w:r>
      <w:r w:rsidRPr="00D027FB">
        <w:t xml:space="preserve"> where the planning, scheduling and purchasing is done in an engineering or manufacturing organisation following lean principles. In this situation it is recommended that the unit be co-delivered with the appropriate competitive systems and practices units</w:t>
      </w:r>
      <w:r w:rsidRPr="00D027FB">
        <w:t xml:space="preserve"> from the MSS Sustainability Training Package.</w:t>
      </w:r>
    </w:p>
    <w:p w:rsidR="00000000" w:rsidRPr="00D027FB" w:rsidP="00E03BC9">
      <w:pPr>
        <w:pStyle w:val="BodyText"/>
      </w:pPr>
      <w:r w:rsidRPr="00D027FB">
        <w:t>Individuals completing this work either already have or are developing skills and experience in personal and digital communication, self-directed and group activities, planning and scheduling, performance anal</w:t>
      </w:r>
      <w:r w:rsidRPr="00D027FB">
        <w:t>ysis, process control and improvement, along with an understanding of technology, skills and techniques, and quality aspects of operations.</w:t>
      </w:r>
    </w:p>
    <w:p w:rsidR="00000000" w:rsidRPr="00D027FB" w:rsidP="00E03BC9">
      <w:pPr>
        <w:pStyle w:val="BodyText"/>
      </w:pPr>
      <w:r w:rsidRPr="00D027FB">
        <w:t>No licensing, legislative or certification requirements apply to this unit at the time of publication.</w:t>
      </w:r>
    </w:p>
    <w:p w:rsidR="00000000" w:rsidRPr="00D027FB" w:rsidP="00D027FB">
      <w:pPr>
        <w:pStyle w:val="Heading1"/>
      </w:pPr>
      <w:bookmarkStart w:id="3" w:name="O_945266"/>
      <w:bookmarkEnd w:id="3"/>
      <w:r w:rsidRPr="00D027FB">
        <w:t>Pre-requisite Unit</w:t>
      </w:r>
    </w:p>
    <w:p w:rsidR="00000000" w:rsidRPr="00D027FB" w:rsidP="00E03BC9">
      <w:pPr>
        <w:pStyle w:val="BodyText"/>
      </w:pPr>
      <w:r w:rsidRPr="00D027FB">
        <w:t>Nil</w:t>
      </w:r>
    </w:p>
    <w:p w:rsidR="00000000" w:rsidRPr="00D027FB" w:rsidP="00D027FB">
      <w:pPr>
        <w:pStyle w:val="Heading1"/>
      </w:pPr>
      <w:bookmarkStart w:id="4" w:name="O_945265"/>
      <w:bookmarkEnd w:id="4"/>
      <w:r w:rsidRPr="00D027FB">
        <w:t>Competency Field</w:t>
      </w:r>
    </w:p>
    <w:p w:rsidR="00000000" w:rsidRPr="00D027FB" w:rsidP="00E03BC9">
      <w:pPr>
        <w:pStyle w:val="BodyText"/>
      </w:pPr>
      <w:r w:rsidRPr="00D027FB">
        <w:t>Engineering science</w:t>
      </w:r>
    </w:p>
    <w:p w:rsidR="00000000" w:rsidRPr="00D027FB" w:rsidP="00D027FB">
      <w:pPr>
        <w:pStyle w:val="Heading1"/>
      </w:pPr>
      <w:bookmarkStart w:id="5" w:name="O_945263"/>
      <w:bookmarkEnd w:id="5"/>
      <w:r w:rsidRPr="00D027FB">
        <w:t>Elements and Performance Criteria</w:t>
      </w:r>
    </w:p>
    <w:tbl>
      <w:tblPr>
        <w:tblW w:w="9639" w:type="dxa"/>
        <w:tblLayout w:type="fixed"/>
        <w:tblCellMar>
          <w:left w:w="62" w:type="dxa"/>
          <w:right w:w="62" w:type="dxa"/>
        </w:tblCellMar>
        <w:tblLook w:val="0000"/>
      </w:tblPr>
      <w:tblGrid>
        <w:gridCol w:w="2531"/>
        <w:gridCol w:w="7108"/>
      </w:tblGrid>
      <w:tr w:rsidTr="00E03BC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27FB" w:rsidP="00D027FB">
            <w:pPr>
              <w:pStyle w:val="BodyText"/>
            </w:pPr>
            <w:r w:rsidRPr="00D027F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27FB">
            <w:pPr>
              <w:pStyle w:val="BodyText"/>
              <w:rPr>
                <w:lang w:val="en-NZ"/>
              </w:rPr>
            </w:pPr>
            <w:r w:rsidRPr="00D027FB">
              <w:rPr>
                <w:rStyle w:val="SpecialBold"/>
              </w:rPr>
              <w:t>Performance Criteria</w:t>
            </w:r>
          </w:p>
        </w:tc>
      </w:tr>
      <w:tr w:rsidTr="00E03BC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BodyText"/>
            </w:pPr>
            <w:r w:rsidRPr="00D027FB">
              <w:rPr>
                <w:rStyle w:val="Emphasis"/>
              </w:rPr>
              <w:t xml:space="preserve">Elements describe the </w:t>
            </w:r>
            <w:r w:rsidRPr="00D027FB">
              <w:t xml:space="preserve">essential </w:t>
            </w:r>
            <w:r w:rsidRPr="00D027F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rPr>
                <w:rStyle w:val="Emphasis"/>
              </w:rPr>
              <w:t>Performance criteria describe the performance needed to demonstrate achievement of the element.</w:t>
            </w:r>
          </w:p>
        </w:tc>
      </w:tr>
      <w:tr w:rsidTr="00E03BC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1. Identify and verify production or fabrication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BodyText"/>
            </w:pPr>
            <w:r w:rsidRPr="00D027FB">
              <w:t>1.1 Identify parameters, context and objectives of project or operation</w:t>
            </w:r>
          </w:p>
          <w:p w:rsidR="00000000" w:rsidRPr="00D027FB" w:rsidP="00D027FB">
            <w:pPr>
              <w:pStyle w:val="BodyText"/>
            </w:pPr>
            <w:r w:rsidRPr="00D027FB">
              <w:t>1.2 Verify that key stake</w:t>
            </w:r>
            <w:r w:rsidRPr="00D027FB">
              <w:t>holders, labour and skills distribution, information and reporting channels and operational procedures are appropriate for project or operation objectives</w:t>
            </w:r>
          </w:p>
          <w:p w:rsidR="00000000" w:rsidRPr="00D027FB" w:rsidP="00D027FB">
            <w:pPr>
              <w:pStyle w:val="BodyText"/>
            </w:pPr>
            <w:r w:rsidRPr="00D027FB">
              <w:t>1.3 Review operations planning and management and confirm compatible scheduling, purchasing and produ</w:t>
            </w:r>
            <w:r w:rsidRPr="00D027FB">
              <w:t>ction control measures</w:t>
            </w:r>
          </w:p>
          <w:p w:rsidR="00000000" w:rsidRPr="00D027FB" w:rsidP="00D027FB">
            <w:pPr>
              <w:pStyle w:val="BodyText"/>
            </w:pPr>
            <w:r w:rsidRPr="00D027FB">
              <w:t>1.4 Confirm reporting and technical support arrangements</w:t>
            </w:r>
          </w:p>
          <w:p w:rsidR="00000000" w:rsidRPr="00D027FB" w:rsidP="00D027FB">
            <w:pPr>
              <w:pStyle w:val="BodyText"/>
            </w:pPr>
            <w:r w:rsidRPr="00D027FB">
              <w:t>1.5 Verify facilities, services, plant, tooling and software, process layout and use of automation are appropriate to product manufacturability</w:t>
            </w:r>
          </w:p>
          <w:p w:rsidR="00000000" w:rsidP="00D027FB">
            <w:pPr>
              <w:pStyle w:val="BodyText"/>
              <w:rPr>
                <w:lang w:val="en-NZ"/>
              </w:rPr>
            </w:pPr>
            <w:r w:rsidRPr="00D027FB">
              <w:t>1.6 Confirm that compliance requ</w:t>
            </w:r>
            <w:r w:rsidRPr="00D027FB">
              <w:t>irements of work health and safety (WHS) regulations, codes of practice, standards, risk assessment and registration requirements for manufacturing plant are observed</w:t>
            </w:r>
          </w:p>
        </w:tc>
      </w:tr>
      <w:tr w:rsidTr="00E03BC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2. Develop the production or project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BodyText"/>
            </w:pPr>
            <w:r w:rsidRPr="00D027FB">
              <w:t xml:space="preserve">2.1 Participate in development of demand forecast </w:t>
            </w:r>
          </w:p>
          <w:p w:rsidR="00000000" w:rsidRPr="00D027FB" w:rsidP="00D027FB">
            <w:pPr>
              <w:pStyle w:val="BodyText"/>
            </w:pPr>
            <w:r w:rsidRPr="00D027FB">
              <w:t>2.2 Prepare production or project plan in consultation with relevant stakeholders to meet quality, demand and delivery timelines within capacity and budget constraints</w:t>
            </w:r>
          </w:p>
          <w:p w:rsidR="00000000" w:rsidRPr="00D027FB" w:rsidP="00D027FB">
            <w:pPr>
              <w:pStyle w:val="BodyText"/>
            </w:pPr>
            <w:r w:rsidRPr="00D027FB">
              <w:t xml:space="preserve">2.3 Manage preparation of purchasing </w:t>
            </w:r>
            <w:r w:rsidRPr="00D027FB">
              <w:t>schedules based on scope of project or operation</w:t>
            </w:r>
          </w:p>
          <w:p w:rsidR="00000000" w:rsidRPr="00D027FB" w:rsidP="00D027FB">
            <w:pPr>
              <w:pStyle w:val="BodyText"/>
            </w:pPr>
            <w:r w:rsidRPr="00D027FB">
              <w:t>2.4 Manage or assist in preparation of production schedules within scope of own job role</w:t>
            </w:r>
          </w:p>
          <w:p w:rsidR="00000000" w:rsidRPr="00D027FB" w:rsidP="00D027FB">
            <w:pPr>
              <w:pStyle w:val="BodyText"/>
            </w:pPr>
            <w:r w:rsidRPr="00D027FB">
              <w:t>2.5 Develop contingency arrangements suited to production parameters</w:t>
            </w:r>
          </w:p>
          <w:p w:rsidR="00000000" w:rsidRPr="00D027FB" w:rsidP="00D027FB">
            <w:pPr>
              <w:pStyle w:val="BodyText"/>
            </w:pPr>
            <w:r w:rsidRPr="00D027FB">
              <w:t>2.6 Review final proposals with relevant stakehol</w:t>
            </w:r>
            <w:r w:rsidRPr="00D027FB">
              <w:t>ders</w:t>
            </w:r>
          </w:p>
          <w:p w:rsidR="00000000" w:rsidP="00D027FB">
            <w:pPr>
              <w:pStyle w:val="BodyText"/>
              <w:rPr>
                <w:lang w:val="en-NZ"/>
              </w:rPr>
            </w:pPr>
            <w:r w:rsidRPr="00D027FB">
              <w:t>2.7 Develop key performance indicators (KPIs) for materials supply</w:t>
            </w:r>
          </w:p>
        </w:tc>
      </w:tr>
      <w:tr w:rsidTr="00E03BC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3. Implement the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BodyText"/>
            </w:pPr>
            <w:r w:rsidRPr="00D027FB">
              <w:t>3.1 Delegate responsibilities for purchasing and detailed scheduling and communicate priorities and key performance indicators (KPIs)</w:t>
            </w:r>
          </w:p>
          <w:p w:rsidR="00000000" w:rsidRPr="00D027FB" w:rsidP="00D027FB">
            <w:pPr>
              <w:pStyle w:val="BodyText"/>
            </w:pPr>
            <w:r w:rsidRPr="00D027FB">
              <w:t>3.2 Manage materials and pr</w:t>
            </w:r>
            <w:r w:rsidRPr="00D027FB">
              <w:t>oduct flow and transfer operations, buffer and emergency stocks, warehousing, stores and logistics</w:t>
            </w:r>
          </w:p>
          <w:p w:rsidR="00000000" w:rsidRPr="00D027FB" w:rsidP="00D027FB">
            <w:pPr>
              <w:pStyle w:val="BodyText"/>
            </w:pPr>
            <w:r w:rsidRPr="00D027FB">
              <w:t>3.3 Coordinate quality and process control procedures</w:t>
            </w:r>
          </w:p>
          <w:p w:rsidR="00000000" w:rsidRPr="00D027FB" w:rsidP="00D027FB">
            <w:pPr>
              <w:pStyle w:val="BodyText"/>
            </w:pPr>
            <w:r w:rsidRPr="00D027FB">
              <w:t>3.4 Coordinate and monitor physical, human and financial resources and budget to achieve production pla</w:t>
            </w:r>
            <w:r w:rsidRPr="00D027FB">
              <w:t>n</w:t>
            </w:r>
          </w:p>
          <w:p w:rsidR="00000000" w:rsidRPr="00D027FB" w:rsidP="00D027FB">
            <w:pPr>
              <w:pStyle w:val="BodyText"/>
            </w:pPr>
            <w:r w:rsidRPr="00D027FB">
              <w:t>3.5 Communicate and maintain information and reporting procedures, and participate, cooperate and negotiate with relevant stakeholders</w:t>
            </w:r>
          </w:p>
          <w:p w:rsidR="00000000" w:rsidP="00D027FB">
            <w:pPr>
              <w:pStyle w:val="BodyText"/>
              <w:rPr>
                <w:lang w:val="en-NZ"/>
              </w:rPr>
            </w:pPr>
            <w:r w:rsidRPr="00D027FB">
              <w:t>3.6 Co-ordinate continuous improvement, problem-solving and decision-making, address systems constraints and contingenc</w:t>
            </w:r>
            <w:r w:rsidRPr="00D027FB">
              <w:t>ies, adjust short-term planning and reschedule, as necessary</w:t>
            </w:r>
          </w:p>
        </w:tc>
      </w:tr>
      <w:tr w:rsidTr="00E03BC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4. Monitor operational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BodyText"/>
            </w:pPr>
            <w:r w:rsidRPr="00D027FB">
              <w:t>4.1 Review actual materials supply against key performance indicators (KPIs)</w:t>
            </w:r>
          </w:p>
          <w:p w:rsidR="00000000" w:rsidRPr="00D027FB" w:rsidP="00D027FB">
            <w:pPr>
              <w:pStyle w:val="BodyText"/>
            </w:pPr>
            <w:r w:rsidRPr="00D027FB">
              <w:t>4.2 Contribute to review of manufacturing operations against plan and other key pe</w:t>
            </w:r>
            <w:r w:rsidRPr="00D027FB">
              <w:t>rformance indicators (KPIs)</w:t>
            </w:r>
          </w:p>
          <w:p w:rsidR="00000000" w:rsidRPr="00D027FB" w:rsidP="00D027FB">
            <w:pPr>
              <w:pStyle w:val="BodyText"/>
            </w:pPr>
            <w:r w:rsidRPr="00D027FB">
              <w:t>4.3 Participate in continuous improvement procedures implemented in the organisation</w:t>
            </w:r>
          </w:p>
          <w:p w:rsidR="00000000" w:rsidRPr="00D027FB" w:rsidP="00D027FB">
            <w:pPr>
              <w:pStyle w:val="BodyText"/>
            </w:pPr>
            <w:r w:rsidRPr="00D027FB">
              <w:t>4.4 Review options and implementation of software options including enterprise resource planning (ERP), supervisory control and data acquisitio</w:t>
            </w:r>
            <w:r w:rsidRPr="00D027FB">
              <w:t>n (SCADA) and spreadsheets</w:t>
            </w:r>
          </w:p>
          <w:p w:rsidR="00000000" w:rsidRPr="00D027FB" w:rsidP="00D027FB">
            <w:pPr>
              <w:pStyle w:val="BodyText"/>
            </w:pPr>
            <w:r w:rsidRPr="00D027FB">
              <w:t>4.5 Contribute to risk management procedures and system maintenance in accordance with organisational procedures</w:t>
            </w:r>
          </w:p>
          <w:p w:rsidR="00000000" w:rsidRPr="00D027FB" w:rsidP="00D027FB">
            <w:pPr>
              <w:pStyle w:val="BodyText"/>
            </w:pPr>
            <w:r w:rsidRPr="00D027FB">
              <w:t>4.6 Report progress against plan in accordance with organisational procedures</w:t>
            </w:r>
          </w:p>
          <w:p w:rsidR="00000000" w:rsidRPr="00D027FB" w:rsidP="00D027FB">
            <w:pPr>
              <w:pStyle w:val="BodyText"/>
            </w:pPr>
            <w:r w:rsidRPr="00D027FB">
              <w:t>4.7 Provide required documentation, data entry and analysis</w:t>
            </w:r>
          </w:p>
        </w:tc>
      </w:tr>
    </w:tbl>
    <w:p w:rsidR="00000000" w:rsidRPr="00D027FB" w:rsidP="00D027FB">
      <w:pPr>
        <w:pStyle w:val="BodyText"/>
      </w:pPr>
    </w:p>
    <w:p w:rsidR="00000000" w:rsidRPr="00D027FB" w:rsidP="00D027FB">
      <w:pPr>
        <w:pStyle w:val="AllowPageBreak"/>
      </w:pPr>
    </w:p>
    <w:p w:rsidR="00000000" w:rsidRPr="00D027FB" w:rsidP="00D027FB">
      <w:pPr>
        <w:pStyle w:val="Heading1"/>
      </w:pPr>
      <w:bookmarkStart w:id="6" w:name="O_945262"/>
      <w:bookmarkEnd w:id="6"/>
      <w:r w:rsidRPr="00D027FB">
        <w:t>Foundation Skills</w:t>
      </w:r>
    </w:p>
    <w:p w:rsidR="00000000" w:rsidRPr="00D027FB" w:rsidP="00E03BC9">
      <w:pPr>
        <w:pStyle w:val="BodyText"/>
      </w:pPr>
      <w:r w:rsidRPr="00D027FB">
        <w:t>This section describes those language, literacy, numeracy and employment skills that are essential to performance.</w:t>
      </w:r>
    </w:p>
    <w:p w:rsidR="00E03BC9" w:rsidP="00E03BC9">
      <w:pPr>
        <w:pStyle w:val="BodyText"/>
      </w:pPr>
      <w:r w:rsidRPr="00D027FB">
        <w:t>Foundation skills essential to performance a</w:t>
      </w:r>
      <w:r w:rsidRPr="00D027FB">
        <w:t>re explicit in the performance criteria of this unit of competency.</w:t>
      </w:r>
    </w:p>
    <w:p w:rsidR="00000000" w:rsidRPr="00D027FB" w:rsidP="00D027FB">
      <w:pPr>
        <w:pStyle w:val="Heading1"/>
      </w:pPr>
      <w:bookmarkStart w:id="7" w:name="O_945261"/>
      <w:bookmarkEnd w:id="7"/>
      <w:r w:rsidRPr="00D027FB">
        <w:t>Range of Conditions</w:t>
      </w:r>
    </w:p>
    <w:tbl>
      <w:tblPr>
        <w:tblW w:w="9638" w:type="dxa"/>
        <w:tblLayout w:type="fixed"/>
        <w:tblCellMar>
          <w:left w:w="62" w:type="dxa"/>
          <w:right w:w="62" w:type="dxa"/>
        </w:tblCellMar>
        <w:tblLook w:val="0000"/>
      </w:tblPr>
      <w:tblGrid>
        <w:gridCol w:w="2758"/>
        <w:gridCol w:w="6880"/>
      </w:tblGrid>
      <w:tr w:rsidTr="00D027F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This field allows for different work environments and conditions that may affect performance. Essential operating conditions that may be present (dep</w:t>
            </w:r>
            <w:r w:rsidRPr="00D027FB">
              <w:t>ending on the work situation, needs of the candidate, accessibility of the item, and local industry and regional contexts) are included.</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Production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 xml:space="preserve">operations requiring major engineering input and significant coordination of suppliers, </w:t>
            </w:r>
            <w:r w:rsidRPr="00D027FB">
              <w:t>purchasing and scheduling including:</w:t>
            </w:r>
          </w:p>
          <w:p w:rsidR="00000000" w:rsidRPr="00D027FB" w:rsidP="00D027FB">
            <w:pPr>
              <w:pStyle w:val="ListBullet2"/>
            </w:pPr>
            <w:r w:rsidRPr="00D027FB">
              <w:t>major engineering input</w:t>
            </w:r>
          </w:p>
          <w:p w:rsidR="00000000" w:rsidRPr="00D027FB" w:rsidP="00D027FB">
            <w:pPr>
              <w:pStyle w:val="ListBullet2"/>
            </w:pPr>
            <w:r w:rsidRPr="00D027FB">
              <w:t xml:space="preserve">significant coordination of suppliers, purchasing and scheduling </w:t>
            </w:r>
          </w:p>
          <w:p w:rsidR="00000000" w:rsidRPr="00D027FB" w:rsidP="00D027FB">
            <w:pPr>
              <w:pStyle w:val="ListBullet2"/>
            </w:pPr>
            <w:r w:rsidRPr="00D027FB">
              <w:t>volume production of components or full items including whitegoods, vehicles, transformers and transport equipment</w:t>
            </w:r>
          </w:p>
          <w:p w:rsidR="00000000" w:rsidRPr="00D027FB" w:rsidP="00D027FB">
            <w:pPr>
              <w:pStyle w:val="ListBullet2"/>
            </w:pPr>
            <w:r w:rsidRPr="00D027FB">
              <w:t>jobbing produ</w:t>
            </w:r>
            <w:r w:rsidRPr="00D027FB">
              <w:t>ction</w:t>
            </w:r>
          </w:p>
          <w:p w:rsidR="00000000" w:rsidP="00D027FB">
            <w:pPr>
              <w:pStyle w:val="ListBullet2"/>
              <w:rPr>
                <w:lang w:val="en-NZ"/>
              </w:rPr>
            </w:pPr>
            <w:r w:rsidRPr="00D027FB">
              <w:t>on-site fabrication of engineering-related items.</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Parameters, context and objectives of operations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customer requirements</w:t>
            </w:r>
          </w:p>
          <w:p w:rsidR="00000000" w:rsidRPr="00D027FB" w:rsidP="00D027FB">
            <w:pPr>
              <w:pStyle w:val="ListBullet"/>
            </w:pPr>
            <w:r w:rsidRPr="00D027FB">
              <w:t>stock levels</w:t>
            </w:r>
          </w:p>
          <w:p w:rsidR="00000000" w:rsidRPr="00D027FB" w:rsidP="00D027FB">
            <w:pPr>
              <w:pStyle w:val="ListBullet"/>
            </w:pPr>
            <w:r w:rsidRPr="00D027FB">
              <w:t>production capacity and availability</w:t>
            </w:r>
          </w:p>
          <w:p w:rsidR="00000000" w:rsidRPr="00D027FB" w:rsidP="00D027FB">
            <w:pPr>
              <w:pStyle w:val="ListBullet"/>
            </w:pPr>
            <w:r w:rsidRPr="00D027FB">
              <w:t>labour requirements and availability</w:t>
            </w:r>
          </w:p>
          <w:p w:rsidR="00000000" w:rsidRPr="00D027FB" w:rsidP="00D027FB">
            <w:pPr>
              <w:pStyle w:val="ListBullet"/>
            </w:pPr>
            <w:r w:rsidRPr="00D027FB">
              <w:t>supplier capacity</w:t>
            </w:r>
          </w:p>
          <w:p w:rsidR="00000000" w:rsidP="00D027FB">
            <w:pPr>
              <w:pStyle w:val="ListBullet"/>
              <w:rPr>
                <w:lang w:val="en-NZ"/>
              </w:rPr>
            </w:pPr>
            <w:r w:rsidRPr="00D027FB">
              <w:t>warehousing, stores and logistics.</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Stakeholders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team</w:t>
            </w:r>
          </w:p>
          <w:p w:rsidR="00000000" w:rsidRPr="00D027FB" w:rsidP="00D027FB">
            <w:pPr>
              <w:pStyle w:val="ListBullet"/>
            </w:pPr>
            <w:r w:rsidRPr="00D027FB">
              <w:t>organisation functional groups or teams</w:t>
            </w:r>
          </w:p>
          <w:p w:rsidR="00000000" w:rsidRPr="00D027FB" w:rsidP="00D027FB">
            <w:pPr>
              <w:pStyle w:val="ListBullet"/>
            </w:pPr>
            <w:r w:rsidRPr="00D027FB">
              <w:t>supervisors with approval delegation</w:t>
            </w:r>
          </w:p>
          <w:p w:rsidR="00000000" w:rsidRPr="00D027FB" w:rsidP="00D027FB">
            <w:pPr>
              <w:pStyle w:val="ListBullet"/>
            </w:pPr>
            <w:r w:rsidRPr="00D027FB">
              <w:t>customers and suppliers</w:t>
            </w:r>
          </w:p>
          <w:p w:rsidR="00000000" w:rsidP="00D027FB">
            <w:pPr>
              <w:pStyle w:val="ListBullet"/>
              <w:rPr>
                <w:lang w:val="en-NZ"/>
              </w:rPr>
            </w:pPr>
            <w:r w:rsidRPr="00D027FB">
              <w:t>external individuals or organisations.</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WHS acts, regulations and relevant standards</w:t>
            </w:r>
          </w:p>
          <w:p w:rsidR="00000000" w:rsidRPr="00D027FB" w:rsidP="00D027FB">
            <w:pPr>
              <w:pStyle w:val="ListBullet"/>
            </w:pPr>
            <w:r w:rsidRPr="00D027FB">
              <w:t>industry codes of practice</w:t>
            </w:r>
          </w:p>
          <w:p w:rsidR="00000000" w:rsidRPr="00D027FB" w:rsidP="00D027FB">
            <w:pPr>
              <w:pStyle w:val="ListBullet"/>
            </w:pPr>
            <w:r w:rsidRPr="00D027FB">
              <w:t>risk assessments</w:t>
            </w:r>
          </w:p>
          <w:p w:rsidR="00000000" w:rsidRPr="00D027FB" w:rsidP="00D027FB">
            <w:pPr>
              <w:pStyle w:val="ListBullet"/>
            </w:pPr>
            <w:r w:rsidRPr="00D027FB">
              <w:t xml:space="preserve">registration requirements </w:t>
            </w:r>
          </w:p>
          <w:p w:rsidR="00000000" w:rsidRPr="00D027FB" w:rsidP="00D027FB">
            <w:pPr>
              <w:pStyle w:val="ListBullet"/>
            </w:pPr>
            <w:r w:rsidRPr="00D027FB">
              <w:t>safe work practices</w:t>
            </w:r>
          </w:p>
          <w:p w:rsidR="00000000" w:rsidP="00D027FB">
            <w:pPr>
              <w:pStyle w:val="ListBullet"/>
              <w:rPr>
                <w:lang w:val="en-NZ"/>
              </w:rPr>
            </w:pPr>
            <w:r w:rsidRPr="00D027FB">
              <w:t>state and territory regulatory requirements.</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Legal obligations of businesses include those related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contract law</w:t>
            </w:r>
          </w:p>
          <w:p w:rsidR="00000000" w:rsidRPr="00D027FB" w:rsidP="00D027FB">
            <w:pPr>
              <w:pStyle w:val="ListBullet"/>
            </w:pPr>
            <w:r w:rsidRPr="00D027FB">
              <w:t>commercial law</w:t>
            </w:r>
          </w:p>
          <w:p w:rsidR="00000000" w:rsidRPr="00D027FB" w:rsidP="00D027FB">
            <w:pPr>
              <w:pStyle w:val="ListBullet"/>
            </w:pPr>
            <w:r w:rsidRPr="00D027FB">
              <w:t>company law</w:t>
            </w:r>
          </w:p>
          <w:p w:rsidR="00000000" w:rsidRPr="00D027FB" w:rsidP="00D027FB">
            <w:pPr>
              <w:pStyle w:val="ListBullet"/>
            </w:pPr>
            <w:r w:rsidRPr="00D027FB">
              <w:t>fair trading act and consumer protection</w:t>
            </w:r>
          </w:p>
          <w:p w:rsidR="00000000" w:rsidRPr="00D027FB" w:rsidP="00D027FB">
            <w:pPr>
              <w:pStyle w:val="ListBullet"/>
            </w:pPr>
            <w:r w:rsidRPr="00D027FB">
              <w:t>environmental planning and assessment</w:t>
            </w:r>
          </w:p>
          <w:p w:rsidR="00000000" w:rsidRPr="00D027FB" w:rsidP="00D027FB">
            <w:pPr>
              <w:pStyle w:val="ListBullet"/>
            </w:pPr>
            <w:r w:rsidRPr="00D027FB">
              <w:t>Commonwealth and state/territory tax laws</w:t>
            </w:r>
          </w:p>
          <w:p w:rsidR="00000000" w:rsidRPr="00D027FB" w:rsidP="00D027FB">
            <w:pPr>
              <w:pStyle w:val="ListBullet"/>
            </w:pPr>
            <w:r w:rsidRPr="00D027FB">
              <w:t>industrial law which deals with empl</w:t>
            </w:r>
            <w:r w:rsidRPr="00D027FB">
              <w:t>oyee and employer relationships, awards and agreements, trade unions, and their powers and rights</w:t>
            </w:r>
          </w:p>
          <w:p w:rsidR="00000000" w:rsidP="00D027FB">
            <w:pPr>
              <w:pStyle w:val="ListBullet"/>
              <w:rPr>
                <w:lang w:val="en-NZ"/>
              </w:rPr>
            </w:pPr>
            <w:r w:rsidRPr="00D027FB">
              <w:t>WHS acts and regulations.</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Records of operations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tenders, contracts and schedules</w:t>
            </w:r>
          </w:p>
          <w:p w:rsidR="00000000" w:rsidRPr="00D027FB" w:rsidP="00D027FB">
            <w:pPr>
              <w:pStyle w:val="ListBullet"/>
            </w:pPr>
            <w:r w:rsidRPr="00D027FB">
              <w:t>personnel</w:t>
            </w:r>
          </w:p>
          <w:p w:rsidR="00000000" w:rsidRPr="00D027FB" w:rsidP="00D027FB">
            <w:pPr>
              <w:pStyle w:val="ListBullet"/>
            </w:pPr>
            <w:r w:rsidRPr="00D027FB">
              <w:t>resource allocations</w:t>
            </w:r>
          </w:p>
          <w:p w:rsidR="00000000" w:rsidRPr="00D027FB" w:rsidP="00D027FB">
            <w:pPr>
              <w:pStyle w:val="ListBullet"/>
            </w:pPr>
            <w:r w:rsidRPr="00D027FB">
              <w:t>financial management procedures</w:t>
            </w:r>
          </w:p>
          <w:p w:rsidR="00000000" w:rsidRPr="00D027FB" w:rsidP="00D027FB">
            <w:pPr>
              <w:pStyle w:val="ListBullet"/>
            </w:pPr>
            <w:r w:rsidRPr="00D027FB">
              <w:t>sta</w:t>
            </w:r>
            <w:r w:rsidRPr="00D027FB">
              <w:t>ndard operating procedures (SOPs), including maintenance procedures</w:t>
            </w:r>
          </w:p>
          <w:p w:rsidR="00000000" w:rsidRPr="00D027FB" w:rsidP="00D027FB">
            <w:pPr>
              <w:pStyle w:val="ListBullet"/>
            </w:pPr>
            <w:r w:rsidRPr="00D027FB">
              <w:t>WHS committee minutes and actions, risk management and mitigation</w:t>
            </w:r>
          </w:p>
          <w:p w:rsidR="00000000" w:rsidRPr="00D027FB" w:rsidP="00D027FB">
            <w:pPr>
              <w:pStyle w:val="ListBullet"/>
            </w:pPr>
            <w:r w:rsidRPr="00D027FB">
              <w:t>documentation and records of current safe work method statements (SWMS), safety data sheets (SDS) and work permits</w:t>
            </w:r>
          </w:p>
          <w:p w:rsidR="00000000" w:rsidRPr="00D027FB" w:rsidP="00D027FB">
            <w:pPr>
              <w:pStyle w:val="ListBullet"/>
            </w:pPr>
            <w:r w:rsidRPr="00D027FB">
              <w:t>standards, codes of practice, audits and meetings</w:t>
            </w:r>
          </w:p>
          <w:p w:rsidR="00000000" w:rsidP="00D027FB">
            <w:pPr>
              <w:pStyle w:val="ListBullet"/>
              <w:rPr>
                <w:lang w:val="en-NZ"/>
              </w:rPr>
            </w:pPr>
            <w:r w:rsidRPr="00D027FB">
              <w:t>communications, graphics and specifications.</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Continuous improvement implementation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changes to plant, products, processes, systems or services, including design, development, implementation or ma</w:t>
            </w:r>
            <w:r w:rsidRPr="00D027FB">
              <w:t>nufacture, commissioning, operation or delivery and maintenance</w:t>
            </w:r>
          </w:p>
          <w:p w:rsidR="00000000" w:rsidRPr="00D027FB" w:rsidP="00D027FB">
            <w:pPr>
              <w:pStyle w:val="ListBullet"/>
            </w:pPr>
            <w:r w:rsidRPr="00D027FB">
              <w:t>one or more of the following techniques:</w:t>
            </w:r>
          </w:p>
          <w:p w:rsidR="00000000" w:rsidRPr="00D027FB" w:rsidP="00D027FB">
            <w:pPr>
              <w:pStyle w:val="ListBullet2"/>
            </w:pPr>
            <w:r w:rsidRPr="00D027FB">
              <w:t>balanced scorecard</w:t>
            </w:r>
          </w:p>
          <w:p w:rsidR="00000000" w:rsidRPr="00D027FB" w:rsidP="00D027FB">
            <w:pPr>
              <w:pStyle w:val="ListBullet2"/>
            </w:pPr>
            <w:r w:rsidRPr="00D027FB">
              <w:t>current and future state mapping</w:t>
            </w:r>
          </w:p>
          <w:p w:rsidR="00000000" w:rsidRPr="00D027FB" w:rsidP="00D027FB">
            <w:pPr>
              <w:pStyle w:val="ListBullet2"/>
            </w:pPr>
            <w:r w:rsidRPr="00D027FB">
              <w:t>measuring performance against benchmarks</w:t>
            </w:r>
          </w:p>
          <w:p w:rsidR="00000000" w:rsidRPr="00D027FB" w:rsidP="00D027FB">
            <w:pPr>
              <w:pStyle w:val="ListBullet2"/>
            </w:pPr>
            <w:r w:rsidRPr="00D027FB">
              <w:t>process improvement, problem-solving and decision-making</w:t>
            </w:r>
          </w:p>
          <w:p w:rsidR="00000000" w:rsidRPr="00D027FB" w:rsidP="00D027FB">
            <w:pPr>
              <w:pStyle w:val="ListBullet2"/>
            </w:pPr>
            <w:r w:rsidRPr="00D027FB">
              <w:t>data management, generation, recording, analysing, storing and use of software</w:t>
            </w:r>
          </w:p>
          <w:p w:rsidR="00000000" w:rsidRPr="00D027FB" w:rsidP="00D027FB">
            <w:pPr>
              <w:pStyle w:val="ListBullet2"/>
            </w:pPr>
            <w:r w:rsidRPr="00D027FB">
              <w:t>training for improvement systems participation</w:t>
            </w:r>
          </w:p>
          <w:p w:rsidR="00000000" w:rsidP="00D027FB">
            <w:pPr>
              <w:pStyle w:val="ListBullet2"/>
              <w:rPr>
                <w:lang w:val="en-NZ"/>
              </w:rPr>
            </w:pPr>
            <w:r w:rsidRPr="00D027FB">
              <w:t>technical training.</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Constraints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financial</w:t>
            </w:r>
          </w:p>
          <w:p w:rsidR="00000000" w:rsidRPr="00D027FB" w:rsidP="00D027FB">
            <w:pPr>
              <w:pStyle w:val="ListBullet"/>
            </w:pPr>
            <w:r w:rsidRPr="00D027FB">
              <w:t>organisational, procedural or cultural</w:t>
            </w:r>
          </w:p>
          <w:p w:rsidR="00000000" w:rsidRPr="00D027FB" w:rsidP="00D027FB">
            <w:pPr>
              <w:pStyle w:val="ListBullet"/>
            </w:pPr>
            <w:r w:rsidRPr="00D027FB">
              <w:t>physical constraints including:</w:t>
            </w:r>
          </w:p>
          <w:p w:rsidR="00000000" w:rsidRPr="00D027FB" w:rsidP="00D027FB">
            <w:pPr>
              <w:pStyle w:val="ListBullet2"/>
            </w:pPr>
            <w:r w:rsidRPr="00D027FB">
              <w:t>limits to resources</w:t>
            </w:r>
          </w:p>
          <w:p w:rsidR="00000000" w:rsidRPr="00D027FB" w:rsidP="00D027FB">
            <w:pPr>
              <w:pStyle w:val="ListBullet2"/>
            </w:pPr>
            <w:r w:rsidRPr="00D027FB">
              <w:t>limits to site access</w:t>
            </w:r>
          </w:p>
          <w:p w:rsidR="00000000" w:rsidP="00D027FB">
            <w:pPr>
              <w:pStyle w:val="ListBullet2"/>
              <w:rPr>
                <w:lang w:val="en-NZ"/>
              </w:rPr>
            </w:pPr>
            <w:r w:rsidRPr="00D027FB">
              <w:t>logistical limitations.</w:t>
            </w:r>
          </w:p>
        </w:tc>
      </w:tr>
      <w:tr w:rsidTr="00D027F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7FB">
            <w:pPr>
              <w:pStyle w:val="BodyText"/>
              <w:rPr>
                <w:lang w:val="en-NZ"/>
              </w:rPr>
            </w:pPr>
            <w:r w:rsidRPr="00D027FB">
              <w:t>Software and validation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7FB" w:rsidP="00D027FB">
            <w:pPr>
              <w:pStyle w:val="ListBullet"/>
            </w:pPr>
            <w:r w:rsidRPr="00D027FB">
              <w:t>planning, scheduling, and performance analysis and modelling</w:t>
            </w:r>
          </w:p>
          <w:p w:rsidR="00000000" w:rsidRPr="00D027FB" w:rsidP="00D027FB">
            <w:pPr>
              <w:pStyle w:val="ListBullet"/>
            </w:pPr>
            <w:r w:rsidRPr="00D027FB">
              <w:t xml:space="preserve">enterprise resources planning (ERP), supervisory control and data acquisition (SCADA) and spreadsheets where underpinning program </w:t>
            </w:r>
            <w:r w:rsidRPr="00D027FB">
              <w:t>techniques and algorithms should be understood</w:t>
            </w:r>
          </w:p>
          <w:p w:rsidR="00000000" w:rsidRPr="00D027FB" w:rsidP="00D027FB">
            <w:pPr>
              <w:pStyle w:val="ListBullet"/>
            </w:pPr>
            <w:r w:rsidRPr="00D027FB">
              <w:t>comparison of traditional solutions for simple design problems with software so</w:t>
            </w:r>
            <w:r w:rsidRPr="00D027FB">
              <w:t>lutions to the same design problems</w:t>
            </w:r>
          </w:p>
          <w:p w:rsidR="00000000" w:rsidRPr="00D027FB" w:rsidP="00D027FB">
            <w:pPr>
              <w:pStyle w:val="ListBullet"/>
            </w:pPr>
            <w:r w:rsidRPr="00D027FB">
              <w:t>review of previously implemented design challenges which were completed using the software.</w:t>
            </w:r>
          </w:p>
        </w:tc>
      </w:tr>
    </w:tbl>
    <w:p w:rsidR="00000000" w:rsidRPr="00D027FB" w:rsidP="00D027FB">
      <w:pPr>
        <w:pStyle w:val="BodyText"/>
      </w:pPr>
    </w:p>
    <w:p w:rsidR="00000000" w:rsidRPr="00D027FB" w:rsidP="00D027FB">
      <w:pPr>
        <w:pStyle w:val="AllowPageBreak"/>
      </w:pPr>
    </w:p>
    <w:p w:rsidR="00000000" w:rsidRPr="00D027FB" w:rsidP="00D027FB">
      <w:pPr>
        <w:pStyle w:val="Heading1"/>
      </w:pPr>
      <w:bookmarkStart w:id="8" w:name="O_945260"/>
      <w:bookmarkEnd w:id="8"/>
      <w:r w:rsidRPr="00D027FB">
        <w:t>Unit Mapping Information</w:t>
      </w:r>
    </w:p>
    <w:p w:rsidR="00E03BC9" w:rsidP="00E03BC9">
      <w:pPr>
        <w:pStyle w:val="BodyText"/>
      </w:pPr>
      <w:r w:rsidRPr="00D027FB">
        <w:t>Release 1. Supersedes and is equivalent to MEM234027A Plan and manage materials supp</w:t>
      </w:r>
      <w:r w:rsidRPr="00D027FB">
        <w:t>ly for an engineering project or manufacturing operation.</w:t>
      </w:r>
    </w:p>
    <w:p w:rsidR="00000000" w:rsidRPr="00D027FB" w:rsidP="00D027FB">
      <w:pPr>
        <w:pStyle w:val="Heading1"/>
      </w:pPr>
      <w:bookmarkStart w:id="9" w:name="O_945253"/>
      <w:bookmarkEnd w:id="9"/>
      <w:r w:rsidRPr="00D027FB">
        <w:t>Links</w:t>
      </w:r>
    </w:p>
    <w:p w:rsidR="00000000" w:rsidRPr="00D027FB" w:rsidP="00E03BC9">
      <w:pPr>
        <w:pStyle w:val="BodyText"/>
      </w:pPr>
      <w:r w:rsidRPr="00D027F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92391">
        <w:rPr>
          <w:rStyle w:val="Hyperlink"/>
        </w:rPr>
        <w:t>https://vetnet.gov.au/Pages/TrainingDocs.aspx?q=b7050d37-5fd0-4740-8f7d-3b7a49c10bb2</w:t>
      </w:r>
      <w:r>
        <w:fldChar w:fldCharType="end"/>
      </w:r>
    </w:p>
    <w:p w:rsidR="00000000" w:rsidRPr="00D027FB" w:rsidP="00D027FB"/>
    <w:sectPr w:rsidSect="00D027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FB" w:rsidRPr="00E03BC9" w:rsidP="00E03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P="00D027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3BC9" w:rsidP="00D027F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3BC9" w:rsidP="00D027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7FB" w:rsidRPr="00E03BC9" w:rsidP="00E03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7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C9" w:rsidRPr="002D2AF8" w:rsidP="00D027FB">
    <w:pPr>
      <w:pStyle w:val="Header"/>
      <w:framePr w:wrap="around"/>
    </w:pPr>
    <w:r>
      <w:fldChar w:fldCharType="begin"/>
    </w:r>
    <w:r>
      <w:instrText xml:space="preserve"> TITLE   \* MERGEFORMAT </w:instrText>
    </w:r>
    <w:r>
      <w:fldChar w:fldCharType="separate"/>
    </w:r>
    <w:r>
      <w:t>MEM234027 Plan and manage materials supply for an engineering project or manufacturing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03BC9" w:rsidP="00D027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EE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6D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D61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7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7FB"/>
    <w:pPr>
      <w:spacing w:before="360" w:after="60"/>
      <w:outlineLvl w:val="0"/>
    </w:pPr>
    <w:rPr>
      <w:sz w:val="32"/>
    </w:rPr>
  </w:style>
  <w:style w:type="paragraph" w:styleId="Heading2">
    <w:name w:val="heading 2"/>
    <w:basedOn w:val="HeadingBase"/>
    <w:next w:val="BodyText"/>
    <w:link w:val="Heading2Char"/>
    <w:qFormat/>
    <w:rsid w:val="00D027FB"/>
    <w:pPr>
      <w:keepLines/>
      <w:spacing w:before="240" w:after="120"/>
      <w:outlineLvl w:val="1"/>
    </w:pPr>
    <w:rPr>
      <w:sz w:val="28"/>
      <w:szCs w:val="40"/>
    </w:rPr>
  </w:style>
  <w:style w:type="paragraph" w:styleId="Heading3">
    <w:name w:val="heading 3"/>
    <w:basedOn w:val="HeadingBase"/>
    <w:next w:val="BodyText"/>
    <w:link w:val="Heading3Char"/>
    <w:qFormat/>
    <w:rsid w:val="00D027FB"/>
    <w:pPr>
      <w:spacing w:before="180" w:after="120"/>
      <w:outlineLvl w:val="2"/>
    </w:pPr>
    <w:rPr>
      <w:spacing w:val="-10"/>
      <w:kern w:val="32"/>
    </w:rPr>
  </w:style>
  <w:style w:type="paragraph" w:styleId="Heading4">
    <w:name w:val="heading 4"/>
    <w:basedOn w:val="HeadingBase"/>
    <w:next w:val="BodyText"/>
    <w:link w:val="Heading4Char"/>
    <w:qFormat/>
    <w:rsid w:val="00D027FB"/>
    <w:pPr>
      <w:spacing w:before="160" w:after="120"/>
      <w:outlineLvl w:val="3"/>
    </w:pPr>
    <w:rPr>
      <w:sz w:val="22"/>
    </w:rPr>
  </w:style>
  <w:style w:type="paragraph" w:styleId="Heading5">
    <w:name w:val="heading 5"/>
    <w:basedOn w:val="HeadingBase"/>
    <w:next w:val="Normal"/>
    <w:link w:val="Heading5Char"/>
    <w:qFormat/>
    <w:rsid w:val="00D027FB"/>
    <w:pPr>
      <w:spacing w:before="80"/>
      <w:outlineLvl w:val="4"/>
    </w:pPr>
    <w:rPr>
      <w:color w:val="918585"/>
      <w:sz w:val="20"/>
    </w:rPr>
  </w:style>
  <w:style w:type="paragraph" w:styleId="Heading6">
    <w:name w:val="heading 6"/>
    <w:basedOn w:val="HeadingBase"/>
    <w:next w:val="Normal"/>
    <w:link w:val="Heading6Char"/>
    <w:qFormat/>
    <w:rsid w:val="00D027FB"/>
    <w:pPr>
      <w:spacing w:before="60"/>
      <w:outlineLvl w:val="5"/>
    </w:pPr>
    <w:rPr>
      <w:color w:val="918585"/>
      <w:sz w:val="20"/>
    </w:rPr>
  </w:style>
  <w:style w:type="paragraph" w:styleId="Heading7">
    <w:name w:val="heading 7"/>
    <w:basedOn w:val="Normal"/>
    <w:next w:val="Normal"/>
    <w:link w:val="Heading7Char"/>
    <w:qFormat/>
    <w:rsid w:val="00D027FB"/>
    <w:pPr>
      <w:ind w:left="720"/>
      <w:outlineLvl w:val="6"/>
    </w:pPr>
    <w:rPr>
      <w:i/>
    </w:rPr>
  </w:style>
  <w:style w:type="paragraph" w:styleId="Heading8">
    <w:name w:val="heading 8"/>
    <w:basedOn w:val="Normal"/>
    <w:next w:val="Normal"/>
    <w:link w:val="Heading8Char"/>
    <w:qFormat/>
    <w:rsid w:val="00D027FB"/>
    <w:pPr>
      <w:ind w:left="720"/>
      <w:outlineLvl w:val="7"/>
    </w:pPr>
    <w:rPr>
      <w:i/>
    </w:rPr>
  </w:style>
  <w:style w:type="paragraph" w:styleId="Heading9">
    <w:name w:val="heading 9"/>
    <w:basedOn w:val="Normal"/>
    <w:next w:val="Normal"/>
    <w:link w:val="Heading9Char"/>
    <w:qFormat/>
    <w:rsid w:val="00D027FB"/>
    <w:pPr>
      <w:ind w:left="720"/>
      <w:outlineLvl w:val="8"/>
    </w:pPr>
    <w:rPr>
      <w:i/>
    </w:rPr>
  </w:style>
  <w:style w:type="character" w:default="1" w:styleId="DefaultParagraphFont">
    <w:name w:val="Default Paragraph Font"/>
    <w:uiPriority w:val="1"/>
    <w:unhideWhenUsed/>
    <w:rsid w:val="00D027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7FB"/>
  </w:style>
  <w:style w:type="character" w:customStyle="1" w:styleId="Heading1Char">
    <w:name w:val="Heading 1 Char"/>
    <w:basedOn w:val="DefaultParagraphFont"/>
    <w:link w:val="Heading1"/>
    <w:rsid w:val="00D027FB"/>
    <w:rPr>
      <w:rFonts w:ascii="Times New Roman" w:eastAsia="Times New Roman" w:hAnsi="Times New Roman" w:cs="Times New Roman"/>
      <w:b/>
      <w:sz w:val="32"/>
      <w:szCs w:val="20"/>
      <w:lang w:eastAsia="en-US"/>
    </w:rPr>
  </w:style>
  <w:style w:type="paragraph" w:styleId="BodyText">
    <w:name w:val="Body Text"/>
    <w:basedOn w:val="Normal"/>
    <w:link w:val="BodyTextChar"/>
    <w:rsid w:val="00D027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7FB"/>
    <w:rPr>
      <w:rFonts w:ascii="Times New Roman" w:eastAsia="Times New Roman" w:hAnsi="Times New Roman" w:cs="Times New Roman"/>
      <w:sz w:val="24"/>
      <w:lang w:eastAsia="en-US"/>
    </w:rPr>
  </w:style>
  <w:style w:type="paragraph" w:styleId="ListBullet">
    <w:name w:val="List Bullet"/>
    <w:basedOn w:val="List"/>
    <w:rsid w:val="00D027FB"/>
    <w:pPr>
      <w:numPr>
        <w:numId w:val="12"/>
      </w:numPr>
      <w:tabs>
        <w:tab w:val="clear" w:pos="340"/>
      </w:tabs>
      <w:spacing w:before="40" w:after="40"/>
    </w:pPr>
  </w:style>
  <w:style w:type="character" w:customStyle="1" w:styleId="SpecialBold">
    <w:name w:val="Special Bold"/>
    <w:basedOn w:val="DefaultParagraphFont"/>
    <w:rsid w:val="00D027FB"/>
    <w:rPr>
      <w:b/>
      <w:spacing w:val="0"/>
    </w:rPr>
  </w:style>
  <w:style w:type="paragraph" w:styleId="ListBullet2">
    <w:name w:val="List Bullet 2"/>
    <w:basedOn w:val="List2"/>
    <w:rsid w:val="00D027FB"/>
    <w:pPr>
      <w:numPr>
        <w:numId w:val="13"/>
      </w:numPr>
      <w:tabs>
        <w:tab w:val="clear" w:pos="680"/>
      </w:tabs>
    </w:pPr>
  </w:style>
  <w:style w:type="character" w:styleId="Emphasis">
    <w:name w:val="Emphasis"/>
    <w:basedOn w:val="DefaultParagraphFont"/>
    <w:qFormat/>
    <w:rsid w:val="00D027FB"/>
    <w:rPr>
      <w:i/>
    </w:rPr>
  </w:style>
  <w:style w:type="paragraph" w:customStyle="1" w:styleId="SuperHeading">
    <w:name w:val="SuperHeading"/>
    <w:basedOn w:val="Normal"/>
    <w:rsid w:val="00D027FB"/>
    <w:pPr>
      <w:spacing w:before="240" w:after="120"/>
      <w:outlineLvl w:val="0"/>
    </w:pPr>
    <w:rPr>
      <w:rFonts w:ascii="Times New Roman" w:hAnsi="Times New Roman"/>
      <w:b/>
      <w:sz w:val="32"/>
    </w:rPr>
  </w:style>
  <w:style w:type="paragraph" w:customStyle="1" w:styleId="AllowPageBreak">
    <w:name w:val="AllowPageBreak"/>
    <w:rsid w:val="00D027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7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7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7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7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7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7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7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7FB"/>
    <w:rPr>
      <w:rFonts w:ascii="Courier New" w:eastAsia="Times New Roman" w:hAnsi="Courier New" w:cs="Times New Roman"/>
      <w:i/>
      <w:szCs w:val="20"/>
      <w:lang w:eastAsia="en-US"/>
    </w:rPr>
  </w:style>
  <w:style w:type="paragraph" w:customStyle="1" w:styleId="HeadingBase">
    <w:name w:val="Heading Base"/>
    <w:rsid w:val="00D027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7FB"/>
    <w:pPr>
      <w:tabs>
        <w:tab w:val="right" w:leader="dot" w:pos="9072"/>
      </w:tabs>
      <w:ind w:left="567"/>
    </w:pPr>
    <w:rPr>
      <w:szCs w:val="22"/>
    </w:rPr>
  </w:style>
  <w:style w:type="paragraph" w:customStyle="1" w:styleId="TOCBase">
    <w:name w:val="TOC Base"/>
    <w:rsid w:val="00D027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7FB"/>
    <w:pPr>
      <w:tabs>
        <w:tab w:val="right" w:leader="dot" w:pos="9072"/>
      </w:tabs>
      <w:spacing w:before="40" w:after="40"/>
      <w:ind w:left="284"/>
    </w:pPr>
    <w:rPr>
      <w:rFonts w:ascii="Times New Roman" w:hAnsi="Times New Roman"/>
    </w:rPr>
  </w:style>
  <w:style w:type="paragraph" w:styleId="TOC1">
    <w:name w:val="toc 1"/>
    <w:basedOn w:val="TOCBase"/>
    <w:next w:val="Normal"/>
    <w:rsid w:val="00D027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7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7FB"/>
    <w:rPr>
      <w:rFonts w:ascii="Times New Roman" w:eastAsia="Times New Roman" w:hAnsi="Times New Roman" w:cs="Times New Roman"/>
      <w:sz w:val="16"/>
      <w:lang w:eastAsia="en-US"/>
    </w:rPr>
  </w:style>
  <w:style w:type="paragraph" w:styleId="Title">
    <w:name w:val="Title"/>
    <w:basedOn w:val="HeadingBase"/>
    <w:link w:val="TitleChar"/>
    <w:qFormat/>
    <w:rsid w:val="00D027FB"/>
    <w:pPr>
      <w:spacing w:before="5040"/>
      <w:jc w:val="center"/>
    </w:pPr>
    <w:rPr>
      <w:sz w:val="48"/>
      <w:szCs w:val="72"/>
      <w:lang w:val="en-US"/>
    </w:rPr>
  </w:style>
  <w:style w:type="character" w:customStyle="1" w:styleId="TitleChar">
    <w:name w:val="Title Char"/>
    <w:basedOn w:val="DefaultParagraphFont"/>
    <w:link w:val="Title"/>
    <w:rsid w:val="00D027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7FB"/>
    <w:pPr>
      <w:tabs>
        <w:tab w:val="left" w:pos="3600"/>
        <w:tab w:val="left" w:pos="3958"/>
      </w:tabs>
    </w:pPr>
  </w:style>
  <w:style w:type="paragraph" w:styleId="List">
    <w:name w:val="List"/>
    <w:basedOn w:val="BodyText"/>
    <w:next w:val="BodyText"/>
    <w:rsid w:val="00D027FB"/>
    <w:pPr>
      <w:tabs>
        <w:tab w:val="left" w:pos="340"/>
      </w:tabs>
      <w:spacing w:before="60" w:after="60"/>
      <w:ind w:left="340" w:hanging="340"/>
    </w:pPr>
  </w:style>
  <w:style w:type="paragraph" w:customStyle="1" w:styleId="Note">
    <w:name w:val="Note"/>
    <w:basedOn w:val="BodyText"/>
    <w:rsid w:val="00D027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7FB"/>
    <w:pPr>
      <w:framePr w:wrap="auto" w:hAnchor="text" w:y="6049"/>
    </w:pPr>
    <w:rPr>
      <w:color w:val="000000"/>
      <w:sz w:val="40"/>
    </w:rPr>
  </w:style>
  <w:style w:type="paragraph" w:customStyle="1" w:styleId="TOCTitle">
    <w:name w:val="TOCTitle"/>
    <w:basedOn w:val="Heading1"/>
    <w:rsid w:val="00D027FB"/>
    <w:pPr>
      <w:spacing w:after="240"/>
      <w:jc w:val="center"/>
      <w:outlineLvl w:val="9"/>
    </w:pPr>
    <w:rPr>
      <w:caps/>
    </w:rPr>
  </w:style>
  <w:style w:type="paragraph" w:customStyle="1" w:styleId="Version">
    <w:name w:val="Version"/>
    <w:rsid w:val="00D027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7FB"/>
    <w:pPr>
      <w:keepNext w:val="0"/>
      <w:tabs>
        <w:tab w:val="right" w:pos="4176"/>
      </w:tabs>
      <w:ind w:left="198" w:hanging="198"/>
    </w:pPr>
    <w:rPr>
      <w:rFonts w:ascii="Garamond" w:hAnsi="Garamond"/>
    </w:rPr>
  </w:style>
  <w:style w:type="paragraph" w:styleId="IndexHeading">
    <w:name w:val="index heading"/>
    <w:basedOn w:val="Normal"/>
    <w:next w:val="Index1"/>
    <w:semiHidden/>
    <w:rsid w:val="00D027FB"/>
    <w:pPr>
      <w:spacing w:before="120" w:after="120"/>
    </w:pPr>
    <w:rPr>
      <w:rFonts w:ascii="Arial" w:hAnsi="Arial"/>
      <w:b/>
      <w:color w:val="918585"/>
      <w:sz w:val="24"/>
    </w:rPr>
  </w:style>
  <w:style w:type="paragraph" w:styleId="Header">
    <w:name w:val="header"/>
    <w:basedOn w:val="Normal"/>
    <w:link w:val="HeaderChar"/>
    <w:rsid w:val="00D027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7FB"/>
    <w:rPr>
      <w:rFonts w:ascii="Times New Roman" w:eastAsia="Times New Roman" w:hAnsi="Times New Roman" w:cs="Times New Roman"/>
      <w:sz w:val="16"/>
      <w:szCs w:val="20"/>
      <w:lang w:val="en-GB" w:eastAsia="en-US"/>
    </w:rPr>
  </w:style>
  <w:style w:type="paragraph" w:customStyle="1" w:styleId="Chapter">
    <w:name w:val="Chapter"/>
    <w:basedOn w:val="Normal"/>
    <w:rsid w:val="00D027FB"/>
    <w:pPr>
      <w:spacing w:before="240"/>
    </w:pPr>
    <w:rPr>
      <w:rFonts w:ascii="Times New Roman" w:hAnsi="Times New Roman"/>
      <w:smallCaps/>
      <w:spacing w:val="80"/>
      <w:sz w:val="28"/>
    </w:rPr>
  </w:style>
  <w:style w:type="paragraph" w:customStyle="1" w:styleId="InChapter">
    <w:name w:val="InChapter"/>
    <w:basedOn w:val="Heading3"/>
    <w:rsid w:val="00D027FB"/>
    <w:pPr>
      <w:spacing w:after="240"/>
      <w:outlineLvl w:val="9"/>
    </w:pPr>
    <w:rPr>
      <w:noProof/>
    </w:rPr>
  </w:style>
  <w:style w:type="paragraph" w:styleId="Index2">
    <w:name w:val="index 2"/>
    <w:basedOn w:val="Normal"/>
    <w:next w:val="Normal"/>
    <w:semiHidden/>
    <w:rsid w:val="00D027FB"/>
    <w:pPr>
      <w:tabs>
        <w:tab w:val="right" w:pos="4176"/>
      </w:tabs>
      <w:ind w:left="568" w:hanging="284"/>
    </w:pPr>
    <w:rPr>
      <w:rFonts w:ascii="Garamond" w:hAnsi="Garamond"/>
    </w:rPr>
  </w:style>
  <w:style w:type="paragraph" w:customStyle="1" w:styleId="Byline">
    <w:name w:val="Byline"/>
    <w:rsid w:val="00D027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7FB"/>
    <w:pPr>
      <w:tabs>
        <w:tab w:val="clear" w:pos="3600"/>
        <w:tab w:val="clear" w:pos="3958"/>
      </w:tabs>
      <w:jc w:val="right"/>
    </w:pPr>
  </w:style>
  <w:style w:type="paragraph" w:styleId="Caption">
    <w:name w:val="caption"/>
    <w:basedOn w:val="BodyText"/>
    <w:next w:val="Normal"/>
    <w:qFormat/>
    <w:rsid w:val="00D027FB"/>
    <w:pPr>
      <w:framePr w:w="2268" w:hSpace="181" w:vSpace="181" w:wrap="around" w:vAnchor="text" w:hAnchor="page" w:x="1135" w:y="285" w:anchorLock="1"/>
    </w:pPr>
    <w:rPr>
      <w:i/>
    </w:rPr>
  </w:style>
  <w:style w:type="paragraph" w:customStyle="1" w:styleId="MiniTOCTitle">
    <w:name w:val="MiniTOCTitle"/>
    <w:basedOn w:val="Heading4"/>
    <w:rsid w:val="00D027FB"/>
    <w:pPr>
      <w:spacing w:before="240"/>
      <w:outlineLvl w:val="9"/>
    </w:pPr>
    <w:rPr>
      <w:noProof/>
      <w:sz w:val="24"/>
    </w:rPr>
  </w:style>
  <w:style w:type="paragraph" w:customStyle="1" w:styleId="MiniTOCItem">
    <w:name w:val="MiniTOCItem"/>
    <w:basedOn w:val="ListBullet"/>
    <w:rsid w:val="00D027FB"/>
    <w:pPr>
      <w:numPr>
        <w:numId w:val="0"/>
      </w:numPr>
      <w:tabs>
        <w:tab w:val="right" w:leader="dot" w:pos="6521"/>
      </w:tabs>
      <w:spacing w:before="0" w:after="0"/>
    </w:pPr>
  </w:style>
  <w:style w:type="paragraph" w:customStyle="1" w:styleId="TOFTitle">
    <w:name w:val="TOFTitle"/>
    <w:basedOn w:val="TOCTitle"/>
    <w:rsid w:val="00D027FB"/>
  </w:style>
  <w:style w:type="paragraph" w:styleId="TableofFigures">
    <w:name w:val="table of figures"/>
    <w:basedOn w:val="Normal"/>
    <w:next w:val="Normal"/>
    <w:semiHidden/>
    <w:rsid w:val="00D027FB"/>
    <w:pPr>
      <w:tabs>
        <w:tab w:val="right" w:leader="dot" w:pos="9072"/>
      </w:tabs>
      <w:ind w:left="970" w:hanging="403"/>
    </w:pPr>
    <w:rPr>
      <w:rFonts w:ascii="Times New Roman" w:hAnsi="Times New Roman"/>
      <w:b/>
    </w:rPr>
  </w:style>
  <w:style w:type="paragraph" w:styleId="ListNumber">
    <w:name w:val="List Number"/>
    <w:basedOn w:val="List"/>
    <w:rsid w:val="00D027FB"/>
    <w:pPr>
      <w:numPr>
        <w:numId w:val="15"/>
      </w:numPr>
      <w:tabs>
        <w:tab w:val="clear" w:pos="340"/>
      </w:tabs>
    </w:pPr>
  </w:style>
  <w:style w:type="character" w:customStyle="1" w:styleId="WingdingSymbols">
    <w:name w:val="Wingding Symbols"/>
    <w:rsid w:val="00D027FB"/>
    <w:rPr>
      <w:rFonts w:ascii="Wingdings" w:hAnsi="Wingdings"/>
    </w:rPr>
  </w:style>
  <w:style w:type="paragraph" w:customStyle="1" w:styleId="TableHeading">
    <w:name w:val="Table Heading"/>
    <w:basedOn w:val="HeadingBase"/>
    <w:rsid w:val="00D027FB"/>
    <w:pPr>
      <w:keepLines/>
      <w:pBdr>
        <w:bottom w:val="single" w:sz="6" w:space="1" w:color="918585"/>
      </w:pBdr>
      <w:spacing w:before="240"/>
    </w:pPr>
  </w:style>
  <w:style w:type="character" w:customStyle="1" w:styleId="HotSpot">
    <w:name w:val="HotSpot"/>
    <w:rsid w:val="00D027FB"/>
    <w:rPr>
      <w:color w:val="0033CC"/>
      <w:u w:val="none"/>
    </w:rPr>
  </w:style>
  <w:style w:type="paragraph" w:customStyle="1" w:styleId="BodyTextRight">
    <w:name w:val="Body Text Right"/>
    <w:basedOn w:val="BodyText"/>
    <w:rsid w:val="00D027FB"/>
    <w:pPr>
      <w:spacing w:before="0" w:after="0"/>
      <w:jc w:val="right"/>
    </w:pPr>
  </w:style>
  <w:style w:type="paragraph" w:styleId="Index3">
    <w:name w:val="index 3"/>
    <w:basedOn w:val="ListNumber2"/>
    <w:next w:val="Normal"/>
    <w:semiHidden/>
    <w:rsid w:val="00D027FB"/>
    <w:pPr>
      <w:numPr>
        <w:numId w:val="0"/>
      </w:numPr>
      <w:tabs>
        <w:tab w:val="right" w:leader="dot" w:pos="4176"/>
      </w:tabs>
    </w:pPr>
  </w:style>
  <w:style w:type="paragraph" w:styleId="ListNumber2">
    <w:name w:val="List Number 2"/>
    <w:basedOn w:val="List2"/>
    <w:rsid w:val="00D027FB"/>
    <w:pPr>
      <w:numPr>
        <w:numId w:val="10"/>
      </w:numPr>
      <w:tabs>
        <w:tab w:val="clear" w:pos="1060"/>
      </w:tabs>
    </w:pPr>
  </w:style>
  <w:style w:type="paragraph" w:customStyle="1" w:styleId="MarginNote">
    <w:name w:val="Margin Note"/>
    <w:basedOn w:val="BodyText"/>
    <w:rsid w:val="00D027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7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7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7FB"/>
    <w:rPr>
      <w:sz w:val="32"/>
    </w:rPr>
  </w:style>
  <w:style w:type="paragraph" w:customStyle="1" w:styleId="HeadingProcedure">
    <w:name w:val="Heading Procedure"/>
    <w:basedOn w:val="HeadingBase"/>
    <w:next w:val="Normal"/>
    <w:rsid w:val="00D027FB"/>
    <w:pPr>
      <w:tabs>
        <w:tab w:val="left" w:pos="0"/>
      </w:tabs>
      <w:spacing w:before="120" w:after="60"/>
    </w:pPr>
    <w:rPr>
      <w:i/>
      <w:color w:val="918585"/>
      <w:sz w:val="22"/>
    </w:rPr>
  </w:style>
  <w:style w:type="paragraph" w:customStyle="1" w:styleId="TableBodyText">
    <w:name w:val="Table Body Text"/>
    <w:basedOn w:val="BodyText"/>
    <w:rsid w:val="00D027FB"/>
    <w:pPr>
      <w:spacing w:before="60" w:after="60"/>
    </w:pPr>
  </w:style>
  <w:style w:type="paragraph" w:styleId="ListContinue">
    <w:name w:val="List Continue"/>
    <w:basedOn w:val="List"/>
    <w:rsid w:val="00D027FB"/>
    <w:pPr>
      <w:ind w:firstLine="0"/>
    </w:pPr>
  </w:style>
  <w:style w:type="paragraph" w:customStyle="1" w:styleId="ListNote">
    <w:name w:val="List Note"/>
    <w:basedOn w:val="List"/>
    <w:rsid w:val="00D027FB"/>
    <w:pPr>
      <w:pBdr>
        <w:top w:val="single" w:sz="6" w:space="2" w:color="918585"/>
        <w:bottom w:val="single" w:sz="6" w:space="2" w:color="918585"/>
      </w:pBdr>
      <w:tabs>
        <w:tab w:val="left" w:pos="1021"/>
      </w:tabs>
      <w:ind w:firstLine="0"/>
    </w:pPr>
  </w:style>
  <w:style w:type="paragraph" w:customStyle="1" w:styleId="Warning">
    <w:name w:val="Warning"/>
    <w:basedOn w:val="BodyText"/>
    <w:rsid w:val="00D027FB"/>
    <w:pPr>
      <w:shd w:val="clear" w:color="auto" w:fill="D9D9D9"/>
      <w:tabs>
        <w:tab w:val="left" w:pos="992"/>
      </w:tabs>
      <w:ind w:left="119" w:right="119"/>
    </w:pPr>
    <w:rPr>
      <w:sz w:val="20"/>
    </w:rPr>
  </w:style>
  <w:style w:type="paragraph" w:customStyle="1" w:styleId="MarginIcons">
    <w:name w:val="Margin Icons"/>
    <w:basedOn w:val="BodyText"/>
    <w:rsid w:val="00D027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7FB"/>
    <w:rPr>
      <w:rFonts w:ascii="Courier New" w:hAnsi="Courier New"/>
    </w:rPr>
  </w:style>
  <w:style w:type="paragraph" w:customStyle="1" w:styleId="NoteBullet">
    <w:name w:val="Note Bullet"/>
    <w:basedOn w:val="Note"/>
    <w:rsid w:val="00D027FB"/>
    <w:pPr>
      <w:tabs>
        <w:tab w:val="clear" w:pos="680"/>
      </w:tabs>
      <w:spacing w:before="60" w:after="60"/>
    </w:pPr>
  </w:style>
  <w:style w:type="paragraph" w:customStyle="1" w:styleId="SubHeading2">
    <w:name w:val="SubHeading2"/>
    <w:basedOn w:val="HeadingBase"/>
    <w:rsid w:val="00D027FB"/>
    <w:pPr>
      <w:spacing w:before="240" w:after="60"/>
    </w:pPr>
    <w:rPr>
      <w:sz w:val="20"/>
    </w:rPr>
  </w:style>
  <w:style w:type="paragraph" w:customStyle="1" w:styleId="SubHeading1">
    <w:name w:val="SubHeading1"/>
    <w:basedOn w:val="HeadingBase"/>
    <w:rsid w:val="00D027FB"/>
    <w:pPr>
      <w:spacing w:before="240" w:after="60"/>
    </w:pPr>
    <w:rPr>
      <w:color w:val="918585"/>
      <w:sz w:val="22"/>
    </w:rPr>
  </w:style>
  <w:style w:type="paragraph" w:customStyle="1" w:styleId="SideHeading">
    <w:name w:val="Side Heading"/>
    <w:basedOn w:val="HeadingBase"/>
    <w:rsid w:val="00D027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7FB"/>
    <w:pPr>
      <w:tabs>
        <w:tab w:val="num" w:pos="360"/>
      </w:tabs>
    </w:pPr>
  </w:style>
  <w:style w:type="paragraph" w:styleId="PlainText">
    <w:name w:val="Plain Text"/>
    <w:basedOn w:val="Normal"/>
    <w:link w:val="PlainTextChar"/>
    <w:rsid w:val="00D027FB"/>
    <w:rPr>
      <w:sz w:val="20"/>
    </w:rPr>
  </w:style>
  <w:style w:type="character" w:customStyle="1" w:styleId="PlainTextChar">
    <w:name w:val="Plain Text Char"/>
    <w:basedOn w:val="DefaultParagraphFont"/>
    <w:link w:val="PlainText"/>
    <w:rsid w:val="00D027FB"/>
    <w:rPr>
      <w:rFonts w:ascii="Courier New" w:eastAsia="Times New Roman" w:hAnsi="Courier New" w:cs="Times New Roman"/>
      <w:sz w:val="20"/>
      <w:szCs w:val="20"/>
      <w:lang w:eastAsia="en-US"/>
    </w:rPr>
  </w:style>
  <w:style w:type="character" w:customStyle="1" w:styleId="MenuOption">
    <w:name w:val="Menu Option"/>
    <w:basedOn w:val="DefaultParagraphFont"/>
    <w:rsid w:val="00D027FB"/>
    <w:rPr>
      <w:b/>
      <w:smallCaps/>
    </w:rPr>
  </w:style>
  <w:style w:type="paragraph" w:customStyle="1" w:styleId="TableListNumber">
    <w:name w:val="Table List Number"/>
    <w:basedOn w:val="ListNumber"/>
    <w:rsid w:val="00D027FB"/>
    <w:pPr>
      <w:numPr>
        <w:numId w:val="0"/>
      </w:numPr>
    </w:pPr>
  </w:style>
  <w:style w:type="paragraph" w:styleId="TOC4">
    <w:name w:val="toc 4"/>
    <w:basedOn w:val="TOCBase"/>
    <w:next w:val="Normal"/>
    <w:semiHidden/>
    <w:rsid w:val="00D027FB"/>
    <w:pPr>
      <w:tabs>
        <w:tab w:val="right" w:leader="dot" w:pos="9071"/>
      </w:tabs>
      <w:ind w:left="1701"/>
    </w:pPr>
  </w:style>
  <w:style w:type="paragraph" w:customStyle="1" w:styleId="ListAlpha">
    <w:name w:val="List Alpha"/>
    <w:basedOn w:val="List"/>
    <w:rsid w:val="00D027FB"/>
    <w:pPr>
      <w:numPr>
        <w:numId w:val="9"/>
      </w:numPr>
    </w:pPr>
  </w:style>
  <w:style w:type="paragraph" w:customStyle="1" w:styleId="ListAlpha2">
    <w:name w:val="List Alpha 2"/>
    <w:basedOn w:val="List2"/>
    <w:rsid w:val="00D027FB"/>
    <w:pPr>
      <w:numPr>
        <w:numId w:val="8"/>
      </w:numPr>
    </w:pPr>
  </w:style>
  <w:style w:type="paragraph" w:styleId="List2">
    <w:name w:val="List 2"/>
    <w:basedOn w:val="BodyText"/>
    <w:rsid w:val="00D027FB"/>
    <w:pPr>
      <w:tabs>
        <w:tab w:val="left" w:pos="680"/>
      </w:tabs>
      <w:spacing w:before="60" w:after="60"/>
      <w:ind w:left="680" w:hanging="340"/>
    </w:pPr>
  </w:style>
  <w:style w:type="paragraph" w:styleId="List3">
    <w:name w:val="List 3"/>
    <w:basedOn w:val="BodyText"/>
    <w:rsid w:val="00D027FB"/>
    <w:pPr>
      <w:tabs>
        <w:tab w:val="left" w:pos="1021"/>
      </w:tabs>
      <w:spacing w:before="60" w:after="60"/>
      <w:ind w:left="1020" w:hanging="340"/>
    </w:pPr>
  </w:style>
  <w:style w:type="paragraph" w:styleId="List4">
    <w:name w:val="List 4"/>
    <w:basedOn w:val="BodyText"/>
    <w:rsid w:val="00D027FB"/>
    <w:pPr>
      <w:tabs>
        <w:tab w:val="left" w:pos="1361"/>
      </w:tabs>
      <w:spacing w:before="60" w:after="60"/>
      <w:ind w:left="1361" w:hanging="340"/>
    </w:pPr>
  </w:style>
  <w:style w:type="paragraph" w:styleId="List5">
    <w:name w:val="List 5"/>
    <w:basedOn w:val="BodyText"/>
    <w:rsid w:val="00D027FB"/>
    <w:pPr>
      <w:tabs>
        <w:tab w:val="left" w:pos="1701"/>
      </w:tabs>
      <w:spacing w:before="60" w:after="60"/>
      <w:ind w:left="1701" w:hanging="340"/>
    </w:pPr>
  </w:style>
  <w:style w:type="paragraph" w:styleId="ListBullet3">
    <w:name w:val="List Bullet 3"/>
    <w:basedOn w:val="List3"/>
    <w:rsid w:val="00D027FB"/>
    <w:pPr>
      <w:numPr>
        <w:numId w:val="14"/>
      </w:numPr>
      <w:tabs>
        <w:tab w:val="clear" w:pos="1021"/>
      </w:tabs>
      <w:ind w:left="1037" w:hanging="357"/>
    </w:pPr>
  </w:style>
  <w:style w:type="paragraph" w:styleId="ListBullet4">
    <w:name w:val="List Bullet 4"/>
    <w:basedOn w:val="List4"/>
    <w:rsid w:val="00D027FB"/>
    <w:pPr>
      <w:numPr>
        <w:numId w:val="3"/>
      </w:numPr>
      <w:tabs>
        <w:tab w:val="clear" w:pos="1361"/>
      </w:tabs>
    </w:pPr>
  </w:style>
  <w:style w:type="paragraph" w:styleId="ListBullet5">
    <w:name w:val="List Bullet 5"/>
    <w:basedOn w:val="List5"/>
    <w:rsid w:val="00D027FB"/>
    <w:pPr>
      <w:numPr>
        <w:numId w:val="4"/>
      </w:numPr>
    </w:pPr>
  </w:style>
  <w:style w:type="paragraph" w:styleId="ListContinue2">
    <w:name w:val="List Continue 2"/>
    <w:basedOn w:val="List2"/>
    <w:rsid w:val="00D027FB"/>
    <w:pPr>
      <w:ind w:firstLine="0"/>
    </w:pPr>
  </w:style>
  <w:style w:type="paragraph" w:styleId="ListContinue3">
    <w:name w:val="List Continue 3"/>
    <w:basedOn w:val="List3"/>
    <w:rsid w:val="00D027FB"/>
    <w:pPr>
      <w:ind w:left="1021" w:firstLine="0"/>
    </w:pPr>
  </w:style>
  <w:style w:type="paragraph" w:styleId="ListContinue4">
    <w:name w:val="List Continue 4"/>
    <w:basedOn w:val="List4"/>
    <w:rsid w:val="00D027FB"/>
    <w:pPr>
      <w:ind w:firstLine="0"/>
    </w:pPr>
  </w:style>
  <w:style w:type="paragraph" w:styleId="ListContinue5">
    <w:name w:val="List Continue 5"/>
    <w:basedOn w:val="List5"/>
    <w:rsid w:val="00D027FB"/>
    <w:pPr>
      <w:ind w:firstLine="0"/>
    </w:pPr>
  </w:style>
  <w:style w:type="paragraph" w:styleId="ListNumber3">
    <w:name w:val="List Number 3"/>
    <w:basedOn w:val="List3"/>
    <w:rsid w:val="00D027FB"/>
    <w:pPr>
      <w:numPr>
        <w:numId w:val="5"/>
      </w:numPr>
    </w:pPr>
  </w:style>
  <w:style w:type="paragraph" w:styleId="ListNumber4">
    <w:name w:val="List Number 4"/>
    <w:basedOn w:val="List4"/>
    <w:rsid w:val="00D027FB"/>
    <w:pPr>
      <w:numPr>
        <w:numId w:val="6"/>
      </w:numPr>
    </w:pPr>
  </w:style>
  <w:style w:type="paragraph" w:styleId="ListNumber5">
    <w:name w:val="List Number 5"/>
    <w:basedOn w:val="List5"/>
    <w:rsid w:val="00D027FB"/>
    <w:pPr>
      <w:numPr>
        <w:numId w:val="7"/>
      </w:numPr>
    </w:pPr>
  </w:style>
  <w:style w:type="paragraph" w:styleId="BlockText">
    <w:name w:val="Block Text"/>
    <w:basedOn w:val="Normal"/>
    <w:rsid w:val="00D027FB"/>
    <w:pPr>
      <w:spacing w:after="120"/>
      <w:ind w:left="1440" w:right="1440"/>
    </w:pPr>
  </w:style>
  <w:style w:type="character" w:customStyle="1" w:styleId="Subscript">
    <w:name w:val="Subscript"/>
    <w:basedOn w:val="DefaultParagraphFont"/>
    <w:rsid w:val="00D027FB"/>
    <w:rPr>
      <w:sz w:val="16"/>
      <w:vertAlign w:val="subscript"/>
    </w:rPr>
  </w:style>
  <w:style w:type="character" w:customStyle="1" w:styleId="Superscript">
    <w:name w:val="Superscript"/>
    <w:basedOn w:val="DefaultParagraphFont"/>
    <w:rsid w:val="00D027FB"/>
    <w:rPr>
      <w:sz w:val="16"/>
      <w:vertAlign w:val="superscript"/>
    </w:rPr>
  </w:style>
  <w:style w:type="character" w:customStyle="1" w:styleId="Symbols">
    <w:name w:val="Symbols"/>
    <w:basedOn w:val="DefaultParagraphFont"/>
    <w:rsid w:val="00D027FB"/>
    <w:rPr>
      <w:rFonts w:ascii="Symbol" w:hAnsi="Symbol"/>
    </w:rPr>
  </w:style>
  <w:style w:type="character" w:customStyle="1" w:styleId="MenuOptions">
    <w:name w:val="Menu Options"/>
    <w:basedOn w:val="DefaultParagraphFont"/>
    <w:rsid w:val="00D027FB"/>
    <w:rPr>
      <w:rFonts w:ascii="Arial Narrow" w:hAnsi="Arial Narrow"/>
      <w:smallCaps/>
    </w:rPr>
  </w:style>
  <w:style w:type="character" w:customStyle="1" w:styleId="Buttons">
    <w:name w:val="Buttons"/>
    <w:basedOn w:val="DefaultParagraphFont"/>
    <w:rsid w:val="00D027FB"/>
    <w:rPr>
      <w:b/>
    </w:rPr>
  </w:style>
  <w:style w:type="character" w:customStyle="1" w:styleId="Underlined">
    <w:name w:val="Underlined"/>
    <w:basedOn w:val="DefaultParagraphFont"/>
    <w:rsid w:val="00D027FB"/>
    <w:rPr>
      <w:u w:val="single"/>
    </w:rPr>
  </w:style>
  <w:style w:type="paragraph" w:customStyle="1" w:styleId="TableBodyTextRight">
    <w:name w:val="Table Body Text Right"/>
    <w:basedOn w:val="TableBodyText"/>
    <w:rsid w:val="00D027FB"/>
    <w:pPr>
      <w:widowControl w:val="0"/>
      <w:autoSpaceDE w:val="0"/>
      <w:autoSpaceDN w:val="0"/>
      <w:adjustRightInd w:val="0"/>
      <w:jc w:val="right"/>
    </w:pPr>
    <w:rPr>
      <w:rFonts w:cs="Arial"/>
      <w:szCs w:val="18"/>
    </w:rPr>
  </w:style>
  <w:style w:type="paragraph" w:customStyle="1" w:styleId="CopyrightText">
    <w:name w:val="Copyright Text"/>
    <w:basedOn w:val="BodyText"/>
    <w:rsid w:val="00D027FB"/>
    <w:rPr>
      <w:sz w:val="18"/>
    </w:rPr>
  </w:style>
  <w:style w:type="paragraph" w:customStyle="1" w:styleId="BodySmallRight">
    <w:name w:val="Body Small Right"/>
    <w:basedOn w:val="BodyTextRight"/>
    <w:rsid w:val="00D027FB"/>
    <w:rPr>
      <w:sz w:val="18"/>
      <w:szCs w:val="18"/>
    </w:rPr>
  </w:style>
  <w:style w:type="paragraph" w:customStyle="1" w:styleId="MarginEdition">
    <w:name w:val="Margin Edition"/>
    <w:basedOn w:val="MarginNote"/>
    <w:rsid w:val="00D027FB"/>
    <w:pPr>
      <w:spacing w:before="0" w:after="0"/>
    </w:pPr>
    <w:rPr>
      <w:rFonts w:ascii="Times New Roman" w:hAnsi="Times New Roman"/>
      <w:color w:val="999999"/>
    </w:rPr>
  </w:style>
  <w:style w:type="paragraph" w:customStyle="1" w:styleId="Spacer">
    <w:name w:val="Spacer"/>
    <w:basedOn w:val="Normal"/>
    <w:rsid w:val="00D027FB"/>
    <w:rPr>
      <w:sz w:val="2"/>
      <w:szCs w:val="2"/>
    </w:rPr>
  </w:style>
  <w:style w:type="character" w:customStyle="1" w:styleId="Small">
    <w:name w:val="Small"/>
    <w:basedOn w:val="DefaultParagraphFont"/>
    <w:rsid w:val="00D027FB"/>
    <w:rPr>
      <w:sz w:val="16"/>
    </w:rPr>
  </w:style>
  <w:style w:type="paragraph" w:customStyle="1" w:styleId="WideTable">
    <w:name w:val="Wide Table"/>
    <w:basedOn w:val="Normal"/>
    <w:rsid w:val="00D027FB"/>
    <w:pPr>
      <w:ind w:left="-1418"/>
    </w:pPr>
    <w:rPr>
      <w:sz w:val="2"/>
      <w:szCs w:val="2"/>
    </w:rPr>
  </w:style>
  <w:style w:type="character" w:styleId="PageNumber">
    <w:name w:val="page number"/>
    <w:basedOn w:val="DefaultParagraphFont"/>
    <w:rsid w:val="00D027FB"/>
  </w:style>
  <w:style w:type="paragraph" w:styleId="Quote">
    <w:name w:val="Quote"/>
    <w:basedOn w:val="Heading1"/>
    <w:link w:val="QuoteChar"/>
    <w:qFormat/>
    <w:rsid w:val="00D027FB"/>
    <w:rPr>
      <w:b w:val="0"/>
      <w:sz w:val="72"/>
      <w:szCs w:val="72"/>
      <w:lang w:val="en-NZ"/>
    </w:rPr>
  </w:style>
  <w:style w:type="character" w:customStyle="1" w:styleId="QuoteChar">
    <w:name w:val="Quote Char"/>
    <w:basedOn w:val="DefaultParagraphFont"/>
    <w:link w:val="Quote"/>
    <w:rsid w:val="00D027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7FB"/>
    <w:pPr>
      <w:pageBreakBefore/>
    </w:pPr>
  </w:style>
  <w:style w:type="paragraph" w:customStyle="1" w:styleId="Border">
    <w:name w:val="Border"/>
    <w:basedOn w:val="Normal"/>
    <w:qFormat/>
    <w:rsid w:val="00D027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7FB"/>
    <w:rPr>
      <w:b/>
      <w:bCs/>
      <w:i/>
      <w:iCs/>
      <w:color w:val="auto"/>
    </w:rPr>
  </w:style>
  <w:style w:type="paragraph" w:styleId="IntenseQuote">
    <w:name w:val="Intense Quote"/>
    <w:basedOn w:val="Normal"/>
    <w:next w:val="Normal"/>
    <w:link w:val="IntenseQuoteChar"/>
    <w:uiPriority w:val="30"/>
    <w:qFormat/>
    <w:rsid w:val="00D027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7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7FB"/>
    <w:rPr>
      <w:smallCaps/>
      <w:color w:val="auto"/>
      <w:u w:val="single"/>
    </w:rPr>
  </w:style>
  <w:style w:type="character" w:styleId="IntenseReference">
    <w:name w:val="Intense Reference"/>
    <w:basedOn w:val="DefaultParagraphFont"/>
    <w:uiPriority w:val="32"/>
    <w:qFormat/>
    <w:rsid w:val="00D027FB"/>
    <w:rPr>
      <w:b/>
      <w:bCs/>
      <w:smallCaps/>
      <w:color w:val="auto"/>
      <w:spacing w:val="5"/>
      <w:u w:val="single"/>
    </w:rPr>
  </w:style>
  <w:style w:type="paragraph" w:customStyle="1" w:styleId="2ColumnHeading">
    <w:name w:val="2Column Heading"/>
    <w:basedOn w:val="BodyText"/>
    <w:qFormat/>
    <w:rsid w:val="00D027FB"/>
    <w:pPr>
      <w:spacing w:after="60"/>
      <w:ind w:left="-2268"/>
    </w:pPr>
    <w:rPr>
      <w:b/>
    </w:rPr>
  </w:style>
  <w:style w:type="paragraph" w:customStyle="1" w:styleId="Heading1TOC">
    <w:name w:val="Heading1 TOC"/>
    <w:basedOn w:val="Normal"/>
    <w:qFormat/>
    <w:rsid w:val="00D027FB"/>
    <w:pPr>
      <w:spacing w:before="240" w:after="120"/>
    </w:pPr>
    <w:rPr>
      <w:rFonts w:ascii="Times New Roman" w:hAnsi="Times New Roman"/>
      <w:b/>
      <w:sz w:val="32"/>
    </w:rPr>
  </w:style>
  <w:style w:type="paragraph" w:customStyle="1" w:styleId="Heading2TOC">
    <w:name w:val="Heading2 TOC"/>
    <w:basedOn w:val="Normal"/>
    <w:qFormat/>
    <w:rsid w:val="00D027FB"/>
    <w:pPr>
      <w:spacing w:before="240" w:after="60"/>
    </w:pPr>
    <w:rPr>
      <w:rFonts w:ascii="Times New Roman" w:hAnsi="Times New Roman"/>
      <w:b/>
      <w:sz w:val="28"/>
    </w:rPr>
  </w:style>
  <w:style w:type="character" w:customStyle="1" w:styleId="Underline">
    <w:name w:val="Underline"/>
    <w:basedOn w:val="DefaultParagraphFont"/>
    <w:qFormat/>
    <w:rsid w:val="00D027FB"/>
    <w:rPr>
      <w:u w:val="single"/>
    </w:rPr>
  </w:style>
  <w:style w:type="character" w:customStyle="1" w:styleId="BoldandItalics">
    <w:name w:val="Bold and Italics"/>
    <w:qFormat/>
    <w:rsid w:val="00D027FB"/>
    <w:rPr>
      <w:b/>
      <w:i/>
      <w:u w:val="none"/>
    </w:rPr>
  </w:style>
  <w:style w:type="paragraph" w:styleId="BalloonText">
    <w:name w:val="Balloon Text"/>
    <w:basedOn w:val="Normal"/>
    <w:link w:val="BalloonTextChar"/>
    <w:rsid w:val="00D027FB"/>
    <w:rPr>
      <w:rFonts w:ascii="Tahoma" w:hAnsi="Tahoma" w:cs="Tahoma"/>
      <w:sz w:val="16"/>
      <w:szCs w:val="16"/>
    </w:rPr>
  </w:style>
  <w:style w:type="character" w:customStyle="1" w:styleId="BalloonTextChar">
    <w:name w:val="Balloon Text Char"/>
    <w:basedOn w:val="DefaultParagraphFont"/>
    <w:link w:val="BalloonText"/>
    <w:rsid w:val="00D027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7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7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7FB"/>
    <w:rPr>
      <w:b/>
      <w:color w:val="660033"/>
      <w:spacing w:val="0"/>
    </w:rPr>
  </w:style>
  <w:style w:type="paragraph" w:customStyle="1" w:styleId="Nameditemlist">
    <w:name w:val="Named item list"/>
    <w:basedOn w:val="BodyText"/>
    <w:qFormat/>
    <w:rsid w:val="00D027FB"/>
    <w:pPr>
      <w:tabs>
        <w:tab w:val="left" w:pos="2835"/>
      </w:tabs>
      <w:ind w:left="2835" w:hanging="2835"/>
    </w:pPr>
  </w:style>
  <w:style w:type="paragraph" w:customStyle="1" w:styleId="BodyTextnopadding">
    <w:name w:val="Body Text no padding"/>
    <w:basedOn w:val="BodyText"/>
    <w:qFormat/>
    <w:rsid w:val="00D027FB"/>
    <w:pPr>
      <w:spacing w:before="0" w:after="0"/>
    </w:pPr>
  </w:style>
  <w:style w:type="paragraph" w:customStyle="1" w:styleId="BodyTextBold">
    <w:name w:val="Body Text Bold"/>
    <w:basedOn w:val="BodyText"/>
    <w:qFormat/>
    <w:rsid w:val="00D027FB"/>
    <w:rPr>
      <w:b/>
    </w:rPr>
  </w:style>
  <w:style w:type="character" w:styleId="Hyperlink">
    <w:name w:val="Hyperlink"/>
    <w:basedOn w:val="DefaultParagraphFont"/>
    <w:uiPriority w:val="99"/>
    <w:unhideWhenUsed/>
    <w:rsid w:val="00E03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1225</Words>
  <Characters>8455</Characters>
  <Application>Microsoft Office Word</Application>
  <DocSecurity>0</DocSecurity>
  <Lines>234</Lines>
  <Paragraphs>148</Paragraphs>
  <ScaleCrop>false</ScaleCrop>
  <Company>Author-it Software Corporation Ltd.</Company>
  <LinksUpToDate>false</LinksUpToDate>
  <CharactersWithSpaces>9532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MEM234027 Plan and manage materials supply for an engineering project or manufacturing operation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