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369" w:rsidP="00CA0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MEM234019 Apply finite element analysis in engineering design</w:t>
      </w:r>
      <w:r>
        <w:fldChar w:fldCharType="end"/>
      </w:r>
    </w:p>
    <w:p w:rsidR="00CA0369" w:rsidP="00CA0369">
      <w:pPr>
        <w:pStyle w:val="Version"/>
        <w:sectPr w:rsidSect="00971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69F" w:rsidP="0097169F">
      <w:pPr>
        <w:pStyle w:val="SuperHeading"/>
      </w:pPr>
      <w:r w:rsidRPr="0097169F">
        <w:t>Assessment Requirements for MEM234019 Apply finite element analysis in engineering design</w:t>
      </w:r>
    </w:p>
    <w:p w:rsidR="00000000" w:rsidRPr="0097169F" w:rsidP="0097169F">
      <w:pPr>
        <w:pStyle w:val="Heading1"/>
      </w:pPr>
      <w:bookmarkStart w:id="1" w:name="O_945098"/>
      <w:bookmarkEnd w:id="1"/>
      <w:r w:rsidRPr="0097169F">
        <w:t>Modification History</w:t>
      </w:r>
    </w:p>
    <w:p w:rsidR="00000000" w:rsidRPr="0097169F" w:rsidP="00CA0369">
      <w:pPr>
        <w:pStyle w:val="BodyText"/>
      </w:pPr>
      <w:r w:rsidRPr="0097169F">
        <w:t>Release 1. Supersedes and is equivalent to MEM234019A Apply finite element analysis in engineering design.</w:t>
      </w:r>
    </w:p>
    <w:p w:rsidR="00000000" w:rsidRPr="0097169F" w:rsidP="0097169F">
      <w:pPr>
        <w:pStyle w:val="Heading1"/>
      </w:pPr>
      <w:bookmarkStart w:id="2" w:name="O_945101"/>
      <w:bookmarkEnd w:id="2"/>
      <w:r w:rsidRPr="0097169F">
        <w:t>Performance Evidence</w:t>
      </w:r>
    </w:p>
    <w:p w:rsidR="00000000" w:rsidRPr="0097169F" w:rsidP="00CA0369">
      <w:pPr>
        <w:pStyle w:val="BodyText"/>
      </w:pPr>
      <w:r w:rsidRPr="0097169F">
        <w:t>Evidence required to demonstrate competence in this unit must be relevant to and satisfy the requirements of the elements and performance criteria and include:</w:t>
      </w:r>
    </w:p>
    <w:p w:rsidR="00000000" w:rsidRPr="0097169F" w:rsidP="0097169F">
      <w:pPr>
        <w:pStyle w:val="ListBullet"/>
      </w:pPr>
      <w:r w:rsidRPr="0097169F">
        <w:t>interpreting and evaluating relevant information, documentation, specifica</w:t>
      </w:r>
      <w:r w:rsidRPr="0097169F">
        <w:t>tions and drawings for finite element analysis (FEA) purposes</w:t>
      </w:r>
    </w:p>
    <w:p w:rsidR="00000000" w:rsidRPr="0097169F" w:rsidP="0097169F">
      <w:pPr>
        <w:pStyle w:val="ListBullet"/>
      </w:pPr>
      <w:r w:rsidRPr="0097169F">
        <w:t>determining functions, features and performance parameters of plant, structure or equipment to be analysed</w:t>
      </w:r>
    </w:p>
    <w:p w:rsidR="00000000" w:rsidRPr="0097169F" w:rsidP="0097169F">
      <w:pPr>
        <w:pStyle w:val="ListBullet"/>
      </w:pPr>
      <w:r w:rsidRPr="0097169F">
        <w:t>determining parameters of the brief or contract, work health and safety (WHS), regulato</w:t>
      </w:r>
      <w:r w:rsidRPr="0097169F">
        <w:t>ry, risk management and sustainability requirements</w:t>
      </w:r>
    </w:p>
    <w:p w:rsidR="00000000" w:rsidRPr="0097169F" w:rsidP="0097169F">
      <w:pPr>
        <w:pStyle w:val="ListBullet"/>
      </w:pPr>
      <w:r w:rsidRPr="0097169F">
        <w:t>applying FEA solution techniques on at least two occasions</w:t>
      </w:r>
    </w:p>
    <w:p w:rsidR="00000000" w:rsidRPr="0097169F" w:rsidP="0097169F">
      <w:pPr>
        <w:pStyle w:val="ListBullet"/>
      </w:pPr>
      <w:r w:rsidRPr="0097169F">
        <w:t>setting up FEA model, parameters, element mesh and nodes</w:t>
      </w:r>
    </w:p>
    <w:p w:rsidR="00000000" w:rsidRPr="0097169F" w:rsidP="0097169F">
      <w:pPr>
        <w:pStyle w:val="ListBullet"/>
      </w:pPr>
      <w:r w:rsidRPr="0097169F">
        <w:t>selecting appropriate solvers</w:t>
      </w:r>
    </w:p>
    <w:p w:rsidR="00000000" w:rsidRPr="0097169F" w:rsidP="0097169F">
      <w:pPr>
        <w:pStyle w:val="ListBullet"/>
      </w:pPr>
      <w:r w:rsidRPr="0097169F">
        <w:t>adjusting and optimising parameters</w:t>
      </w:r>
    </w:p>
    <w:p w:rsidR="00000000" w:rsidRPr="0097169F" w:rsidP="0097169F">
      <w:pPr>
        <w:pStyle w:val="ListBullet"/>
      </w:pPr>
      <w:r w:rsidRPr="0097169F">
        <w:t>generating and assessi</w:t>
      </w:r>
      <w:r w:rsidRPr="0097169F">
        <w:t>ng solution file</w:t>
      </w:r>
    </w:p>
    <w:p w:rsidR="00000000" w:rsidRPr="0097169F" w:rsidP="0097169F">
      <w:pPr>
        <w:pStyle w:val="ListBullet"/>
      </w:pPr>
      <w:r w:rsidRPr="0097169F">
        <w:t>interpreting results, generating graphics and identifying significant issues</w:t>
      </w:r>
    </w:p>
    <w:p w:rsidR="00000000" w:rsidRPr="0097169F" w:rsidP="0097169F">
      <w:pPr>
        <w:pStyle w:val="ListBullet"/>
      </w:pPr>
      <w:r w:rsidRPr="0097169F">
        <w:t>validating software outputs</w:t>
      </w:r>
    </w:p>
    <w:p w:rsidR="00000000" w:rsidRPr="0097169F" w:rsidP="0097169F">
      <w:pPr>
        <w:pStyle w:val="ListBullet"/>
      </w:pPr>
      <w:r w:rsidRPr="0097169F">
        <w:t>communicating, advising, negotiating and reviewing with stakeholders and client throughout the process</w:t>
      </w:r>
    </w:p>
    <w:p w:rsidR="00000000" w:rsidRPr="0097169F" w:rsidP="0097169F">
      <w:pPr>
        <w:pStyle w:val="ListBullet"/>
      </w:pPr>
      <w:r w:rsidRPr="0097169F">
        <w:t>reporting and documenting resul</w:t>
      </w:r>
      <w:r w:rsidRPr="0097169F">
        <w:t>ts.</w:t>
      </w:r>
    </w:p>
    <w:p w:rsidR="00000000" w:rsidRPr="0097169F" w:rsidP="0097169F">
      <w:pPr>
        <w:pStyle w:val="BodyText"/>
      </w:pPr>
    </w:p>
    <w:p w:rsidR="00000000" w:rsidRPr="00CA0369" w:rsidP="00CA0369">
      <w:pPr>
        <w:pStyle w:val="BodyText"/>
        <w:rPr>
          <w:i/>
        </w:rPr>
      </w:pPr>
      <w:r w:rsidRPr="00CA0369">
        <w:rPr>
          <w:rStyle w:val="Emphasis"/>
        </w:rPr>
        <w:t>Note: Where a volume and/or frequency is not specified, demonstration must be provided at least once.</w:t>
      </w:r>
    </w:p>
    <w:p w:rsidR="00000000" w:rsidRPr="0097169F" w:rsidP="0097169F">
      <w:pPr>
        <w:pStyle w:val="Heading1"/>
      </w:pPr>
      <w:bookmarkStart w:id="3" w:name="O_945100"/>
      <w:bookmarkEnd w:id="3"/>
      <w:r w:rsidRPr="0097169F">
        <w:t>Knowledge Evidence</w:t>
      </w:r>
    </w:p>
    <w:p w:rsidR="00000000" w:rsidRPr="0097169F" w:rsidP="00CA0369">
      <w:pPr>
        <w:pStyle w:val="BodyText"/>
      </w:pPr>
      <w:r w:rsidRPr="0097169F">
        <w:t>Evidence required to demonstrate the required knowledge for this unit must be relevant to and satisfy the requirements of the elements and performance criteria and include knowledge of:</w:t>
      </w:r>
    </w:p>
    <w:p w:rsidR="00000000" w:rsidRPr="0097169F" w:rsidP="0097169F">
      <w:pPr>
        <w:pStyle w:val="ListBullet"/>
      </w:pPr>
      <w:r w:rsidRPr="0097169F">
        <w:t>FEA task parameters for applications including:</w:t>
      </w:r>
    </w:p>
    <w:p w:rsidR="00000000" w:rsidRPr="0097169F" w:rsidP="0097169F">
      <w:pPr>
        <w:pStyle w:val="ListBullet2"/>
      </w:pPr>
      <w:r w:rsidRPr="0097169F">
        <w:t>stresses and displac</w:t>
      </w:r>
      <w:r w:rsidRPr="0097169F">
        <w:t>ements</w:t>
      </w:r>
    </w:p>
    <w:p w:rsidR="00000000" w:rsidRPr="0097169F" w:rsidP="0097169F">
      <w:pPr>
        <w:pStyle w:val="ListBullet2"/>
      </w:pPr>
      <w:r w:rsidRPr="0097169F">
        <w:t>natural frequencies</w:t>
      </w:r>
    </w:p>
    <w:p w:rsidR="00000000" w:rsidRPr="0097169F" w:rsidP="0097169F">
      <w:pPr>
        <w:pStyle w:val="ListBullet2"/>
      </w:pPr>
      <w:r w:rsidRPr="0097169F">
        <w:t>heat and temperature distribution</w:t>
      </w:r>
    </w:p>
    <w:p w:rsidR="00000000" w:rsidRPr="0097169F" w:rsidP="0097169F">
      <w:pPr>
        <w:pStyle w:val="ListBullet"/>
      </w:pPr>
      <w:r w:rsidRPr="0097169F">
        <w:t>design parameter briefs</w:t>
      </w:r>
    </w:p>
    <w:p w:rsidR="00000000" w:rsidRPr="0097169F" w:rsidP="0097169F">
      <w:pPr>
        <w:pStyle w:val="ListBullet"/>
      </w:pPr>
      <w:r w:rsidRPr="0097169F">
        <w:t>software modelling and validation techniques including:</w:t>
      </w:r>
    </w:p>
    <w:p w:rsidR="00000000" w:rsidRPr="0097169F" w:rsidP="0097169F">
      <w:pPr>
        <w:pStyle w:val="ListBullet2"/>
      </w:pPr>
      <w:r w:rsidRPr="0097169F">
        <w:t>element type and shape for error minimisation</w:t>
      </w:r>
    </w:p>
    <w:p w:rsidR="00000000" w:rsidRPr="0097169F" w:rsidP="0097169F">
      <w:pPr>
        <w:pStyle w:val="ListBullet2"/>
      </w:pPr>
      <w:r w:rsidRPr="0097169F">
        <w:t>library files</w:t>
      </w:r>
    </w:p>
    <w:p w:rsidR="00000000" w:rsidRPr="0097169F" w:rsidP="0097169F">
      <w:pPr>
        <w:pStyle w:val="ListBullet2"/>
      </w:pPr>
      <w:r w:rsidRPr="0097169F">
        <w:t>geometry importation from other software packages</w:t>
      </w:r>
    </w:p>
    <w:p w:rsidR="00000000" w:rsidRPr="0097169F" w:rsidP="0097169F">
      <w:pPr>
        <w:pStyle w:val="ListBullet2"/>
      </w:pPr>
      <w:r w:rsidRPr="0097169F">
        <w:t>app</w:t>
      </w:r>
      <w:r w:rsidRPr="0097169F">
        <w:t>lication of boundary conditions</w:t>
      </w:r>
    </w:p>
    <w:p w:rsidR="00000000" w:rsidRPr="0097169F" w:rsidP="0097169F">
      <w:pPr>
        <w:pStyle w:val="ListBullet2"/>
      </w:pPr>
      <w:r w:rsidRPr="0097169F">
        <w:t>validation using comparison with traditional solution of simple examples and reviewing of past successful applications</w:t>
      </w:r>
    </w:p>
    <w:p w:rsidR="00000000" w:rsidRPr="0097169F" w:rsidP="0097169F">
      <w:pPr>
        <w:pStyle w:val="ListBullet2"/>
      </w:pPr>
      <w:r w:rsidRPr="0097169F">
        <w:t>methods for presentation of results including software-generated graphics</w:t>
      </w:r>
    </w:p>
    <w:p w:rsidR="00000000" w:rsidRPr="0097169F" w:rsidP="0097169F">
      <w:pPr>
        <w:pStyle w:val="ListBullet2"/>
      </w:pPr>
      <w:r w:rsidRPr="0097169F">
        <w:t>measures of excessive stress an</w:t>
      </w:r>
      <w:r w:rsidRPr="0097169F">
        <w:t>d/or deformation and to recommend modifications</w:t>
      </w:r>
    </w:p>
    <w:p w:rsidR="00000000" w:rsidRPr="0097169F" w:rsidP="0097169F">
      <w:pPr>
        <w:pStyle w:val="ListBullet"/>
      </w:pPr>
      <w:r w:rsidRPr="0097169F">
        <w:t>software functions and features including:</w:t>
      </w:r>
    </w:p>
    <w:p w:rsidR="00000000" w:rsidRPr="0097169F" w:rsidP="0097169F">
      <w:pPr>
        <w:pStyle w:val="ListBullet2"/>
      </w:pPr>
      <w:r w:rsidRPr="0097169F">
        <w:t>deformed displays</w:t>
      </w:r>
    </w:p>
    <w:p w:rsidR="00000000" w:rsidRPr="0097169F" w:rsidP="0097169F">
      <w:pPr>
        <w:pStyle w:val="ListBullet2"/>
      </w:pPr>
      <w:r w:rsidRPr="0097169F">
        <w:t>colour contour plots, contour averaging and contour jumps</w:t>
      </w:r>
    </w:p>
    <w:p w:rsidR="00000000" w:rsidRPr="0097169F" w:rsidP="0097169F">
      <w:pPr>
        <w:pStyle w:val="ListBullet2"/>
      </w:pPr>
      <w:r w:rsidRPr="0097169F">
        <w:t>peeking, graphing and animating</w:t>
      </w:r>
    </w:p>
    <w:p w:rsidR="00000000" w:rsidRPr="0097169F" w:rsidP="0097169F">
      <w:pPr>
        <w:pStyle w:val="ListBullet2"/>
      </w:pPr>
      <w:r w:rsidRPr="0097169F">
        <w:t>multiple views</w:t>
      </w:r>
    </w:p>
    <w:p w:rsidR="00000000" w:rsidRPr="0097169F" w:rsidP="0097169F">
      <w:pPr>
        <w:pStyle w:val="ListBullet"/>
      </w:pPr>
      <w:r w:rsidRPr="0097169F">
        <w:t xml:space="preserve">coordinate systems including: </w:t>
      </w:r>
    </w:p>
    <w:p w:rsidR="00000000" w:rsidRPr="0097169F" w:rsidP="0097169F">
      <w:pPr>
        <w:pStyle w:val="ListBullet2"/>
      </w:pPr>
      <w:r w:rsidRPr="0097169F">
        <w:t>cartesian</w:t>
      </w:r>
    </w:p>
    <w:p w:rsidR="00000000" w:rsidRPr="0097169F" w:rsidP="0097169F">
      <w:pPr>
        <w:pStyle w:val="ListBullet2"/>
      </w:pPr>
      <w:r w:rsidRPr="0097169F">
        <w:t>polar</w:t>
      </w:r>
    </w:p>
    <w:p w:rsidR="00000000" w:rsidRPr="0097169F" w:rsidP="0097169F">
      <w:pPr>
        <w:pStyle w:val="ListBullet2"/>
      </w:pPr>
      <w:r w:rsidRPr="0097169F">
        <w:t>spherical coordinate systems</w:t>
      </w:r>
    </w:p>
    <w:p w:rsidR="00000000" w:rsidRPr="0097169F" w:rsidP="0097169F">
      <w:pPr>
        <w:pStyle w:val="ListBullet"/>
      </w:pPr>
      <w:r w:rsidRPr="0097169F">
        <w:t>stress concentrations</w:t>
      </w:r>
    </w:p>
    <w:p w:rsidR="00000000" w:rsidRPr="0097169F" w:rsidP="0097169F">
      <w:pPr>
        <w:pStyle w:val="ListBullet"/>
      </w:pPr>
      <w:r w:rsidRPr="0097169F">
        <w:t>structural loads including:</w:t>
      </w:r>
    </w:p>
    <w:p w:rsidR="00000000" w:rsidRPr="0097169F" w:rsidP="0097169F">
      <w:pPr>
        <w:pStyle w:val="ListBullet2"/>
      </w:pPr>
      <w:r w:rsidRPr="0097169F">
        <w:t>dead loads, live loads and wind loads</w:t>
      </w:r>
    </w:p>
    <w:p w:rsidR="00000000" w:rsidRPr="0097169F" w:rsidP="0097169F">
      <w:pPr>
        <w:pStyle w:val="ListBullet2"/>
      </w:pPr>
      <w:r w:rsidRPr="0097169F">
        <w:t>structural and non-structural mass</w:t>
      </w:r>
    </w:p>
    <w:p w:rsidR="00000000" w:rsidRPr="0097169F" w:rsidP="0097169F">
      <w:pPr>
        <w:pStyle w:val="ListBullet"/>
      </w:pPr>
      <w:r w:rsidRPr="0097169F">
        <w:t>material libraries including:</w:t>
      </w:r>
    </w:p>
    <w:p w:rsidR="00000000" w:rsidRPr="0097169F" w:rsidP="0097169F">
      <w:pPr>
        <w:pStyle w:val="ListBullet2"/>
      </w:pPr>
      <w:r w:rsidRPr="0097169F">
        <w:t>types of beam, plate and brick elements</w:t>
      </w:r>
    </w:p>
    <w:p w:rsidR="00000000" w:rsidRPr="0097169F" w:rsidP="0097169F">
      <w:pPr>
        <w:pStyle w:val="ListBullet2"/>
      </w:pPr>
      <w:r w:rsidRPr="0097169F">
        <w:t>properties of materials including stress, strain, modulus of elasticity, modulus of rigidity, Poisson’s ratio and allowable stress</w:t>
      </w:r>
    </w:p>
    <w:p w:rsidR="00000000" w:rsidRPr="0097169F" w:rsidP="0097169F">
      <w:pPr>
        <w:pStyle w:val="ListBullet"/>
      </w:pPr>
      <w:r w:rsidRPr="0097169F">
        <w:t>stresses including:</w:t>
      </w:r>
    </w:p>
    <w:p w:rsidR="00000000" w:rsidRPr="0097169F" w:rsidP="0097169F">
      <w:pPr>
        <w:pStyle w:val="ListBullet2"/>
      </w:pPr>
      <w:r w:rsidRPr="0097169F">
        <w:t>equivalent stresses based on von Mises criterion and Tresca criterion</w:t>
      </w:r>
    </w:p>
    <w:p w:rsidR="00000000" w:rsidRPr="0097169F" w:rsidP="0097169F">
      <w:pPr>
        <w:pStyle w:val="ListBullet2"/>
      </w:pPr>
      <w:r w:rsidRPr="0097169F">
        <w:t>shear force and bending moment di</w:t>
      </w:r>
      <w:r w:rsidRPr="0097169F">
        <w:t>agrams, bending stress and torsional stress</w:t>
      </w:r>
    </w:p>
    <w:p w:rsidR="00000000" w:rsidRPr="0097169F" w:rsidP="0097169F">
      <w:pPr>
        <w:pStyle w:val="ListBullet2"/>
      </w:pPr>
      <w:r w:rsidRPr="0097169F">
        <w:t>heat transfer modes (conduction, convection and radiation)</w:t>
      </w:r>
    </w:p>
    <w:p w:rsidR="00000000" w:rsidRPr="0097169F" w:rsidP="0097169F">
      <w:pPr>
        <w:pStyle w:val="ListBullet2"/>
      </w:pPr>
      <w:r w:rsidRPr="0097169F">
        <w:t>thermal stress</w:t>
      </w:r>
    </w:p>
    <w:p w:rsidR="00000000" w:rsidRPr="0097169F" w:rsidP="0097169F">
      <w:pPr>
        <w:pStyle w:val="ListBullet"/>
      </w:pPr>
      <w:r w:rsidRPr="0097169F">
        <w:t>accuracy checking methods including use of strain gauges and solvers</w:t>
      </w:r>
    </w:p>
    <w:p w:rsidR="00000000" w:rsidRPr="0097169F" w:rsidP="0097169F">
      <w:pPr>
        <w:pStyle w:val="ListBullet"/>
      </w:pPr>
      <w:r w:rsidRPr="0097169F">
        <w:t>software validation techniques.</w:t>
      </w:r>
    </w:p>
    <w:p w:rsidR="00000000" w:rsidRPr="0097169F" w:rsidP="0097169F">
      <w:pPr>
        <w:pStyle w:val="AllowPageBreak"/>
      </w:pPr>
    </w:p>
    <w:p w:rsidR="00000000" w:rsidRPr="0097169F" w:rsidP="0097169F">
      <w:pPr>
        <w:pStyle w:val="Heading1"/>
      </w:pPr>
      <w:bookmarkStart w:id="4" w:name="O_945099"/>
      <w:bookmarkEnd w:id="4"/>
      <w:r w:rsidRPr="0097169F">
        <w:t>Assessment Conditio</w:t>
      </w:r>
      <w:r w:rsidRPr="0097169F">
        <w:t>ns</w:t>
      </w:r>
    </w:p>
    <w:p w:rsidR="00000000" w:rsidRPr="0097169F" w:rsidP="0097169F">
      <w:pPr>
        <w:pStyle w:val="ListBullet"/>
      </w:pPr>
      <w:r w:rsidRPr="0097169F">
        <w:t>Assessors must:</w:t>
      </w:r>
    </w:p>
    <w:p w:rsidR="00000000" w:rsidRPr="0097169F" w:rsidP="0097169F">
      <w:pPr>
        <w:pStyle w:val="ListBullet2"/>
      </w:pPr>
      <w:r w:rsidRPr="0097169F">
        <w:t>have vocational competency in applying finite element analysis in engineering design at least to the level being assessed with relevant industry knowledge and experience</w:t>
      </w:r>
    </w:p>
    <w:p w:rsidR="00000000" w:rsidRPr="0097169F" w:rsidP="0097169F">
      <w:pPr>
        <w:pStyle w:val="ListBullet2"/>
      </w:pPr>
      <w:r w:rsidRPr="0097169F">
        <w:t>satisfy the assessor requirements in the Standards for Registered</w:t>
      </w:r>
      <w:r w:rsidRPr="0097169F">
        <w:t xml:space="preserve"> Training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97169F" w:rsidP="0097169F">
      <w:pPr>
        <w:pStyle w:val="ListBullet"/>
      </w:pPr>
      <w:r w:rsidRPr="0097169F">
        <w:t>W</w:t>
      </w:r>
      <w:r w:rsidRPr="0097169F">
        <w:t xml:space="preserve">here possible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97169F">
        <w:t>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97169F" w:rsidP="0097169F">
      <w:pPr>
        <w:pStyle w:val="ListBullet"/>
      </w:pPr>
      <w:r w:rsidRPr="0097169F">
        <w:t>Conditions for assessment must include access to all tools, equipment, materials and documentation required including relevant workplace procedures, product and manufacturing specifications.</w:t>
      </w:r>
    </w:p>
    <w:p w:rsidR="00CA0369" w:rsidP="0097169F">
      <w:pPr>
        <w:pStyle w:val="ListBullet"/>
      </w:pPr>
      <w:r w:rsidRPr="0097169F">
        <w:t>Assessment processes and techniques must be appropriate to the la</w:t>
      </w:r>
      <w:r w:rsidRPr="0097169F">
        <w:t>nguage, literacy and numeracy requirements of the work being performed and the needs of the candidate.</w:t>
      </w:r>
    </w:p>
    <w:p w:rsidR="00CA0369" w:rsidP="0097169F">
      <w:pPr>
        <w:pStyle w:val="ListBullet"/>
      </w:pPr>
    </w:p>
    <w:p w:rsidR="00000000" w:rsidRPr="0097169F" w:rsidP="0097169F">
      <w:pPr>
        <w:pStyle w:val="Heading1"/>
      </w:pPr>
      <w:bookmarkStart w:id="5" w:name="O_945097"/>
      <w:bookmarkEnd w:id="5"/>
      <w:r w:rsidRPr="0097169F">
        <w:t>Links</w:t>
      </w:r>
    </w:p>
    <w:p w:rsidR="00000000" w:rsidRPr="0097169F" w:rsidP="00CA0369">
      <w:pPr>
        <w:pStyle w:val="BodyText"/>
      </w:pPr>
      <w:r w:rsidRPr="0097169F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20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7169F" w:rsidP="0097169F"/>
    <w:sectPr w:rsidSect="00971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9F" w:rsidRPr="00CA0369" w:rsidP="00CA0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9" w:rsidP="00971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369" w:rsidP="00971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0369" w:rsidP="00971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69F" w:rsidRPr="00CA0369" w:rsidP="00CA0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9" w:rsidRPr="002D2AF8" w:rsidP="00971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MEM234019 Apply finite element analysis in engineering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0369" w:rsidP="00971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A25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0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8F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69F"/>
  </w:style>
  <w:style w:type="character" w:customStyle="1" w:styleId="Heading1Char">
    <w:name w:val="Heading 1 Char"/>
    <w:basedOn w:val="DefaultParagraphFont"/>
    <w:link w:val="Heading1"/>
    <w:rsid w:val="00971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6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16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169F"/>
    <w:rPr>
      <w:i/>
    </w:rPr>
  </w:style>
  <w:style w:type="paragraph" w:customStyle="1" w:styleId="SuperHeading">
    <w:name w:val="SuperHeading"/>
    <w:basedOn w:val="Normal"/>
    <w:rsid w:val="00971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69F"/>
    <w:rPr>
      <w:b/>
      <w:spacing w:val="0"/>
    </w:rPr>
  </w:style>
  <w:style w:type="paragraph" w:customStyle="1" w:styleId="SuperTitle">
    <w:name w:val="SuperTitle"/>
    <w:basedOn w:val="Title"/>
    <w:rsid w:val="00971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6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69F"/>
  </w:style>
  <w:style w:type="paragraph" w:styleId="TableofFigures">
    <w:name w:val="table of figures"/>
    <w:basedOn w:val="Normal"/>
    <w:next w:val="Normal"/>
    <w:semiHidden/>
    <w:rsid w:val="00971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6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69F"/>
    <w:rPr>
      <w:rFonts w:ascii="Wingdings" w:hAnsi="Wingdings"/>
    </w:rPr>
  </w:style>
  <w:style w:type="paragraph" w:customStyle="1" w:styleId="TableHeading">
    <w:name w:val="Table Heading"/>
    <w:basedOn w:val="HeadingBase"/>
    <w:rsid w:val="00971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69F"/>
    <w:rPr>
      <w:color w:val="0033CC"/>
      <w:u w:val="none"/>
    </w:rPr>
  </w:style>
  <w:style w:type="paragraph" w:customStyle="1" w:styleId="BodyTextRight">
    <w:name w:val="Body Text Right"/>
    <w:basedOn w:val="BodyText"/>
    <w:rsid w:val="00971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6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69F"/>
    <w:rPr>
      <w:sz w:val="32"/>
    </w:rPr>
  </w:style>
  <w:style w:type="paragraph" w:customStyle="1" w:styleId="HeadingProcedure">
    <w:name w:val="Heading Procedure"/>
    <w:basedOn w:val="HeadingBase"/>
    <w:next w:val="Normal"/>
    <w:rsid w:val="00971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69F"/>
    <w:pPr>
      <w:spacing w:before="60" w:after="60"/>
    </w:pPr>
  </w:style>
  <w:style w:type="paragraph" w:styleId="ListContinue">
    <w:name w:val="List Continue"/>
    <w:basedOn w:val="List"/>
    <w:rsid w:val="0097169F"/>
    <w:pPr>
      <w:ind w:firstLine="0"/>
    </w:pPr>
  </w:style>
  <w:style w:type="paragraph" w:customStyle="1" w:styleId="ListNote">
    <w:name w:val="List Note"/>
    <w:basedOn w:val="List"/>
    <w:rsid w:val="00971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69F"/>
    <w:rPr>
      <w:rFonts w:ascii="Courier New" w:hAnsi="Courier New"/>
    </w:rPr>
  </w:style>
  <w:style w:type="paragraph" w:customStyle="1" w:styleId="NoteBullet">
    <w:name w:val="Note Bullet"/>
    <w:basedOn w:val="Note"/>
    <w:rsid w:val="00971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69F"/>
    <w:rPr>
      <w:b/>
      <w:smallCaps/>
    </w:rPr>
  </w:style>
  <w:style w:type="paragraph" w:customStyle="1" w:styleId="TableListNumber">
    <w:name w:val="Table List Number"/>
    <w:basedOn w:val="ListNumber"/>
    <w:rsid w:val="00971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69F"/>
    <w:pPr>
      <w:numPr>
        <w:numId w:val="9"/>
      </w:numPr>
    </w:pPr>
  </w:style>
  <w:style w:type="paragraph" w:customStyle="1" w:styleId="ListAlpha2">
    <w:name w:val="List Alpha 2"/>
    <w:basedOn w:val="List2"/>
    <w:rsid w:val="0097169F"/>
    <w:pPr>
      <w:numPr>
        <w:numId w:val="8"/>
      </w:numPr>
    </w:pPr>
  </w:style>
  <w:style w:type="paragraph" w:styleId="List2">
    <w:name w:val="List 2"/>
    <w:basedOn w:val="BodyText"/>
    <w:rsid w:val="00971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6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69F"/>
    <w:pPr>
      <w:numPr>
        <w:numId w:val="4"/>
      </w:numPr>
    </w:pPr>
  </w:style>
  <w:style w:type="paragraph" w:styleId="ListContinue2">
    <w:name w:val="List Continue 2"/>
    <w:basedOn w:val="List2"/>
    <w:rsid w:val="0097169F"/>
    <w:pPr>
      <w:ind w:firstLine="0"/>
    </w:pPr>
  </w:style>
  <w:style w:type="paragraph" w:styleId="ListContinue3">
    <w:name w:val="List Continue 3"/>
    <w:basedOn w:val="List3"/>
    <w:rsid w:val="0097169F"/>
    <w:pPr>
      <w:ind w:left="1021" w:firstLine="0"/>
    </w:pPr>
  </w:style>
  <w:style w:type="paragraph" w:styleId="ListContinue4">
    <w:name w:val="List Continue 4"/>
    <w:basedOn w:val="List4"/>
    <w:rsid w:val="0097169F"/>
    <w:pPr>
      <w:ind w:firstLine="0"/>
    </w:pPr>
  </w:style>
  <w:style w:type="paragraph" w:styleId="ListContinue5">
    <w:name w:val="List Continue 5"/>
    <w:basedOn w:val="List5"/>
    <w:rsid w:val="0097169F"/>
    <w:pPr>
      <w:ind w:firstLine="0"/>
    </w:pPr>
  </w:style>
  <w:style w:type="paragraph" w:styleId="ListNumber3">
    <w:name w:val="List Number 3"/>
    <w:basedOn w:val="List3"/>
    <w:rsid w:val="0097169F"/>
    <w:pPr>
      <w:numPr>
        <w:numId w:val="5"/>
      </w:numPr>
    </w:pPr>
  </w:style>
  <w:style w:type="paragraph" w:styleId="ListNumber4">
    <w:name w:val="List Number 4"/>
    <w:basedOn w:val="List4"/>
    <w:rsid w:val="0097169F"/>
    <w:pPr>
      <w:numPr>
        <w:numId w:val="6"/>
      </w:numPr>
    </w:pPr>
  </w:style>
  <w:style w:type="paragraph" w:styleId="ListNumber5">
    <w:name w:val="List Number 5"/>
    <w:basedOn w:val="List5"/>
    <w:rsid w:val="0097169F"/>
    <w:pPr>
      <w:numPr>
        <w:numId w:val="7"/>
      </w:numPr>
    </w:pPr>
  </w:style>
  <w:style w:type="paragraph" w:styleId="BlockText">
    <w:name w:val="Block Text"/>
    <w:basedOn w:val="Normal"/>
    <w:rsid w:val="00971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69F"/>
    <w:rPr>
      <w:sz w:val="16"/>
      <w:vertAlign w:val="superscript"/>
    </w:rPr>
  </w:style>
  <w:style w:type="character" w:customStyle="1" w:styleId="Symbols">
    <w:name w:val="Symbols"/>
    <w:basedOn w:val="DefaultParagraphFont"/>
    <w:rsid w:val="0097169F"/>
    <w:rPr>
      <w:rFonts w:ascii="Symbol" w:hAnsi="Symbol"/>
    </w:rPr>
  </w:style>
  <w:style w:type="character" w:customStyle="1" w:styleId="MenuOptions">
    <w:name w:val="Menu Options"/>
    <w:basedOn w:val="DefaultParagraphFont"/>
    <w:rsid w:val="00971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69F"/>
    <w:rPr>
      <w:b/>
    </w:rPr>
  </w:style>
  <w:style w:type="character" w:customStyle="1" w:styleId="Underlined">
    <w:name w:val="Underlined"/>
    <w:basedOn w:val="DefaultParagraphFont"/>
    <w:rsid w:val="0097169F"/>
    <w:rPr>
      <w:u w:val="single"/>
    </w:rPr>
  </w:style>
  <w:style w:type="paragraph" w:customStyle="1" w:styleId="TableBodyTextRight">
    <w:name w:val="Table Body Text Right"/>
    <w:basedOn w:val="TableBodyText"/>
    <w:rsid w:val="00971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69F"/>
    <w:rPr>
      <w:sz w:val="18"/>
    </w:rPr>
  </w:style>
  <w:style w:type="paragraph" w:customStyle="1" w:styleId="BodySmallRight">
    <w:name w:val="Body Small Right"/>
    <w:basedOn w:val="BodyTextRight"/>
    <w:rsid w:val="0097169F"/>
    <w:rPr>
      <w:sz w:val="18"/>
      <w:szCs w:val="18"/>
    </w:rPr>
  </w:style>
  <w:style w:type="paragraph" w:customStyle="1" w:styleId="MarginEdition">
    <w:name w:val="Margin Edition"/>
    <w:basedOn w:val="MarginNote"/>
    <w:rsid w:val="00971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69F"/>
    <w:rPr>
      <w:sz w:val="2"/>
      <w:szCs w:val="2"/>
    </w:rPr>
  </w:style>
  <w:style w:type="character" w:customStyle="1" w:styleId="Small">
    <w:name w:val="Small"/>
    <w:basedOn w:val="DefaultParagraphFont"/>
    <w:rsid w:val="0097169F"/>
    <w:rPr>
      <w:sz w:val="16"/>
    </w:rPr>
  </w:style>
  <w:style w:type="paragraph" w:customStyle="1" w:styleId="WideTable">
    <w:name w:val="Wide Table"/>
    <w:basedOn w:val="Normal"/>
    <w:rsid w:val="00971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69F"/>
  </w:style>
  <w:style w:type="paragraph" w:styleId="Quote">
    <w:name w:val="Quote"/>
    <w:basedOn w:val="Heading1"/>
    <w:link w:val="QuoteChar"/>
    <w:qFormat/>
    <w:rsid w:val="00971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69F"/>
    <w:pPr>
      <w:pageBreakBefore/>
    </w:pPr>
  </w:style>
  <w:style w:type="paragraph" w:customStyle="1" w:styleId="Border">
    <w:name w:val="Border"/>
    <w:basedOn w:val="Normal"/>
    <w:qFormat/>
    <w:rsid w:val="00971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69F"/>
    <w:rPr>
      <w:u w:val="single"/>
    </w:rPr>
  </w:style>
  <w:style w:type="character" w:customStyle="1" w:styleId="BoldandItalics">
    <w:name w:val="Bold and Italics"/>
    <w:qFormat/>
    <w:rsid w:val="0097169F"/>
    <w:rPr>
      <w:b/>
      <w:i/>
      <w:u w:val="none"/>
    </w:rPr>
  </w:style>
  <w:style w:type="paragraph" w:styleId="BalloonText">
    <w:name w:val="Balloon Text"/>
    <w:basedOn w:val="Normal"/>
    <w:link w:val="BalloonTextChar"/>
    <w:rsid w:val="0097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69F"/>
    <w:pPr>
      <w:spacing w:before="0" w:after="0"/>
    </w:pPr>
  </w:style>
  <w:style w:type="paragraph" w:customStyle="1" w:styleId="BodyTextBold">
    <w:name w:val="Body Text Bold"/>
    <w:basedOn w:val="BodyText"/>
    <w:qFormat/>
    <w:rsid w:val="0097169F"/>
    <w:rPr>
      <w:b/>
    </w:rPr>
  </w:style>
  <w:style w:type="character" w:styleId="Hyperlink">
    <w:name w:val="Hyperlink"/>
    <w:basedOn w:val="DefaultParagraphFont"/>
    <w:uiPriority w:val="99"/>
    <w:unhideWhenUsed/>
    <w:rsid w:val="00CA0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4260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MEM234019 Apply finite element analysis in engineering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2023-02-03T08:17:00Z</dcterms:created>
  <dcterms:modified xsi:type="dcterms:W3CDTF">2023-02-03T08:17:00Z</dcterms:modified>
</cp:coreProperties>
</file>