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3C6" w:rsidP="005233C6">
      <w:pPr>
        <w:pStyle w:val="Title"/>
      </w:pPr>
      <w:r>
        <w:fldChar w:fldCharType="begin"/>
      </w:r>
      <w:r>
        <w:instrText xml:space="preserve"> TITLE   \* MERGEFORMAT </w:instrText>
      </w:r>
      <w:r>
        <w:fldChar w:fldCharType="separate"/>
      </w:r>
      <w:r>
        <w:t>MEM234010 Design microcontroller applications</w:t>
      </w:r>
      <w:r>
        <w:fldChar w:fldCharType="end"/>
      </w:r>
    </w:p>
    <w:p w:rsidR="005233C6" w:rsidP="005233C6">
      <w:pPr>
        <w:pStyle w:val="Version"/>
        <w:sectPr w:rsidSect="00ED36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6CF" w:rsidP="00ED36CF">
      <w:pPr>
        <w:pStyle w:val="SuperHeading"/>
      </w:pPr>
      <w:r w:rsidRPr="00ED36CF">
        <w:t>MEM234010 Design microcontroller applications</w:t>
      </w:r>
    </w:p>
    <w:p w:rsidR="00000000" w:rsidRPr="00ED36CF" w:rsidP="00ED36CF">
      <w:pPr>
        <w:pStyle w:val="Heading1"/>
      </w:pPr>
      <w:bookmarkStart w:id="1" w:name="O_944931"/>
      <w:bookmarkEnd w:id="1"/>
      <w:r w:rsidRPr="00ED36CF">
        <w:t>Modification History</w:t>
      </w:r>
    </w:p>
    <w:p w:rsidR="00000000" w:rsidRPr="00ED36CF" w:rsidP="005233C6">
      <w:pPr>
        <w:pStyle w:val="BodyText"/>
      </w:pPr>
      <w:r w:rsidRPr="00ED36CF">
        <w:t>Release 1. Supersedes and is equivalent to MEM234010A Design microcontroller applications.</w:t>
      </w:r>
    </w:p>
    <w:p w:rsidR="00000000" w:rsidRPr="00ED36CF" w:rsidP="00ED36CF">
      <w:pPr>
        <w:pStyle w:val="Heading1"/>
      </w:pPr>
      <w:bookmarkStart w:id="2" w:name="O_944939"/>
      <w:bookmarkEnd w:id="2"/>
      <w:r w:rsidRPr="00ED36CF">
        <w:t>Application</w:t>
      </w:r>
    </w:p>
    <w:p w:rsidR="00000000" w:rsidRPr="00ED36CF" w:rsidP="005233C6">
      <w:pPr>
        <w:pStyle w:val="BodyText"/>
      </w:pPr>
      <w:r w:rsidRPr="00ED36CF">
        <w:t>This unit of competency defines the skills and knowledge required to design an automated device for a machi</w:t>
      </w:r>
      <w:r w:rsidRPr="00ED36CF">
        <w:t>ne or piece of equipment using a microcontroller. The automated device can use digital or analog input/output (I/O) and can involve feedback control. The microcontroller application can be an autonomous device or it can be integrated into a local area netw</w:t>
      </w:r>
      <w:r w:rsidRPr="00ED36CF">
        <w:t>ork (LAN) or distributed control system (DCS) using wired or wireless communications. It includes consideration of sustainability implications, work health and safety (WHS) and automation safety.</w:t>
      </w:r>
    </w:p>
    <w:p w:rsidR="00000000" w:rsidRPr="00ED36CF" w:rsidP="005233C6">
      <w:pPr>
        <w:pStyle w:val="BodyText"/>
      </w:pPr>
      <w:r w:rsidRPr="00ED36CF">
        <w:t>The unit applies to the design of automated devices using mi</w:t>
      </w:r>
      <w:r w:rsidRPr="00ED36CF">
        <w:t>crocontrollers, and design activities can also include reverse engineering and design rectification or modifications of an existing design. The unit is suitable for automated device or systems designers and maintenance personnel across all forms of manufac</w:t>
      </w:r>
      <w:r w:rsidRPr="00ED36CF">
        <w:t>turing and engineering, and for those pursuing engineering or related qualifications and careers.</w:t>
      </w:r>
    </w:p>
    <w:p w:rsidR="00000000" w:rsidRPr="00ED36CF" w:rsidP="005233C6">
      <w:pPr>
        <w:pStyle w:val="BodyText"/>
      </w:pPr>
      <w:r w:rsidRPr="00ED36CF">
        <w:t xml:space="preserve">Individuals completing this work either already have or are developing skills and experience in the application of basic computing, controllers, mathematics, </w:t>
      </w:r>
      <w:r w:rsidRPr="00ED36CF">
        <w:t>electrical and electronic systems, and evaluation of microprocessor systems and safety procedures. Mechanical, fluid power, thermodynamic, manufacturing methods and processes experience may also be required by particular system designs.</w:t>
      </w:r>
    </w:p>
    <w:p w:rsidR="00000000" w:rsidRPr="00ED36CF" w:rsidP="005233C6">
      <w:pPr>
        <w:pStyle w:val="BodyText"/>
      </w:pPr>
      <w:r w:rsidRPr="00ED36CF">
        <w:t>No licensing, legis</w:t>
      </w:r>
      <w:r w:rsidRPr="00ED36CF">
        <w:t>lative or certification requirements apply to this unit at the time of publication.</w:t>
      </w:r>
    </w:p>
    <w:p w:rsidR="00000000" w:rsidRPr="00ED36CF" w:rsidP="00ED36CF">
      <w:pPr>
        <w:pStyle w:val="Heading1"/>
      </w:pPr>
      <w:bookmarkStart w:id="3" w:name="O_944938"/>
      <w:bookmarkEnd w:id="3"/>
      <w:r w:rsidRPr="00ED36CF">
        <w:t>Pre-requisite Unit</w:t>
      </w:r>
    </w:p>
    <w:p w:rsidR="00000000" w:rsidRPr="00ED36CF" w:rsidP="005233C6">
      <w:pPr>
        <w:pStyle w:val="BodyText"/>
      </w:pPr>
      <w:r w:rsidRPr="00ED36CF">
        <w:t>Nil</w:t>
      </w:r>
    </w:p>
    <w:p w:rsidR="00000000" w:rsidRPr="00ED36CF" w:rsidP="00ED36CF">
      <w:pPr>
        <w:pStyle w:val="Heading1"/>
      </w:pPr>
      <w:bookmarkStart w:id="4" w:name="O_944937"/>
      <w:bookmarkEnd w:id="4"/>
      <w:r w:rsidRPr="00ED36CF">
        <w:t>Competency Field</w:t>
      </w:r>
    </w:p>
    <w:p w:rsidR="00000000" w:rsidRPr="00ED36CF" w:rsidP="005233C6">
      <w:pPr>
        <w:pStyle w:val="BodyText"/>
      </w:pPr>
      <w:r w:rsidRPr="00ED36CF">
        <w:t>Engineering science</w:t>
      </w:r>
    </w:p>
    <w:p w:rsidR="00000000" w:rsidRPr="00ED36CF" w:rsidP="00ED36CF">
      <w:pPr>
        <w:pStyle w:val="Heading1"/>
      </w:pPr>
      <w:bookmarkStart w:id="5" w:name="O_944935"/>
      <w:bookmarkEnd w:id="5"/>
      <w:r w:rsidRPr="00ED36CF">
        <w:t>Elements and Performance Criteria</w:t>
      </w:r>
    </w:p>
    <w:tbl>
      <w:tblPr>
        <w:tblW w:w="9639" w:type="dxa"/>
        <w:tblLayout w:type="fixed"/>
        <w:tblCellMar>
          <w:left w:w="62" w:type="dxa"/>
          <w:right w:w="62" w:type="dxa"/>
        </w:tblCellMar>
        <w:tblLook w:val="0000"/>
      </w:tblPr>
      <w:tblGrid>
        <w:gridCol w:w="2531"/>
        <w:gridCol w:w="7108"/>
      </w:tblGrid>
      <w:tr w:rsidTr="005233C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36CF" w:rsidP="00ED36CF">
            <w:pPr>
              <w:pStyle w:val="BodyText"/>
            </w:pPr>
            <w:r w:rsidRPr="00ED36C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6CF">
            <w:pPr>
              <w:pStyle w:val="BodyText"/>
              <w:rPr>
                <w:lang w:val="en-NZ"/>
              </w:rPr>
            </w:pPr>
            <w:r w:rsidRPr="00ED36CF">
              <w:rPr>
                <w:rStyle w:val="SpecialBold"/>
              </w:rPr>
              <w:t>Performance Crite</w:t>
            </w:r>
            <w:r w:rsidRPr="00ED36CF">
              <w:rPr>
                <w:rStyle w:val="SpecialBold"/>
              </w:rPr>
              <w:t>ria</w:t>
            </w:r>
          </w:p>
        </w:tc>
      </w:tr>
      <w:tr w:rsidTr="005233C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36CF" w:rsidP="00ED36CF">
            <w:pPr>
              <w:pStyle w:val="BodyText"/>
            </w:pPr>
            <w:r w:rsidRPr="00ED36CF">
              <w:rPr>
                <w:rStyle w:val="Emphasis"/>
              </w:rPr>
              <w:t xml:space="preserve">Elements describe the </w:t>
            </w:r>
            <w:r w:rsidRPr="00ED36CF">
              <w:t xml:space="preserve">essential </w:t>
            </w:r>
            <w:r w:rsidRPr="00ED36C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6CF">
            <w:pPr>
              <w:pStyle w:val="BodyText"/>
              <w:rPr>
                <w:lang w:val="en-NZ"/>
              </w:rPr>
            </w:pPr>
            <w:r w:rsidRPr="00ED36CF">
              <w:rPr>
                <w:rStyle w:val="Emphasis"/>
              </w:rPr>
              <w:t>Performance criteria describe the performance needed to demonstrate achievement of the element.</w:t>
            </w:r>
          </w:p>
        </w:tc>
      </w:tr>
      <w:tr w:rsidTr="005233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CF">
            <w:pPr>
              <w:pStyle w:val="BodyText"/>
              <w:rPr>
                <w:lang w:val="en-NZ"/>
              </w:rPr>
            </w:pPr>
            <w:r w:rsidRPr="00ED36CF">
              <w:t>1. Clarify client brief or contract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CF" w:rsidP="00ED36CF">
            <w:pPr>
              <w:pStyle w:val="BodyText"/>
            </w:pPr>
            <w:r w:rsidRPr="00ED36CF">
              <w:t>1.1 Establish the required features and functions of the microcontroller application in consultation with the client</w:t>
            </w:r>
          </w:p>
          <w:p w:rsidR="00000000" w:rsidRPr="00ED36CF" w:rsidP="00ED36CF">
            <w:pPr>
              <w:pStyle w:val="BodyText"/>
            </w:pPr>
            <w:r w:rsidRPr="00ED36CF">
              <w:t>1.2 Determine technical, commercial and environmental parameters of the brief or contract</w:t>
            </w:r>
          </w:p>
          <w:p w:rsidR="00000000" w:rsidRPr="00ED36CF" w:rsidP="00ED36CF">
            <w:pPr>
              <w:pStyle w:val="BodyText"/>
            </w:pPr>
            <w:r w:rsidRPr="00ED36CF">
              <w:t>1.3 Determine stakeholders to be consulted in des</w:t>
            </w:r>
            <w:r w:rsidRPr="00ED36CF">
              <w:t>ign process</w:t>
            </w:r>
          </w:p>
          <w:p w:rsidR="00000000" w:rsidP="00ED36CF">
            <w:pPr>
              <w:pStyle w:val="BodyText"/>
              <w:rPr>
                <w:lang w:val="en-NZ"/>
              </w:rPr>
            </w:pPr>
            <w:r w:rsidRPr="00ED36CF">
              <w:t>1.4 Provide initial advice to client on the feasibility of the project</w:t>
            </w:r>
          </w:p>
        </w:tc>
      </w:tr>
      <w:tr w:rsidTr="005233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CF">
            <w:pPr>
              <w:pStyle w:val="BodyText"/>
              <w:rPr>
                <w:lang w:val="en-NZ"/>
              </w:rPr>
            </w:pPr>
            <w:r w:rsidRPr="00ED36CF">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CF" w:rsidP="00ED36CF">
            <w:pPr>
              <w:pStyle w:val="BodyText"/>
            </w:pPr>
            <w:r w:rsidRPr="00ED36CF">
              <w:t>2.1 Carry out initial investigations and measurements</w:t>
            </w:r>
          </w:p>
          <w:p w:rsidR="00000000" w:rsidRPr="00ED36CF" w:rsidP="00ED36CF">
            <w:pPr>
              <w:pStyle w:val="BodyText"/>
            </w:pPr>
            <w:r w:rsidRPr="00ED36CF">
              <w:t>2.2 Carry out required modelling and calculations</w:t>
            </w:r>
          </w:p>
          <w:p w:rsidR="00000000" w:rsidRPr="00ED36CF" w:rsidP="00ED36CF">
            <w:pPr>
              <w:pStyle w:val="BodyText"/>
            </w:pPr>
            <w:r w:rsidRPr="00ED36CF">
              <w:t>2.3 Consider need for continuous improvement, constraints and contingency management, as part of concept proposal based on parameters of the brief</w:t>
            </w:r>
          </w:p>
          <w:p w:rsidR="00000000" w:rsidRPr="00ED36CF" w:rsidP="00ED36CF">
            <w:pPr>
              <w:pStyle w:val="BodyText"/>
            </w:pPr>
            <w:r w:rsidRPr="00ED36CF">
              <w:t>2.4 Generate microcontroller application design options that respond to the brief</w:t>
            </w:r>
          </w:p>
          <w:p w:rsidR="00000000" w:rsidRPr="00ED36CF" w:rsidP="00ED36CF">
            <w:pPr>
              <w:pStyle w:val="BodyText"/>
            </w:pPr>
            <w:r w:rsidRPr="00ED36CF">
              <w:t>2.5 Check feasibility and e</w:t>
            </w:r>
            <w:r w:rsidRPr="00ED36CF">
              <w:t>valuate solutions against design criteria ensuring conformity to WHS, regulatory, sustainability and environmental requirements</w:t>
            </w:r>
          </w:p>
          <w:p w:rsidR="00000000" w:rsidRPr="00ED36CF" w:rsidP="00ED36CF">
            <w:pPr>
              <w:pStyle w:val="BodyText"/>
            </w:pPr>
            <w:r w:rsidRPr="00ED36CF">
              <w:t>2.6 Prepare a device design proposal that includes appropriate consideration of results of feasibility study, required modelling</w:t>
            </w:r>
            <w:r w:rsidRPr="00ED36CF">
              <w:t xml:space="preserve"> and calculations, and any required expert opinions</w:t>
            </w:r>
          </w:p>
          <w:p w:rsidR="00000000" w:rsidP="00ED36CF">
            <w:pPr>
              <w:pStyle w:val="BodyText"/>
              <w:rPr>
                <w:lang w:val="en-NZ"/>
              </w:rPr>
            </w:pPr>
            <w:r w:rsidRPr="00ED36CF">
              <w:t>2.7 Review concept proposal with client and select preferred solution</w:t>
            </w:r>
          </w:p>
        </w:tc>
      </w:tr>
      <w:tr w:rsidTr="005233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6CF">
            <w:pPr>
              <w:pStyle w:val="BodyText"/>
              <w:rPr>
                <w:lang w:val="en-NZ"/>
              </w:rPr>
            </w:pPr>
            <w:r w:rsidRPr="00ED36CF">
              <w:t>3. Design micro-controlled device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6CF" w:rsidP="00ED36CF">
            <w:pPr>
              <w:pStyle w:val="BodyText"/>
            </w:pPr>
            <w:r w:rsidRPr="00ED36CF">
              <w:t>3.1 Finalise selected device design</w:t>
            </w:r>
          </w:p>
          <w:p w:rsidR="00000000" w:rsidRPr="00ED36CF" w:rsidP="00ED36CF">
            <w:pPr>
              <w:pStyle w:val="BodyText"/>
            </w:pPr>
            <w:r w:rsidRPr="00ED36CF">
              <w:t>3.2 Provide documentation, drawings, specifications and instruc</w:t>
            </w:r>
            <w:r w:rsidRPr="00ED36CF">
              <w:t>tions</w:t>
            </w:r>
          </w:p>
          <w:p w:rsidR="00000000" w:rsidRPr="00ED36CF" w:rsidP="00ED36CF">
            <w:pPr>
              <w:pStyle w:val="BodyText"/>
            </w:pPr>
            <w:r w:rsidRPr="00ED36CF">
              <w:t>3.3 Consult with client and stakeholders to obtain sign-off on design</w:t>
            </w:r>
          </w:p>
          <w:p w:rsidR="00000000" w:rsidRPr="00ED36CF" w:rsidP="00ED36CF">
            <w:pPr>
              <w:pStyle w:val="BodyText"/>
            </w:pPr>
            <w:r w:rsidRPr="00ED36CF">
              <w:t>3.4 Monitor installation and commissioning with stakeholders, and make any necessary modifications</w:t>
            </w:r>
          </w:p>
        </w:tc>
      </w:tr>
    </w:tbl>
    <w:p w:rsidR="00000000" w:rsidRPr="00ED36CF" w:rsidP="00ED36CF">
      <w:pPr>
        <w:pStyle w:val="BodyText"/>
      </w:pPr>
    </w:p>
    <w:p w:rsidR="00000000" w:rsidRPr="00ED36CF" w:rsidP="00ED36CF">
      <w:pPr>
        <w:pStyle w:val="AllowPageBreak"/>
      </w:pPr>
    </w:p>
    <w:p w:rsidR="00000000" w:rsidRPr="00ED36CF" w:rsidP="00ED36CF">
      <w:pPr>
        <w:pStyle w:val="Heading1"/>
      </w:pPr>
      <w:bookmarkStart w:id="6" w:name="O_944934"/>
      <w:bookmarkEnd w:id="6"/>
      <w:r w:rsidRPr="00ED36CF">
        <w:t>Foundation Skills</w:t>
      </w:r>
    </w:p>
    <w:p w:rsidR="00000000" w:rsidRPr="00ED36CF" w:rsidP="005233C6">
      <w:pPr>
        <w:pStyle w:val="BodyText"/>
      </w:pPr>
      <w:r w:rsidRPr="00ED36CF">
        <w:t>This section describes those language, liter</w:t>
      </w:r>
      <w:r w:rsidRPr="00ED36CF">
        <w:t>acy, numeracy and employment skills that are essential to performance.</w:t>
      </w:r>
    </w:p>
    <w:p w:rsidR="00000000" w:rsidRPr="00ED36CF" w:rsidP="005233C6">
      <w:pPr>
        <w:pStyle w:val="BodyText"/>
      </w:pPr>
      <w:r w:rsidRPr="00ED36CF">
        <w:t>Foundation skills essential to performance are explicit in the performance criteria of this unit of competency.</w:t>
      </w:r>
    </w:p>
    <w:p w:rsidR="00000000" w:rsidRPr="00ED36CF" w:rsidP="00ED36CF">
      <w:pPr>
        <w:pStyle w:val="Heading1"/>
      </w:pPr>
      <w:bookmarkStart w:id="7" w:name="O_944933"/>
      <w:bookmarkEnd w:id="7"/>
      <w:r w:rsidRPr="00ED36CF">
        <w:t>Range of Conditions</w:t>
      </w:r>
    </w:p>
    <w:p w:rsidR="00000000" w:rsidRPr="00ED36CF" w:rsidP="005233C6">
      <w:pPr>
        <w:pStyle w:val="BodyText"/>
      </w:pPr>
      <w:r w:rsidRPr="00ED36CF">
        <w:t>This field allows for different work environments and conditions that may affect performance. Essential operating conditions that may be present (depending on the work situation, needs of the candidate, accessibility of the item, and local industry and reg</w:t>
      </w:r>
      <w:r w:rsidRPr="00ED36CF">
        <w:t>ional contexts) are included.</w:t>
      </w:r>
    </w:p>
    <w:p w:rsidR="005233C6" w:rsidP="005233C6">
      <w:pPr>
        <w:pStyle w:val="BodyText"/>
      </w:pPr>
      <w:r w:rsidRPr="00ED36CF">
        <w:t>There is no Range of Conditions information for this unit of competency.</w:t>
      </w:r>
    </w:p>
    <w:p w:rsidR="00000000" w:rsidRPr="00ED36CF" w:rsidP="00ED36CF">
      <w:pPr>
        <w:pStyle w:val="Heading1"/>
      </w:pPr>
      <w:bookmarkStart w:id="8" w:name="O_944932"/>
      <w:bookmarkEnd w:id="8"/>
      <w:r w:rsidRPr="00ED36CF">
        <w:t>Unit Mapping Information</w:t>
      </w:r>
    </w:p>
    <w:p w:rsidR="00000000" w:rsidRPr="00ED36CF" w:rsidP="005233C6">
      <w:pPr>
        <w:pStyle w:val="BodyText"/>
      </w:pPr>
      <w:r w:rsidRPr="00ED36CF">
        <w:t>Release 1. Supersedes and is equivalent to MEM234010A Design microcontroller applications.</w:t>
      </w:r>
    </w:p>
    <w:p w:rsidR="00000000" w:rsidRPr="00ED36CF" w:rsidP="00ED36CF">
      <w:pPr>
        <w:pStyle w:val="Heading1"/>
      </w:pPr>
      <w:bookmarkStart w:id="9" w:name="O_944925"/>
      <w:bookmarkEnd w:id="9"/>
      <w:r w:rsidRPr="00ED36CF">
        <w:t>L</w:t>
      </w:r>
      <w:r w:rsidRPr="00ED36CF">
        <w:t>inks</w:t>
      </w:r>
    </w:p>
    <w:p w:rsidR="00000000" w:rsidRPr="00ED36CF" w:rsidP="005233C6">
      <w:pPr>
        <w:pStyle w:val="BodyText"/>
      </w:pPr>
      <w:r w:rsidRPr="00ED36C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D23A66">
        <w:rPr>
          <w:rStyle w:val="Hyperlink"/>
        </w:rPr>
        <w:t>https://vetnet.gov.au/Pages/TrainingDocs.aspx?q=b7050d37-5fd0-4740-8f7d-3b7a49c10bb2</w:t>
      </w:r>
      <w:r>
        <w:fldChar w:fldCharType="end"/>
      </w:r>
    </w:p>
    <w:p w:rsidR="00000000" w:rsidRPr="00ED36CF" w:rsidP="005233C6">
      <w:pPr>
        <w:pStyle w:val="BodyText"/>
        <w:sectPr w:rsidSect="00ED36CF">
          <w:headerReference w:type="default" r:id="rId10"/>
          <w:footerReference w:type="default" r:id="rId11"/>
          <w:pgSz w:w="11908" w:h="16833"/>
          <w:pgMar w:top="1702" w:right="1418" w:bottom="1702" w:left="1418" w:header="992" w:footer="992" w:gutter="0"/>
          <w:cols w:space="720"/>
          <w:noEndnote/>
          <w:docGrid w:linePitch="299"/>
        </w:sectPr>
      </w:pPr>
    </w:p>
    <w:p w:rsidR="00000000" w:rsidRPr="00ED36CF" w:rsidP="00ED36CF">
      <w:pPr>
        <w:pStyle w:val="SuperHeading"/>
      </w:pPr>
      <w:r w:rsidRPr="00ED36CF">
        <w:t>Assessment Requirements for MEM234010 Design microcont</w:t>
      </w:r>
      <w:r w:rsidRPr="00ED36CF">
        <w:t>roller applications</w:t>
      </w:r>
    </w:p>
    <w:p w:rsidR="00000000" w:rsidRPr="00ED36CF" w:rsidP="00ED36CF">
      <w:pPr>
        <w:pStyle w:val="Heading1"/>
      </w:pPr>
      <w:bookmarkStart w:id="10" w:name="O_944927"/>
      <w:bookmarkEnd w:id="10"/>
      <w:r w:rsidRPr="00ED36CF">
        <w:t>Modification History</w:t>
      </w:r>
    </w:p>
    <w:p w:rsidR="00000000" w:rsidRPr="00ED36CF" w:rsidP="005233C6">
      <w:pPr>
        <w:pStyle w:val="BodyText"/>
      </w:pPr>
      <w:r w:rsidRPr="00ED36CF">
        <w:t>Release 1. Supersedes and is equivalent to MEM234010A Design microcontroller applications.</w:t>
      </w:r>
    </w:p>
    <w:p w:rsidR="00000000" w:rsidRPr="00ED36CF" w:rsidP="00ED36CF">
      <w:pPr>
        <w:pStyle w:val="Heading1"/>
      </w:pPr>
      <w:bookmarkStart w:id="11" w:name="O_944930"/>
      <w:bookmarkEnd w:id="11"/>
      <w:r w:rsidRPr="00ED36CF">
        <w:t>Performance Evidence</w:t>
      </w:r>
    </w:p>
    <w:p w:rsidR="00000000" w:rsidRPr="00ED36CF" w:rsidP="005233C6">
      <w:pPr>
        <w:pStyle w:val="BodyText"/>
      </w:pPr>
      <w:r w:rsidRPr="00ED36CF">
        <w:t>Evidence required to demonstrate competence in this unit must be relevant to and satisfy the requirements of the elements and performance criteria and include:</w:t>
      </w:r>
    </w:p>
    <w:p w:rsidR="00000000" w:rsidRPr="00ED36CF" w:rsidP="00ED36CF">
      <w:pPr>
        <w:pStyle w:val="ListBullet"/>
      </w:pPr>
      <w:r w:rsidRPr="00ED36CF">
        <w:t>interpreting features and functions of the application and parameters of the brief or contract</w:t>
      </w:r>
    </w:p>
    <w:p w:rsidR="00000000" w:rsidRPr="00ED36CF" w:rsidP="00ED36CF">
      <w:pPr>
        <w:pStyle w:val="ListBullet"/>
      </w:pPr>
      <w:r w:rsidRPr="00ED36CF">
        <w:t>determining sustainability, automation safety, work health and safety (WHS), regulatory and risk management requirements</w:t>
      </w:r>
    </w:p>
    <w:p w:rsidR="00000000" w:rsidRPr="00ED36CF" w:rsidP="00ED36CF">
      <w:pPr>
        <w:pStyle w:val="ListBullet"/>
      </w:pPr>
      <w:r w:rsidRPr="00ED36CF">
        <w:t>researching latest trends and techniques in application of controllers and in reverse engineering</w:t>
      </w:r>
    </w:p>
    <w:p w:rsidR="00000000" w:rsidRPr="00ED36CF" w:rsidP="00ED36CF">
      <w:pPr>
        <w:pStyle w:val="ListBullet"/>
      </w:pPr>
      <w:r w:rsidRPr="00ED36CF">
        <w:t>investigating, measuring, modelling a</w:t>
      </w:r>
      <w:r w:rsidRPr="00ED36CF">
        <w:t>nd calculating for options</w:t>
      </w:r>
    </w:p>
    <w:p w:rsidR="00000000" w:rsidRPr="00ED36CF" w:rsidP="00ED36CF">
      <w:pPr>
        <w:pStyle w:val="ListBullet"/>
      </w:pPr>
      <w:r w:rsidRPr="00ED36CF">
        <w:t>investigating faults in existing designs and produce solutions</w:t>
      </w:r>
    </w:p>
    <w:p w:rsidR="00000000" w:rsidRPr="00ED36CF" w:rsidP="00ED36CF">
      <w:pPr>
        <w:pStyle w:val="ListBullet"/>
      </w:pPr>
      <w:r w:rsidRPr="00ED36CF">
        <w:t>generating and evaluating solutions</w:t>
      </w:r>
    </w:p>
    <w:p w:rsidR="00000000" w:rsidRPr="00ED36CF" w:rsidP="00ED36CF">
      <w:pPr>
        <w:pStyle w:val="ListBullet"/>
      </w:pPr>
      <w:r w:rsidRPr="00ED36CF">
        <w:t>designing microcontroller system solutions on at least two occasions</w:t>
      </w:r>
    </w:p>
    <w:p w:rsidR="00000000" w:rsidRPr="00ED36CF" w:rsidP="00ED36CF">
      <w:pPr>
        <w:pStyle w:val="ListBullet"/>
      </w:pPr>
      <w:r w:rsidRPr="00ED36CF">
        <w:t>considering any required continuous improvement, constraint a</w:t>
      </w:r>
      <w:r w:rsidRPr="00ED36CF">
        <w:t>nd contingency management requirements in design options</w:t>
      </w:r>
    </w:p>
    <w:p w:rsidR="00000000" w:rsidRPr="00ED36CF" w:rsidP="00ED36CF">
      <w:pPr>
        <w:pStyle w:val="ListBullet"/>
      </w:pPr>
      <w:r w:rsidRPr="00ED36CF">
        <w:t>prototyping and systematically programming and testing actuators and interfaces, input sensor and/or transducers, communications and network connections, human machine interfaces (HMIs) and graphical</w:t>
      </w:r>
      <w:r w:rsidRPr="00ED36CF">
        <w:t xml:space="preserve"> user interfaces (GUIs)</w:t>
      </w:r>
    </w:p>
    <w:p w:rsidR="00000000" w:rsidRPr="00ED36CF" w:rsidP="00ED36CF">
      <w:pPr>
        <w:pStyle w:val="ListBullet"/>
      </w:pPr>
      <w:r w:rsidRPr="00ED36CF">
        <w:t>selecting actuators, interfaces, microcontroller, sensors and/or transducers, signal conditioning, HMIs, communication and network software and connections, on at least two occasions</w:t>
      </w:r>
    </w:p>
    <w:p w:rsidR="00000000" w:rsidRPr="00ED36CF" w:rsidP="00ED36CF">
      <w:pPr>
        <w:pStyle w:val="ListBullet"/>
      </w:pPr>
      <w:r w:rsidRPr="00ED36CF">
        <w:t>ensuring automation safety using appropriate lice</w:t>
      </w:r>
      <w:r w:rsidRPr="00ED36CF">
        <w:t>nsed technical and professional assistance</w:t>
      </w:r>
    </w:p>
    <w:p w:rsidR="00000000" w:rsidRPr="00ED36CF" w:rsidP="00ED36CF">
      <w:pPr>
        <w:pStyle w:val="ListBullet"/>
      </w:pPr>
      <w:r w:rsidRPr="00ED36CF">
        <w:t>communicating, negotiating and reviewing with stakeholders and client throughout the process to obtain agreement on proposal and sign-off on design</w:t>
      </w:r>
    </w:p>
    <w:p w:rsidR="00000000" w:rsidRPr="00ED36CF" w:rsidP="00ED36CF">
      <w:pPr>
        <w:pStyle w:val="ListBullet"/>
      </w:pPr>
      <w:r w:rsidRPr="00ED36CF">
        <w:t>documenting design with drawings, specifications and instructions</w:t>
      </w:r>
      <w:r w:rsidRPr="00ED36CF">
        <w:t>.</w:t>
      </w:r>
    </w:p>
    <w:p w:rsidR="00000000" w:rsidRPr="00ED36CF" w:rsidP="00ED36CF">
      <w:pPr>
        <w:pStyle w:val="BodyText"/>
      </w:pPr>
    </w:p>
    <w:p w:rsidR="00000000" w:rsidRPr="005233C6" w:rsidP="005233C6">
      <w:pPr>
        <w:pStyle w:val="BodyText"/>
        <w:rPr>
          <w:i/>
        </w:rPr>
      </w:pPr>
      <w:r w:rsidRPr="005233C6">
        <w:rPr>
          <w:rStyle w:val="Emphasis"/>
        </w:rPr>
        <w:t>Note: Where a volume and/or frequency is not specified, demonstration must be provided at least once.</w:t>
      </w:r>
    </w:p>
    <w:p w:rsidR="00000000" w:rsidRPr="00ED36CF" w:rsidP="00ED36CF">
      <w:pPr>
        <w:pStyle w:val="Heading1"/>
      </w:pPr>
      <w:bookmarkStart w:id="12" w:name="O_944929"/>
      <w:bookmarkEnd w:id="12"/>
      <w:r w:rsidRPr="00ED36CF">
        <w:t>Knowledge Evidence</w:t>
      </w:r>
    </w:p>
    <w:p w:rsidR="00000000" w:rsidRPr="00ED36CF" w:rsidP="005233C6">
      <w:pPr>
        <w:pStyle w:val="BodyText"/>
      </w:pPr>
      <w:r w:rsidRPr="00ED36CF">
        <w:t>Evidence required to demonstrate the required knowledge for this unit must be relevant to and satisfy the requireme</w:t>
      </w:r>
      <w:r w:rsidRPr="00ED36CF">
        <w:t>nts of the elements and performance criteria and include knowledge of:</w:t>
      </w:r>
    </w:p>
    <w:p w:rsidR="00000000" w:rsidRPr="00ED36CF" w:rsidP="00ED36CF">
      <w:pPr>
        <w:pStyle w:val="ListBullet"/>
      </w:pPr>
      <w:r w:rsidRPr="00ED36CF">
        <w:t xml:space="preserve">contemporary engineering microcontroller application design methods </w:t>
      </w:r>
    </w:p>
    <w:p w:rsidR="00000000" w:rsidRPr="00ED36CF" w:rsidP="00ED36CF">
      <w:pPr>
        <w:pStyle w:val="ListBullet"/>
      </w:pPr>
      <w:r w:rsidRPr="00ED36CF">
        <w:t>brief parameters</w:t>
      </w:r>
    </w:p>
    <w:p w:rsidR="00000000" w:rsidRPr="00ED36CF" w:rsidP="00ED36CF">
      <w:pPr>
        <w:pStyle w:val="ListBullet"/>
      </w:pPr>
      <w:r w:rsidRPr="00ED36CF">
        <w:t>research and investigation methods</w:t>
      </w:r>
    </w:p>
    <w:p w:rsidR="00000000" w:rsidRPr="00ED36CF" w:rsidP="00ED36CF">
      <w:pPr>
        <w:pStyle w:val="ListBullet"/>
      </w:pPr>
      <w:r w:rsidRPr="00ED36CF">
        <w:t>techniques for:</w:t>
      </w:r>
    </w:p>
    <w:p w:rsidR="00000000" w:rsidRPr="00ED36CF" w:rsidP="00ED36CF">
      <w:pPr>
        <w:pStyle w:val="ListBullet2"/>
      </w:pPr>
      <w:r w:rsidRPr="00ED36CF">
        <w:t>continuous improvement</w:t>
      </w:r>
    </w:p>
    <w:p w:rsidR="00000000" w:rsidRPr="00ED36CF" w:rsidP="00ED36CF">
      <w:pPr>
        <w:pStyle w:val="ListBullet2"/>
      </w:pPr>
      <w:r w:rsidRPr="00ED36CF">
        <w:t>problem-solving and decision-making</w:t>
      </w:r>
    </w:p>
    <w:p w:rsidR="00000000" w:rsidRPr="00ED36CF" w:rsidP="00ED36CF">
      <w:pPr>
        <w:pStyle w:val="ListBullet2"/>
      </w:pPr>
      <w:r w:rsidRPr="00ED36CF">
        <w:t>root cause analysis (RCA) or failure mode and effects analysis (FMEA) or design review based on failure mode (DRBFM), and Pareto analysis</w:t>
      </w:r>
    </w:p>
    <w:p w:rsidR="00000000" w:rsidRPr="00ED36CF" w:rsidP="00ED36CF">
      <w:pPr>
        <w:pStyle w:val="ListBullet"/>
      </w:pPr>
      <w:r w:rsidRPr="00ED36CF">
        <w:t xml:space="preserve">engineering design software options </w:t>
      </w:r>
    </w:p>
    <w:p w:rsidR="00000000" w:rsidRPr="00ED36CF" w:rsidP="00ED36CF">
      <w:pPr>
        <w:pStyle w:val="ListBullet"/>
      </w:pPr>
      <w:r w:rsidRPr="00ED36CF">
        <w:t>software simulation and validation processes</w:t>
      </w:r>
    </w:p>
    <w:p w:rsidR="00000000" w:rsidRPr="00ED36CF" w:rsidP="00ED36CF">
      <w:pPr>
        <w:pStyle w:val="ListBullet"/>
      </w:pPr>
      <w:r w:rsidRPr="00ED36CF">
        <w:t>documentation, drawings, specifications and instructions</w:t>
      </w:r>
    </w:p>
    <w:p w:rsidR="00000000" w:rsidRPr="00ED36CF" w:rsidP="00ED36CF">
      <w:pPr>
        <w:pStyle w:val="ListBullet"/>
      </w:pPr>
      <w:r w:rsidRPr="00ED36CF">
        <w:t>WHS and regulatory requirements, codes of practice, standards, risk minimisation and registration requirements</w:t>
      </w:r>
    </w:p>
    <w:p w:rsidR="00000000" w:rsidRPr="00ED36CF" w:rsidP="00ED36CF">
      <w:pPr>
        <w:pStyle w:val="ListBullet"/>
      </w:pPr>
      <w:r w:rsidRPr="00ED36CF">
        <w:t>microcontroller software programming techniques</w:t>
      </w:r>
    </w:p>
    <w:p w:rsidR="00000000" w:rsidRPr="00ED36CF" w:rsidP="00ED36CF">
      <w:pPr>
        <w:pStyle w:val="ListBullet"/>
      </w:pPr>
      <w:r w:rsidRPr="00ED36CF">
        <w:t>control options</w:t>
      </w:r>
    </w:p>
    <w:p w:rsidR="00000000" w:rsidRPr="00ED36CF" w:rsidP="00ED36CF">
      <w:pPr>
        <w:pStyle w:val="ListBullet"/>
      </w:pPr>
      <w:r w:rsidRPr="00ED36CF">
        <w:t>device component option</w:t>
      </w:r>
      <w:r w:rsidRPr="00ED36CF">
        <w:t>s for different applications including microcontroller, user interfaces, HMIs and GUIs, software, data communications, telemetry, modems and networking topology</w:t>
      </w:r>
    </w:p>
    <w:p w:rsidR="00000000" w:rsidRPr="00ED36CF" w:rsidP="00ED36CF">
      <w:pPr>
        <w:pStyle w:val="ListBullet"/>
      </w:pPr>
      <w:r w:rsidRPr="00ED36CF">
        <w:t>specifications for input/output (I/O) and I/O channels.</w:t>
      </w:r>
    </w:p>
    <w:p w:rsidR="00000000" w:rsidRPr="00ED36CF" w:rsidP="00ED36CF">
      <w:pPr>
        <w:pStyle w:val="AllowPageBreak"/>
      </w:pPr>
    </w:p>
    <w:p w:rsidR="00000000" w:rsidRPr="00ED36CF" w:rsidP="00ED36CF">
      <w:pPr>
        <w:pStyle w:val="Heading1"/>
      </w:pPr>
      <w:bookmarkStart w:id="13" w:name="O_944928"/>
      <w:bookmarkEnd w:id="13"/>
      <w:r w:rsidRPr="00ED36CF">
        <w:t>Assessment Conditions</w:t>
      </w:r>
    </w:p>
    <w:p w:rsidR="00000000" w:rsidRPr="00ED36CF" w:rsidP="00ED36CF">
      <w:pPr>
        <w:pStyle w:val="ListBullet"/>
      </w:pPr>
      <w:r w:rsidRPr="00ED36CF">
        <w:t>Assessors must:</w:t>
      </w:r>
    </w:p>
    <w:p w:rsidR="00000000" w:rsidRPr="00ED36CF" w:rsidP="00ED36CF">
      <w:pPr>
        <w:pStyle w:val="ListBullet2"/>
      </w:pPr>
      <w:r w:rsidRPr="00ED36CF">
        <w:t>have vocational competency in designing microcontroller applications at least to the level being assessed with relevant industry knowledge and experience</w:t>
      </w:r>
    </w:p>
    <w:p w:rsidR="00000000" w:rsidRPr="00ED36CF" w:rsidP="00ED36CF">
      <w:pPr>
        <w:pStyle w:val="ListBullet2"/>
      </w:pPr>
      <w:r w:rsidRPr="00ED36CF">
        <w:t xml:space="preserve">satisfy the assessor requirements in the </w:t>
      </w:r>
      <w:r w:rsidRPr="00ED36CF">
        <w:rPr>
          <w:rStyle w:val="Emphasis"/>
        </w:rPr>
        <w:t>Standards for Registered Training Organisat</w:t>
      </w:r>
      <w:r w:rsidRPr="00ED36CF">
        <w:rPr>
          <w:rStyle w:val="Emphasis"/>
        </w:rPr>
        <w:t xml:space="preserve">ions 2015 or its replacement </w:t>
      </w:r>
      <w:r w:rsidRPr="00ED36CF">
        <w:t xml:space="preserve">and comply with the </w:t>
      </w:r>
      <w:r w:rsidRPr="00ED36CF">
        <w:rPr>
          <w:rStyle w:val="Emphasis"/>
        </w:rPr>
        <w:t xml:space="preserve">National Vocational Education and Training Regulator Act 2011, </w:t>
      </w:r>
      <w:r w:rsidRPr="00ED36CF">
        <w:t>its replacement</w:t>
      </w:r>
      <w:r w:rsidRPr="00ED36CF">
        <w:rPr>
          <w:rStyle w:val="Emphasis"/>
        </w:rPr>
        <w:t xml:space="preserve"> </w:t>
      </w:r>
      <w:r w:rsidRPr="00ED36CF">
        <w:t>or equivalent legislation covering VET regulation in a non-referring state/territory as the case requires.</w:t>
      </w:r>
    </w:p>
    <w:p w:rsidR="00000000" w:rsidRPr="00ED36CF" w:rsidP="00ED36CF">
      <w:pPr>
        <w:pStyle w:val="ListBullet"/>
      </w:pPr>
      <w:r w:rsidRPr="00ED36CF">
        <w:t>Where possible asses</w:t>
      </w:r>
      <w:r w:rsidRPr="00ED36CF">
        <w:t>sment must occur in operational workplace situations. Where this is not possible or where personal safety or environmental damage are limiting factors, assessment must occur in a sufficiently rigorous simulated environment that reflects realistic operation</w:t>
      </w:r>
      <w:r w:rsidRPr="00ED36CF">
        <w:t>al workplace conditions that cover all aspects of workplace performance, including environment, task skills, task management skills, contingency management skills and job role environment skills.</w:t>
      </w:r>
    </w:p>
    <w:p w:rsidR="00000000" w:rsidRPr="00ED36CF" w:rsidP="00ED36CF">
      <w:pPr>
        <w:pStyle w:val="ListBullet"/>
      </w:pPr>
      <w:r w:rsidRPr="00ED36CF">
        <w:t xml:space="preserve">Conditions for assessment must include access to all tools, </w:t>
      </w:r>
      <w:r w:rsidRPr="00ED36CF">
        <w:t>equipment, materials and documentation required including relevant workplace procedures, product and manufacturing specifications.</w:t>
      </w:r>
    </w:p>
    <w:p w:rsidR="005233C6" w:rsidP="00ED36CF">
      <w:pPr>
        <w:pStyle w:val="ListBullet"/>
      </w:pPr>
      <w:r w:rsidRPr="00ED36CF">
        <w:t>Assessment processes and techniques must be appropriate to the language, literacy and numeracy requirements of the work being</w:t>
      </w:r>
      <w:r w:rsidRPr="00ED36CF">
        <w:t xml:space="preserve"> performed and the needs of the candidate.</w:t>
      </w:r>
    </w:p>
    <w:p w:rsidR="005233C6" w:rsidP="00ED36CF">
      <w:pPr>
        <w:pStyle w:val="ListBullet"/>
      </w:pPr>
    </w:p>
    <w:p w:rsidR="00000000" w:rsidRPr="00ED36CF" w:rsidP="00ED36CF">
      <w:pPr>
        <w:pStyle w:val="Heading1"/>
      </w:pPr>
      <w:bookmarkStart w:id="14" w:name="O_944926"/>
      <w:bookmarkEnd w:id="14"/>
      <w:r w:rsidRPr="00ED36CF">
        <w:t>Links</w:t>
      </w:r>
    </w:p>
    <w:p w:rsidR="00000000" w:rsidRPr="00ED36CF" w:rsidP="005233C6">
      <w:pPr>
        <w:pStyle w:val="BodyText"/>
      </w:pPr>
      <w:r w:rsidRPr="00ED36C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D23A66">
        <w:rPr>
          <w:rStyle w:val="Hyperlink"/>
        </w:rPr>
        <w:t>https://vetnet.gov.au/Pages/TrainingDocs.aspx?q=b7050d37-5fd0-4740-8f7d-3b7a49c10bb2</w:t>
      </w:r>
      <w:r>
        <w:fldChar w:fldCharType="end"/>
      </w:r>
    </w:p>
    <w:p w:rsidR="00000000" w:rsidRPr="00ED36CF" w:rsidP="00ED36CF"/>
    <w:sectPr w:rsidSect="00ED36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F" w:rsidRPr="005233C6" w:rsidP="00523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3C6" w:rsidP="00ED3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33C6" w:rsidP="00ED36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233C6" w:rsidP="00ED36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F" w:rsidP="00ED36CF">
    <w:pPr>
      <w:pStyle w:val="Footer"/>
      <w:framePr w:wrap="around"/>
    </w:pPr>
    <w:r>
      <w:fldChar w:fldCharType="begin"/>
    </w:r>
    <w:r>
      <w:instrText xml:space="preserve"> DOCPROPERTY  Subject  \* MERGEFORMAT </w:instrText>
    </w:r>
    <w:r>
      <w:fldChar w:fldCharType="separate"/>
    </w:r>
    <w:r w:rsidR="005233C6">
      <w:t>Approved</w:t>
    </w:r>
    <w:r w:rsidR="005233C6">
      <w:fldChar w:fldCharType="end"/>
    </w:r>
    <w:r>
      <w:tab/>
      <w:t xml:space="preserve">Page </w:t>
    </w:r>
    <w:r>
      <w:fldChar w:fldCharType="begin"/>
    </w:r>
    <w:r>
      <w:instrText xml:space="preserve"> PAGE  \* Arabic  \* MERGEFORMAT </w:instrText>
    </w:r>
    <w:r>
      <w:fldChar w:fldCharType="separate"/>
    </w:r>
    <w:r w:rsidR="005233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33C6">
      <w:rPr>
        <w:noProof/>
      </w:rPr>
      <w:t>4</w:t>
    </w:r>
    <w:r>
      <w:rPr>
        <w:noProof/>
      </w:rPr>
      <w:fldChar w:fldCharType="end"/>
    </w:r>
  </w:p>
  <w:p w:rsidR="00ED36CF" w:rsidP="00ED36CF">
    <w:pPr>
      <w:pStyle w:val="Footer"/>
      <w:framePr w:wrap="around"/>
    </w:pPr>
    <w:r>
      <w:t xml:space="preserve">© Commonwealth of Australia, </w:t>
    </w:r>
    <w:r>
      <w:fldChar w:fldCharType="begin"/>
    </w:r>
    <w:r>
      <w:instrText xml:space="preserve"> DATE  \@ "yyyy"  \* MERGEFORMAT </w:instrText>
    </w:r>
    <w:r>
      <w:fldChar w:fldCharType="separate"/>
    </w:r>
    <w:r w:rsidR="005233C6">
      <w:rPr>
        <w:noProof/>
      </w:rPr>
      <w:t>2025</w:t>
    </w:r>
    <w:r>
      <w:fldChar w:fldCharType="end"/>
    </w:r>
    <w:r>
      <w:tab/>
    </w:r>
    <w:r>
      <w:fldChar w:fldCharType="begin"/>
    </w:r>
    <w:r>
      <w:instrText xml:space="preserve"> DOCPROPERTY  Author  \* MERGEFORMAT </w:instrText>
    </w:r>
    <w:r>
      <w:fldChar w:fldCharType="separate"/>
    </w:r>
    <w:r w:rsidR="005233C6">
      <w:t>Manufacturing Industry Skills Alliance</w:t>
    </w:r>
    <w:r w:rsidR="005233C6">
      <w:fldChar w:fldCharType="end"/>
    </w:r>
  </w:p>
  <w:p w:rsidR="00ED36CF" w:rsidP="00ED3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6CF" w:rsidRPr="005233C6" w:rsidP="00523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3C6" w:rsidRPr="002D2AF8" w:rsidP="00ED36CF">
    <w:pPr>
      <w:pStyle w:val="Header"/>
      <w:framePr w:wrap="around"/>
    </w:pPr>
    <w:r>
      <w:fldChar w:fldCharType="begin"/>
    </w:r>
    <w:r>
      <w:instrText xml:space="preserve"> TITLE   \* MERGEFORMAT </w:instrText>
    </w:r>
    <w:r>
      <w:fldChar w:fldCharType="separate"/>
    </w:r>
    <w:r>
      <w:t>MEM234010 Design microcontroller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33C6" w:rsidP="00ED36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F" w:rsidRPr="002D2AF8" w:rsidP="00ED36CF">
    <w:pPr>
      <w:pStyle w:val="Header"/>
      <w:framePr w:wrap="around"/>
    </w:pPr>
    <w:r>
      <w:fldChar w:fldCharType="begin"/>
    </w:r>
    <w:r>
      <w:instrText xml:space="preserve"> TITLE   \* MERGEFORMAT </w:instrText>
    </w:r>
    <w:r>
      <w:fldChar w:fldCharType="separate"/>
    </w:r>
    <w:r w:rsidR="005233C6">
      <w:t>MEM234010 Design microcontroller applications</w:t>
    </w:r>
    <w:r w:rsidR="005233C6">
      <w:fldChar w:fldCharType="end"/>
    </w:r>
    <w:r>
      <w:tab/>
      <w:t xml:space="preserve">Date this document was generated: </w:t>
    </w:r>
    <w:r>
      <w:fldChar w:fldCharType="begin"/>
    </w:r>
    <w:r>
      <w:instrText xml:space="preserve"> CREATEDATE  \@ "d MMMM yyyy"  \* MERGEFORMAT </w:instrText>
    </w:r>
    <w:r>
      <w:fldChar w:fldCharType="separate"/>
    </w:r>
    <w:r w:rsidR="005233C6">
      <w:rPr>
        <w:noProof/>
      </w:rPr>
      <w:t>1 March 2025</w:t>
    </w:r>
    <w:r>
      <w:fldChar w:fldCharType="end"/>
    </w:r>
  </w:p>
  <w:p w:rsidR="00ED36CF" w:rsidP="00ED3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21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A25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A7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6CF"/>
    <w:pPr>
      <w:spacing w:before="360" w:after="60"/>
      <w:outlineLvl w:val="0"/>
    </w:pPr>
    <w:rPr>
      <w:sz w:val="32"/>
    </w:rPr>
  </w:style>
  <w:style w:type="paragraph" w:styleId="Heading2">
    <w:name w:val="heading 2"/>
    <w:basedOn w:val="HeadingBase"/>
    <w:next w:val="BodyText"/>
    <w:link w:val="Heading2Char"/>
    <w:qFormat/>
    <w:rsid w:val="00ED36CF"/>
    <w:pPr>
      <w:keepLines/>
      <w:spacing w:before="240" w:after="120"/>
      <w:outlineLvl w:val="1"/>
    </w:pPr>
    <w:rPr>
      <w:sz w:val="28"/>
      <w:szCs w:val="40"/>
    </w:rPr>
  </w:style>
  <w:style w:type="paragraph" w:styleId="Heading3">
    <w:name w:val="heading 3"/>
    <w:basedOn w:val="HeadingBase"/>
    <w:next w:val="BodyText"/>
    <w:link w:val="Heading3Char"/>
    <w:qFormat/>
    <w:rsid w:val="00ED36CF"/>
    <w:pPr>
      <w:spacing w:before="180" w:after="120"/>
      <w:outlineLvl w:val="2"/>
    </w:pPr>
    <w:rPr>
      <w:spacing w:val="-10"/>
      <w:kern w:val="32"/>
    </w:rPr>
  </w:style>
  <w:style w:type="paragraph" w:styleId="Heading4">
    <w:name w:val="heading 4"/>
    <w:basedOn w:val="HeadingBase"/>
    <w:next w:val="BodyText"/>
    <w:link w:val="Heading4Char"/>
    <w:qFormat/>
    <w:rsid w:val="00ED36CF"/>
    <w:pPr>
      <w:spacing w:before="160" w:after="120"/>
      <w:outlineLvl w:val="3"/>
    </w:pPr>
    <w:rPr>
      <w:sz w:val="22"/>
    </w:rPr>
  </w:style>
  <w:style w:type="paragraph" w:styleId="Heading5">
    <w:name w:val="heading 5"/>
    <w:basedOn w:val="HeadingBase"/>
    <w:next w:val="Normal"/>
    <w:link w:val="Heading5Char"/>
    <w:qFormat/>
    <w:rsid w:val="00ED36CF"/>
    <w:pPr>
      <w:spacing w:before="80"/>
      <w:outlineLvl w:val="4"/>
    </w:pPr>
    <w:rPr>
      <w:color w:val="918585"/>
      <w:sz w:val="20"/>
    </w:rPr>
  </w:style>
  <w:style w:type="paragraph" w:styleId="Heading6">
    <w:name w:val="heading 6"/>
    <w:basedOn w:val="HeadingBase"/>
    <w:next w:val="Normal"/>
    <w:link w:val="Heading6Char"/>
    <w:qFormat/>
    <w:rsid w:val="00ED36CF"/>
    <w:pPr>
      <w:spacing w:before="60"/>
      <w:outlineLvl w:val="5"/>
    </w:pPr>
    <w:rPr>
      <w:color w:val="918585"/>
      <w:sz w:val="20"/>
    </w:rPr>
  </w:style>
  <w:style w:type="paragraph" w:styleId="Heading7">
    <w:name w:val="heading 7"/>
    <w:basedOn w:val="Normal"/>
    <w:next w:val="Normal"/>
    <w:link w:val="Heading7Char"/>
    <w:qFormat/>
    <w:rsid w:val="00ED36CF"/>
    <w:pPr>
      <w:ind w:left="720"/>
      <w:outlineLvl w:val="6"/>
    </w:pPr>
    <w:rPr>
      <w:i/>
    </w:rPr>
  </w:style>
  <w:style w:type="paragraph" w:styleId="Heading8">
    <w:name w:val="heading 8"/>
    <w:basedOn w:val="Normal"/>
    <w:next w:val="Normal"/>
    <w:link w:val="Heading8Char"/>
    <w:qFormat/>
    <w:rsid w:val="00ED36CF"/>
    <w:pPr>
      <w:ind w:left="720"/>
      <w:outlineLvl w:val="7"/>
    </w:pPr>
    <w:rPr>
      <w:i/>
    </w:rPr>
  </w:style>
  <w:style w:type="paragraph" w:styleId="Heading9">
    <w:name w:val="heading 9"/>
    <w:basedOn w:val="Normal"/>
    <w:next w:val="Normal"/>
    <w:link w:val="Heading9Char"/>
    <w:qFormat/>
    <w:rsid w:val="00ED36CF"/>
    <w:pPr>
      <w:ind w:left="720"/>
      <w:outlineLvl w:val="8"/>
    </w:pPr>
    <w:rPr>
      <w:i/>
    </w:rPr>
  </w:style>
  <w:style w:type="character" w:default="1" w:styleId="DefaultParagraphFont">
    <w:name w:val="Default Paragraph Font"/>
    <w:uiPriority w:val="1"/>
    <w:unhideWhenUsed/>
    <w:rsid w:val="00ED3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6CF"/>
  </w:style>
  <w:style w:type="character" w:customStyle="1" w:styleId="Heading1Char">
    <w:name w:val="Heading 1 Char"/>
    <w:basedOn w:val="DefaultParagraphFont"/>
    <w:link w:val="Heading1"/>
    <w:rsid w:val="00ED36CF"/>
    <w:rPr>
      <w:rFonts w:ascii="Times New Roman" w:eastAsia="Times New Roman" w:hAnsi="Times New Roman" w:cs="Times New Roman"/>
      <w:b/>
      <w:sz w:val="32"/>
      <w:szCs w:val="20"/>
      <w:lang w:eastAsia="en-US"/>
    </w:rPr>
  </w:style>
  <w:style w:type="paragraph" w:styleId="BodyText">
    <w:name w:val="Body Text"/>
    <w:basedOn w:val="Normal"/>
    <w:link w:val="BodyTextChar"/>
    <w:rsid w:val="00ED3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6CF"/>
    <w:rPr>
      <w:rFonts w:ascii="Times New Roman" w:eastAsia="Times New Roman" w:hAnsi="Times New Roman" w:cs="Times New Roman"/>
      <w:sz w:val="24"/>
      <w:lang w:eastAsia="en-US"/>
    </w:rPr>
  </w:style>
  <w:style w:type="paragraph" w:styleId="ListBullet">
    <w:name w:val="List Bullet"/>
    <w:basedOn w:val="List"/>
    <w:rsid w:val="00ED36CF"/>
    <w:pPr>
      <w:numPr>
        <w:numId w:val="12"/>
      </w:numPr>
      <w:tabs>
        <w:tab w:val="clear" w:pos="340"/>
      </w:tabs>
      <w:spacing w:before="40" w:after="40"/>
    </w:pPr>
  </w:style>
  <w:style w:type="character" w:customStyle="1" w:styleId="SpecialBold">
    <w:name w:val="Special Bold"/>
    <w:basedOn w:val="DefaultParagraphFont"/>
    <w:rsid w:val="00ED36CF"/>
    <w:rPr>
      <w:b/>
      <w:spacing w:val="0"/>
    </w:rPr>
  </w:style>
  <w:style w:type="paragraph" w:styleId="ListBullet2">
    <w:name w:val="List Bullet 2"/>
    <w:basedOn w:val="List2"/>
    <w:rsid w:val="00ED36CF"/>
    <w:pPr>
      <w:numPr>
        <w:numId w:val="13"/>
      </w:numPr>
      <w:tabs>
        <w:tab w:val="clear" w:pos="680"/>
      </w:tabs>
    </w:pPr>
  </w:style>
  <w:style w:type="character" w:styleId="Emphasis">
    <w:name w:val="Emphasis"/>
    <w:basedOn w:val="DefaultParagraphFont"/>
    <w:qFormat/>
    <w:rsid w:val="00ED36CF"/>
    <w:rPr>
      <w:i/>
    </w:rPr>
  </w:style>
  <w:style w:type="paragraph" w:customStyle="1" w:styleId="SuperHeading">
    <w:name w:val="SuperHeading"/>
    <w:basedOn w:val="Normal"/>
    <w:rsid w:val="00ED36CF"/>
    <w:pPr>
      <w:spacing w:before="240" w:after="120"/>
      <w:outlineLvl w:val="0"/>
    </w:pPr>
    <w:rPr>
      <w:rFonts w:ascii="Times New Roman" w:hAnsi="Times New Roman"/>
      <w:b/>
      <w:sz w:val="32"/>
    </w:rPr>
  </w:style>
  <w:style w:type="paragraph" w:customStyle="1" w:styleId="AllowPageBreak">
    <w:name w:val="AllowPageBreak"/>
    <w:rsid w:val="00ED3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6CF"/>
    <w:rPr>
      <w:rFonts w:ascii="Courier New" w:eastAsia="Times New Roman" w:hAnsi="Courier New" w:cs="Times New Roman"/>
      <w:i/>
      <w:szCs w:val="20"/>
      <w:lang w:eastAsia="en-US"/>
    </w:rPr>
  </w:style>
  <w:style w:type="paragraph" w:customStyle="1" w:styleId="HeadingBase">
    <w:name w:val="Heading Base"/>
    <w:rsid w:val="00ED3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6CF"/>
    <w:pPr>
      <w:tabs>
        <w:tab w:val="right" w:leader="dot" w:pos="9072"/>
      </w:tabs>
      <w:ind w:left="567"/>
    </w:pPr>
    <w:rPr>
      <w:szCs w:val="22"/>
    </w:rPr>
  </w:style>
  <w:style w:type="paragraph" w:customStyle="1" w:styleId="TOCBase">
    <w:name w:val="TOC Base"/>
    <w:rsid w:val="00ED3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6CF"/>
    <w:pPr>
      <w:tabs>
        <w:tab w:val="right" w:leader="dot" w:pos="9072"/>
      </w:tabs>
      <w:spacing w:before="40" w:after="40"/>
      <w:ind w:left="284"/>
    </w:pPr>
    <w:rPr>
      <w:rFonts w:ascii="Times New Roman" w:hAnsi="Times New Roman"/>
    </w:rPr>
  </w:style>
  <w:style w:type="paragraph" w:styleId="TOC1">
    <w:name w:val="toc 1"/>
    <w:basedOn w:val="TOCBase"/>
    <w:next w:val="Normal"/>
    <w:rsid w:val="00ED3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6CF"/>
    <w:rPr>
      <w:rFonts w:ascii="Times New Roman" w:eastAsia="Times New Roman" w:hAnsi="Times New Roman" w:cs="Times New Roman"/>
      <w:sz w:val="16"/>
      <w:lang w:eastAsia="en-US"/>
    </w:rPr>
  </w:style>
  <w:style w:type="paragraph" w:styleId="Title">
    <w:name w:val="Title"/>
    <w:basedOn w:val="HeadingBase"/>
    <w:link w:val="TitleChar"/>
    <w:qFormat/>
    <w:rsid w:val="00ED36CF"/>
    <w:pPr>
      <w:spacing w:before="5040"/>
      <w:jc w:val="center"/>
    </w:pPr>
    <w:rPr>
      <w:sz w:val="48"/>
      <w:szCs w:val="72"/>
      <w:lang w:val="en-US"/>
    </w:rPr>
  </w:style>
  <w:style w:type="character" w:customStyle="1" w:styleId="TitleChar">
    <w:name w:val="Title Char"/>
    <w:basedOn w:val="DefaultParagraphFont"/>
    <w:link w:val="Title"/>
    <w:rsid w:val="00ED3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6CF"/>
    <w:pPr>
      <w:tabs>
        <w:tab w:val="left" w:pos="3600"/>
        <w:tab w:val="left" w:pos="3958"/>
      </w:tabs>
    </w:pPr>
  </w:style>
  <w:style w:type="paragraph" w:styleId="List">
    <w:name w:val="List"/>
    <w:basedOn w:val="BodyText"/>
    <w:next w:val="BodyText"/>
    <w:rsid w:val="00ED36CF"/>
    <w:pPr>
      <w:tabs>
        <w:tab w:val="left" w:pos="340"/>
      </w:tabs>
      <w:spacing w:before="60" w:after="60"/>
      <w:ind w:left="340" w:hanging="340"/>
    </w:pPr>
  </w:style>
  <w:style w:type="paragraph" w:customStyle="1" w:styleId="Note">
    <w:name w:val="Note"/>
    <w:basedOn w:val="BodyText"/>
    <w:rsid w:val="00ED3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6CF"/>
    <w:pPr>
      <w:framePr w:wrap="auto" w:hAnchor="text" w:y="6049"/>
    </w:pPr>
    <w:rPr>
      <w:color w:val="000000"/>
      <w:sz w:val="40"/>
    </w:rPr>
  </w:style>
  <w:style w:type="paragraph" w:customStyle="1" w:styleId="TOCTitle">
    <w:name w:val="TOCTitle"/>
    <w:basedOn w:val="Heading1"/>
    <w:rsid w:val="00ED36CF"/>
    <w:pPr>
      <w:spacing w:after="240"/>
      <w:jc w:val="center"/>
      <w:outlineLvl w:val="9"/>
    </w:pPr>
    <w:rPr>
      <w:caps/>
    </w:rPr>
  </w:style>
  <w:style w:type="paragraph" w:customStyle="1" w:styleId="Version">
    <w:name w:val="Version"/>
    <w:rsid w:val="00ED36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6CF"/>
    <w:pPr>
      <w:keepNext w:val="0"/>
      <w:tabs>
        <w:tab w:val="right" w:pos="4176"/>
      </w:tabs>
      <w:ind w:left="198" w:hanging="198"/>
    </w:pPr>
    <w:rPr>
      <w:rFonts w:ascii="Garamond" w:hAnsi="Garamond"/>
    </w:rPr>
  </w:style>
  <w:style w:type="paragraph" w:styleId="IndexHeading">
    <w:name w:val="index heading"/>
    <w:basedOn w:val="Normal"/>
    <w:next w:val="Index1"/>
    <w:semiHidden/>
    <w:rsid w:val="00ED36CF"/>
    <w:pPr>
      <w:spacing w:before="120" w:after="120"/>
    </w:pPr>
    <w:rPr>
      <w:rFonts w:ascii="Arial" w:hAnsi="Arial"/>
      <w:b/>
      <w:color w:val="918585"/>
      <w:sz w:val="24"/>
    </w:rPr>
  </w:style>
  <w:style w:type="paragraph" w:styleId="Header">
    <w:name w:val="header"/>
    <w:basedOn w:val="Normal"/>
    <w:link w:val="HeaderChar"/>
    <w:rsid w:val="00ED3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6CF"/>
    <w:rPr>
      <w:rFonts w:ascii="Times New Roman" w:eastAsia="Times New Roman" w:hAnsi="Times New Roman" w:cs="Times New Roman"/>
      <w:sz w:val="16"/>
      <w:szCs w:val="20"/>
      <w:lang w:val="en-GB" w:eastAsia="en-US"/>
    </w:rPr>
  </w:style>
  <w:style w:type="paragraph" w:customStyle="1" w:styleId="Chapter">
    <w:name w:val="Chapter"/>
    <w:basedOn w:val="Normal"/>
    <w:rsid w:val="00ED36CF"/>
    <w:pPr>
      <w:spacing w:before="240"/>
    </w:pPr>
    <w:rPr>
      <w:rFonts w:ascii="Times New Roman" w:hAnsi="Times New Roman"/>
      <w:smallCaps/>
      <w:spacing w:val="80"/>
      <w:sz w:val="28"/>
    </w:rPr>
  </w:style>
  <w:style w:type="paragraph" w:customStyle="1" w:styleId="InChapter">
    <w:name w:val="InChapter"/>
    <w:basedOn w:val="Heading3"/>
    <w:rsid w:val="00ED36CF"/>
    <w:pPr>
      <w:spacing w:after="240"/>
      <w:outlineLvl w:val="9"/>
    </w:pPr>
    <w:rPr>
      <w:noProof/>
    </w:rPr>
  </w:style>
  <w:style w:type="paragraph" w:styleId="Index2">
    <w:name w:val="index 2"/>
    <w:basedOn w:val="Normal"/>
    <w:next w:val="Normal"/>
    <w:semiHidden/>
    <w:rsid w:val="00ED36CF"/>
    <w:pPr>
      <w:tabs>
        <w:tab w:val="right" w:pos="4176"/>
      </w:tabs>
      <w:ind w:left="568" w:hanging="284"/>
    </w:pPr>
    <w:rPr>
      <w:rFonts w:ascii="Garamond" w:hAnsi="Garamond"/>
    </w:rPr>
  </w:style>
  <w:style w:type="paragraph" w:customStyle="1" w:styleId="Byline">
    <w:name w:val="Byline"/>
    <w:rsid w:val="00ED3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6CF"/>
    <w:pPr>
      <w:tabs>
        <w:tab w:val="clear" w:pos="3600"/>
        <w:tab w:val="clear" w:pos="3958"/>
      </w:tabs>
      <w:jc w:val="right"/>
    </w:pPr>
  </w:style>
  <w:style w:type="paragraph" w:styleId="Caption">
    <w:name w:val="caption"/>
    <w:basedOn w:val="BodyText"/>
    <w:next w:val="Normal"/>
    <w:qFormat/>
    <w:rsid w:val="00ED36CF"/>
    <w:pPr>
      <w:framePr w:w="2268" w:hSpace="181" w:vSpace="181" w:wrap="around" w:vAnchor="text" w:hAnchor="page" w:x="1135" w:y="285" w:anchorLock="1"/>
    </w:pPr>
    <w:rPr>
      <w:i/>
    </w:rPr>
  </w:style>
  <w:style w:type="paragraph" w:customStyle="1" w:styleId="MiniTOCTitle">
    <w:name w:val="MiniTOCTitle"/>
    <w:basedOn w:val="Heading4"/>
    <w:rsid w:val="00ED36CF"/>
    <w:pPr>
      <w:spacing w:before="240"/>
      <w:outlineLvl w:val="9"/>
    </w:pPr>
    <w:rPr>
      <w:noProof/>
      <w:sz w:val="24"/>
    </w:rPr>
  </w:style>
  <w:style w:type="paragraph" w:customStyle="1" w:styleId="MiniTOCItem">
    <w:name w:val="MiniTOCItem"/>
    <w:basedOn w:val="ListBullet"/>
    <w:rsid w:val="00ED36CF"/>
    <w:pPr>
      <w:numPr>
        <w:numId w:val="0"/>
      </w:numPr>
      <w:tabs>
        <w:tab w:val="right" w:leader="dot" w:pos="6521"/>
      </w:tabs>
      <w:spacing w:before="0" w:after="0"/>
    </w:pPr>
  </w:style>
  <w:style w:type="paragraph" w:customStyle="1" w:styleId="TOFTitle">
    <w:name w:val="TOFTitle"/>
    <w:basedOn w:val="TOCTitle"/>
    <w:rsid w:val="00ED36CF"/>
  </w:style>
  <w:style w:type="paragraph" w:styleId="TableofFigures">
    <w:name w:val="table of figures"/>
    <w:basedOn w:val="Normal"/>
    <w:next w:val="Normal"/>
    <w:semiHidden/>
    <w:rsid w:val="00ED36CF"/>
    <w:pPr>
      <w:tabs>
        <w:tab w:val="right" w:leader="dot" w:pos="9072"/>
      </w:tabs>
      <w:ind w:left="970" w:hanging="403"/>
    </w:pPr>
    <w:rPr>
      <w:rFonts w:ascii="Times New Roman" w:hAnsi="Times New Roman"/>
      <w:b/>
    </w:rPr>
  </w:style>
  <w:style w:type="paragraph" w:styleId="ListNumber">
    <w:name w:val="List Number"/>
    <w:basedOn w:val="List"/>
    <w:rsid w:val="00ED36CF"/>
    <w:pPr>
      <w:numPr>
        <w:numId w:val="15"/>
      </w:numPr>
      <w:tabs>
        <w:tab w:val="clear" w:pos="340"/>
      </w:tabs>
    </w:pPr>
  </w:style>
  <w:style w:type="character" w:customStyle="1" w:styleId="WingdingSymbols">
    <w:name w:val="Wingding Symbols"/>
    <w:rsid w:val="00ED36CF"/>
    <w:rPr>
      <w:rFonts w:ascii="Wingdings" w:hAnsi="Wingdings"/>
    </w:rPr>
  </w:style>
  <w:style w:type="paragraph" w:customStyle="1" w:styleId="TableHeading">
    <w:name w:val="Table Heading"/>
    <w:basedOn w:val="HeadingBase"/>
    <w:rsid w:val="00ED36CF"/>
    <w:pPr>
      <w:keepLines/>
      <w:pBdr>
        <w:bottom w:val="single" w:sz="6" w:space="1" w:color="918585"/>
      </w:pBdr>
      <w:spacing w:before="240"/>
    </w:pPr>
  </w:style>
  <w:style w:type="character" w:customStyle="1" w:styleId="HotSpot">
    <w:name w:val="HotSpot"/>
    <w:rsid w:val="00ED36CF"/>
    <w:rPr>
      <w:color w:val="0033CC"/>
      <w:u w:val="none"/>
    </w:rPr>
  </w:style>
  <w:style w:type="paragraph" w:customStyle="1" w:styleId="BodyTextRight">
    <w:name w:val="Body Text Right"/>
    <w:basedOn w:val="BodyText"/>
    <w:rsid w:val="00ED36CF"/>
    <w:pPr>
      <w:spacing w:before="0" w:after="0"/>
      <w:jc w:val="right"/>
    </w:pPr>
  </w:style>
  <w:style w:type="paragraph" w:styleId="Index3">
    <w:name w:val="index 3"/>
    <w:basedOn w:val="ListNumber2"/>
    <w:next w:val="Normal"/>
    <w:semiHidden/>
    <w:rsid w:val="00ED36CF"/>
    <w:pPr>
      <w:numPr>
        <w:numId w:val="0"/>
      </w:numPr>
      <w:tabs>
        <w:tab w:val="right" w:leader="dot" w:pos="4176"/>
      </w:tabs>
    </w:pPr>
  </w:style>
  <w:style w:type="paragraph" w:styleId="ListNumber2">
    <w:name w:val="List Number 2"/>
    <w:basedOn w:val="List2"/>
    <w:rsid w:val="00ED36CF"/>
    <w:pPr>
      <w:numPr>
        <w:numId w:val="10"/>
      </w:numPr>
      <w:tabs>
        <w:tab w:val="clear" w:pos="1060"/>
      </w:tabs>
    </w:pPr>
  </w:style>
  <w:style w:type="paragraph" w:customStyle="1" w:styleId="MarginNote">
    <w:name w:val="Margin Note"/>
    <w:basedOn w:val="BodyText"/>
    <w:rsid w:val="00ED3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6CF"/>
    <w:rPr>
      <w:sz w:val="32"/>
    </w:rPr>
  </w:style>
  <w:style w:type="paragraph" w:customStyle="1" w:styleId="HeadingProcedure">
    <w:name w:val="Heading Procedure"/>
    <w:basedOn w:val="HeadingBase"/>
    <w:next w:val="Normal"/>
    <w:rsid w:val="00ED36CF"/>
    <w:pPr>
      <w:tabs>
        <w:tab w:val="left" w:pos="0"/>
      </w:tabs>
      <w:spacing w:before="120" w:after="60"/>
    </w:pPr>
    <w:rPr>
      <w:i/>
      <w:color w:val="918585"/>
      <w:sz w:val="22"/>
    </w:rPr>
  </w:style>
  <w:style w:type="paragraph" w:customStyle="1" w:styleId="TableBodyText">
    <w:name w:val="Table Body Text"/>
    <w:basedOn w:val="BodyText"/>
    <w:rsid w:val="00ED36CF"/>
    <w:pPr>
      <w:spacing w:before="60" w:after="60"/>
    </w:pPr>
  </w:style>
  <w:style w:type="paragraph" w:styleId="ListContinue">
    <w:name w:val="List Continue"/>
    <w:basedOn w:val="List"/>
    <w:rsid w:val="00ED36CF"/>
    <w:pPr>
      <w:ind w:firstLine="0"/>
    </w:pPr>
  </w:style>
  <w:style w:type="paragraph" w:customStyle="1" w:styleId="ListNote">
    <w:name w:val="List Note"/>
    <w:basedOn w:val="List"/>
    <w:rsid w:val="00ED36CF"/>
    <w:pPr>
      <w:pBdr>
        <w:top w:val="single" w:sz="6" w:space="2" w:color="918585"/>
        <w:bottom w:val="single" w:sz="6" w:space="2" w:color="918585"/>
      </w:pBdr>
      <w:tabs>
        <w:tab w:val="left" w:pos="1021"/>
      </w:tabs>
      <w:ind w:firstLine="0"/>
    </w:pPr>
  </w:style>
  <w:style w:type="paragraph" w:customStyle="1" w:styleId="Warning">
    <w:name w:val="Warning"/>
    <w:basedOn w:val="BodyText"/>
    <w:rsid w:val="00ED36CF"/>
    <w:pPr>
      <w:shd w:val="clear" w:color="auto" w:fill="D9D9D9"/>
      <w:tabs>
        <w:tab w:val="left" w:pos="992"/>
      </w:tabs>
      <w:ind w:left="119" w:right="119"/>
    </w:pPr>
    <w:rPr>
      <w:sz w:val="20"/>
    </w:rPr>
  </w:style>
  <w:style w:type="paragraph" w:customStyle="1" w:styleId="MarginIcons">
    <w:name w:val="Margin Icons"/>
    <w:basedOn w:val="BodyText"/>
    <w:rsid w:val="00ED3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6CF"/>
    <w:rPr>
      <w:rFonts w:ascii="Courier New" w:hAnsi="Courier New"/>
    </w:rPr>
  </w:style>
  <w:style w:type="paragraph" w:customStyle="1" w:styleId="NoteBullet">
    <w:name w:val="Note Bullet"/>
    <w:basedOn w:val="Note"/>
    <w:rsid w:val="00ED36CF"/>
    <w:pPr>
      <w:tabs>
        <w:tab w:val="clear" w:pos="680"/>
      </w:tabs>
      <w:spacing w:before="60" w:after="60"/>
    </w:pPr>
  </w:style>
  <w:style w:type="paragraph" w:customStyle="1" w:styleId="SubHeading2">
    <w:name w:val="SubHeading2"/>
    <w:basedOn w:val="HeadingBase"/>
    <w:rsid w:val="00ED36CF"/>
    <w:pPr>
      <w:spacing w:before="240" w:after="60"/>
    </w:pPr>
    <w:rPr>
      <w:sz w:val="20"/>
    </w:rPr>
  </w:style>
  <w:style w:type="paragraph" w:customStyle="1" w:styleId="SubHeading1">
    <w:name w:val="SubHeading1"/>
    <w:basedOn w:val="HeadingBase"/>
    <w:rsid w:val="00ED36CF"/>
    <w:pPr>
      <w:spacing w:before="240" w:after="60"/>
    </w:pPr>
    <w:rPr>
      <w:color w:val="918585"/>
      <w:sz w:val="22"/>
    </w:rPr>
  </w:style>
  <w:style w:type="paragraph" w:customStyle="1" w:styleId="SideHeading">
    <w:name w:val="Side Heading"/>
    <w:basedOn w:val="HeadingBase"/>
    <w:rsid w:val="00ED3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6CF"/>
    <w:pPr>
      <w:tabs>
        <w:tab w:val="num" w:pos="360"/>
      </w:tabs>
    </w:pPr>
  </w:style>
  <w:style w:type="paragraph" w:styleId="PlainText">
    <w:name w:val="Plain Text"/>
    <w:basedOn w:val="Normal"/>
    <w:link w:val="PlainTextChar"/>
    <w:rsid w:val="00ED36CF"/>
    <w:rPr>
      <w:sz w:val="20"/>
    </w:rPr>
  </w:style>
  <w:style w:type="character" w:customStyle="1" w:styleId="PlainTextChar">
    <w:name w:val="Plain Text Char"/>
    <w:basedOn w:val="DefaultParagraphFont"/>
    <w:link w:val="PlainText"/>
    <w:rsid w:val="00ED36CF"/>
    <w:rPr>
      <w:rFonts w:ascii="Courier New" w:eastAsia="Times New Roman" w:hAnsi="Courier New" w:cs="Times New Roman"/>
      <w:sz w:val="20"/>
      <w:szCs w:val="20"/>
      <w:lang w:eastAsia="en-US"/>
    </w:rPr>
  </w:style>
  <w:style w:type="character" w:customStyle="1" w:styleId="MenuOption">
    <w:name w:val="Menu Option"/>
    <w:basedOn w:val="DefaultParagraphFont"/>
    <w:rsid w:val="00ED36CF"/>
    <w:rPr>
      <w:b/>
      <w:smallCaps/>
    </w:rPr>
  </w:style>
  <w:style w:type="paragraph" w:customStyle="1" w:styleId="TableListNumber">
    <w:name w:val="Table List Number"/>
    <w:basedOn w:val="ListNumber"/>
    <w:rsid w:val="00ED36CF"/>
    <w:pPr>
      <w:numPr>
        <w:numId w:val="0"/>
      </w:numPr>
    </w:pPr>
  </w:style>
  <w:style w:type="paragraph" w:styleId="TOC4">
    <w:name w:val="toc 4"/>
    <w:basedOn w:val="TOCBase"/>
    <w:next w:val="Normal"/>
    <w:semiHidden/>
    <w:rsid w:val="00ED36CF"/>
    <w:pPr>
      <w:tabs>
        <w:tab w:val="right" w:leader="dot" w:pos="9071"/>
      </w:tabs>
      <w:ind w:left="1701"/>
    </w:pPr>
  </w:style>
  <w:style w:type="paragraph" w:customStyle="1" w:styleId="ListAlpha">
    <w:name w:val="List Alpha"/>
    <w:basedOn w:val="List"/>
    <w:rsid w:val="00ED36CF"/>
    <w:pPr>
      <w:numPr>
        <w:numId w:val="9"/>
      </w:numPr>
    </w:pPr>
  </w:style>
  <w:style w:type="paragraph" w:customStyle="1" w:styleId="ListAlpha2">
    <w:name w:val="List Alpha 2"/>
    <w:basedOn w:val="List2"/>
    <w:rsid w:val="00ED36CF"/>
    <w:pPr>
      <w:numPr>
        <w:numId w:val="8"/>
      </w:numPr>
    </w:pPr>
  </w:style>
  <w:style w:type="paragraph" w:styleId="List2">
    <w:name w:val="List 2"/>
    <w:basedOn w:val="BodyText"/>
    <w:rsid w:val="00ED36CF"/>
    <w:pPr>
      <w:tabs>
        <w:tab w:val="left" w:pos="680"/>
      </w:tabs>
      <w:spacing w:before="60" w:after="60"/>
      <w:ind w:left="680" w:hanging="340"/>
    </w:pPr>
  </w:style>
  <w:style w:type="paragraph" w:styleId="List3">
    <w:name w:val="List 3"/>
    <w:basedOn w:val="BodyText"/>
    <w:rsid w:val="00ED36CF"/>
    <w:pPr>
      <w:tabs>
        <w:tab w:val="left" w:pos="1021"/>
      </w:tabs>
      <w:spacing w:before="60" w:after="60"/>
      <w:ind w:left="1020" w:hanging="340"/>
    </w:pPr>
  </w:style>
  <w:style w:type="paragraph" w:styleId="List4">
    <w:name w:val="List 4"/>
    <w:basedOn w:val="BodyText"/>
    <w:rsid w:val="00ED36CF"/>
    <w:pPr>
      <w:tabs>
        <w:tab w:val="left" w:pos="1361"/>
      </w:tabs>
      <w:spacing w:before="60" w:after="60"/>
      <w:ind w:left="1361" w:hanging="340"/>
    </w:pPr>
  </w:style>
  <w:style w:type="paragraph" w:styleId="List5">
    <w:name w:val="List 5"/>
    <w:basedOn w:val="BodyText"/>
    <w:rsid w:val="00ED36CF"/>
    <w:pPr>
      <w:tabs>
        <w:tab w:val="left" w:pos="1701"/>
      </w:tabs>
      <w:spacing w:before="60" w:after="60"/>
      <w:ind w:left="1701" w:hanging="340"/>
    </w:pPr>
  </w:style>
  <w:style w:type="paragraph" w:styleId="ListBullet3">
    <w:name w:val="List Bullet 3"/>
    <w:basedOn w:val="List3"/>
    <w:rsid w:val="00ED36CF"/>
    <w:pPr>
      <w:numPr>
        <w:numId w:val="14"/>
      </w:numPr>
      <w:tabs>
        <w:tab w:val="clear" w:pos="1021"/>
      </w:tabs>
      <w:ind w:left="1037" w:hanging="357"/>
    </w:pPr>
  </w:style>
  <w:style w:type="paragraph" w:styleId="ListBullet4">
    <w:name w:val="List Bullet 4"/>
    <w:basedOn w:val="List4"/>
    <w:rsid w:val="00ED36CF"/>
    <w:pPr>
      <w:numPr>
        <w:numId w:val="3"/>
      </w:numPr>
      <w:tabs>
        <w:tab w:val="clear" w:pos="1361"/>
      </w:tabs>
    </w:pPr>
  </w:style>
  <w:style w:type="paragraph" w:styleId="ListBullet5">
    <w:name w:val="List Bullet 5"/>
    <w:basedOn w:val="List5"/>
    <w:rsid w:val="00ED36CF"/>
    <w:pPr>
      <w:numPr>
        <w:numId w:val="4"/>
      </w:numPr>
    </w:pPr>
  </w:style>
  <w:style w:type="paragraph" w:styleId="ListContinue2">
    <w:name w:val="List Continue 2"/>
    <w:basedOn w:val="List2"/>
    <w:rsid w:val="00ED36CF"/>
    <w:pPr>
      <w:ind w:firstLine="0"/>
    </w:pPr>
  </w:style>
  <w:style w:type="paragraph" w:styleId="ListContinue3">
    <w:name w:val="List Continue 3"/>
    <w:basedOn w:val="List3"/>
    <w:rsid w:val="00ED36CF"/>
    <w:pPr>
      <w:ind w:left="1021" w:firstLine="0"/>
    </w:pPr>
  </w:style>
  <w:style w:type="paragraph" w:styleId="ListContinue4">
    <w:name w:val="List Continue 4"/>
    <w:basedOn w:val="List4"/>
    <w:rsid w:val="00ED36CF"/>
    <w:pPr>
      <w:ind w:firstLine="0"/>
    </w:pPr>
  </w:style>
  <w:style w:type="paragraph" w:styleId="ListContinue5">
    <w:name w:val="List Continue 5"/>
    <w:basedOn w:val="List5"/>
    <w:rsid w:val="00ED36CF"/>
    <w:pPr>
      <w:ind w:firstLine="0"/>
    </w:pPr>
  </w:style>
  <w:style w:type="paragraph" w:styleId="ListNumber3">
    <w:name w:val="List Number 3"/>
    <w:basedOn w:val="List3"/>
    <w:rsid w:val="00ED36CF"/>
    <w:pPr>
      <w:numPr>
        <w:numId w:val="5"/>
      </w:numPr>
    </w:pPr>
  </w:style>
  <w:style w:type="paragraph" w:styleId="ListNumber4">
    <w:name w:val="List Number 4"/>
    <w:basedOn w:val="List4"/>
    <w:rsid w:val="00ED36CF"/>
    <w:pPr>
      <w:numPr>
        <w:numId w:val="6"/>
      </w:numPr>
    </w:pPr>
  </w:style>
  <w:style w:type="paragraph" w:styleId="ListNumber5">
    <w:name w:val="List Number 5"/>
    <w:basedOn w:val="List5"/>
    <w:rsid w:val="00ED36CF"/>
    <w:pPr>
      <w:numPr>
        <w:numId w:val="7"/>
      </w:numPr>
    </w:pPr>
  </w:style>
  <w:style w:type="paragraph" w:styleId="BlockText">
    <w:name w:val="Block Text"/>
    <w:basedOn w:val="Normal"/>
    <w:rsid w:val="00ED36CF"/>
    <w:pPr>
      <w:spacing w:after="120"/>
      <w:ind w:left="1440" w:right="1440"/>
    </w:pPr>
  </w:style>
  <w:style w:type="character" w:customStyle="1" w:styleId="Subscript">
    <w:name w:val="Subscript"/>
    <w:basedOn w:val="DefaultParagraphFont"/>
    <w:rsid w:val="00ED36CF"/>
    <w:rPr>
      <w:sz w:val="16"/>
      <w:vertAlign w:val="subscript"/>
    </w:rPr>
  </w:style>
  <w:style w:type="character" w:customStyle="1" w:styleId="Superscript">
    <w:name w:val="Superscript"/>
    <w:basedOn w:val="DefaultParagraphFont"/>
    <w:rsid w:val="00ED36CF"/>
    <w:rPr>
      <w:sz w:val="16"/>
      <w:vertAlign w:val="superscript"/>
    </w:rPr>
  </w:style>
  <w:style w:type="character" w:customStyle="1" w:styleId="Symbols">
    <w:name w:val="Symbols"/>
    <w:basedOn w:val="DefaultParagraphFont"/>
    <w:rsid w:val="00ED36CF"/>
    <w:rPr>
      <w:rFonts w:ascii="Symbol" w:hAnsi="Symbol"/>
    </w:rPr>
  </w:style>
  <w:style w:type="character" w:customStyle="1" w:styleId="MenuOptions">
    <w:name w:val="Menu Options"/>
    <w:basedOn w:val="DefaultParagraphFont"/>
    <w:rsid w:val="00ED36CF"/>
    <w:rPr>
      <w:rFonts w:ascii="Arial Narrow" w:hAnsi="Arial Narrow"/>
      <w:smallCaps/>
    </w:rPr>
  </w:style>
  <w:style w:type="character" w:customStyle="1" w:styleId="Buttons">
    <w:name w:val="Buttons"/>
    <w:basedOn w:val="DefaultParagraphFont"/>
    <w:rsid w:val="00ED36CF"/>
    <w:rPr>
      <w:b/>
    </w:rPr>
  </w:style>
  <w:style w:type="character" w:customStyle="1" w:styleId="Underlined">
    <w:name w:val="Underlined"/>
    <w:basedOn w:val="DefaultParagraphFont"/>
    <w:rsid w:val="00ED36CF"/>
    <w:rPr>
      <w:u w:val="single"/>
    </w:rPr>
  </w:style>
  <w:style w:type="paragraph" w:customStyle="1" w:styleId="TableBodyTextRight">
    <w:name w:val="Table Body Text Right"/>
    <w:basedOn w:val="TableBodyText"/>
    <w:rsid w:val="00ED36CF"/>
    <w:pPr>
      <w:widowControl w:val="0"/>
      <w:autoSpaceDE w:val="0"/>
      <w:autoSpaceDN w:val="0"/>
      <w:adjustRightInd w:val="0"/>
      <w:jc w:val="right"/>
    </w:pPr>
    <w:rPr>
      <w:rFonts w:cs="Arial"/>
      <w:szCs w:val="18"/>
    </w:rPr>
  </w:style>
  <w:style w:type="paragraph" w:customStyle="1" w:styleId="CopyrightText">
    <w:name w:val="Copyright Text"/>
    <w:basedOn w:val="BodyText"/>
    <w:rsid w:val="00ED36CF"/>
    <w:rPr>
      <w:sz w:val="18"/>
    </w:rPr>
  </w:style>
  <w:style w:type="paragraph" w:customStyle="1" w:styleId="BodySmallRight">
    <w:name w:val="Body Small Right"/>
    <w:basedOn w:val="BodyTextRight"/>
    <w:rsid w:val="00ED36CF"/>
    <w:rPr>
      <w:sz w:val="18"/>
      <w:szCs w:val="18"/>
    </w:rPr>
  </w:style>
  <w:style w:type="paragraph" w:customStyle="1" w:styleId="MarginEdition">
    <w:name w:val="Margin Edition"/>
    <w:basedOn w:val="MarginNote"/>
    <w:rsid w:val="00ED36CF"/>
    <w:pPr>
      <w:spacing w:before="0" w:after="0"/>
    </w:pPr>
    <w:rPr>
      <w:rFonts w:ascii="Times New Roman" w:hAnsi="Times New Roman"/>
      <w:color w:val="999999"/>
    </w:rPr>
  </w:style>
  <w:style w:type="paragraph" w:customStyle="1" w:styleId="Spacer">
    <w:name w:val="Spacer"/>
    <w:basedOn w:val="Normal"/>
    <w:rsid w:val="00ED36CF"/>
    <w:rPr>
      <w:sz w:val="2"/>
      <w:szCs w:val="2"/>
    </w:rPr>
  </w:style>
  <w:style w:type="character" w:customStyle="1" w:styleId="Small">
    <w:name w:val="Small"/>
    <w:basedOn w:val="DefaultParagraphFont"/>
    <w:rsid w:val="00ED36CF"/>
    <w:rPr>
      <w:sz w:val="16"/>
    </w:rPr>
  </w:style>
  <w:style w:type="paragraph" w:customStyle="1" w:styleId="WideTable">
    <w:name w:val="Wide Table"/>
    <w:basedOn w:val="Normal"/>
    <w:rsid w:val="00ED36CF"/>
    <w:pPr>
      <w:ind w:left="-1418"/>
    </w:pPr>
    <w:rPr>
      <w:sz w:val="2"/>
      <w:szCs w:val="2"/>
    </w:rPr>
  </w:style>
  <w:style w:type="character" w:styleId="PageNumber">
    <w:name w:val="page number"/>
    <w:basedOn w:val="DefaultParagraphFont"/>
    <w:rsid w:val="00ED36CF"/>
  </w:style>
  <w:style w:type="paragraph" w:styleId="Quote">
    <w:name w:val="Quote"/>
    <w:basedOn w:val="Heading1"/>
    <w:link w:val="QuoteChar"/>
    <w:qFormat/>
    <w:rsid w:val="00ED36CF"/>
    <w:rPr>
      <w:b w:val="0"/>
      <w:sz w:val="72"/>
      <w:szCs w:val="72"/>
      <w:lang w:val="en-NZ"/>
    </w:rPr>
  </w:style>
  <w:style w:type="character" w:customStyle="1" w:styleId="QuoteChar">
    <w:name w:val="Quote Char"/>
    <w:basedOn w:val="DefaultParagraphFont"/>
    <w:link w:val="Quote"/>
    <w:rsid w:val="00ED3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6CF"/>
    <w:pPr>
      <w:pageBreakBefore/>
    </w:pPr>
  </w:style>
  <w:style w:type="paragraph" w:customStyle="1" w:styleId="Border">
    <w:name w:val="Border"/>
    <w:basedOn w:val="Normal"/>
    <w:qFormat/>
    <w:rsid w:val="00ED3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6CF"/>
    <w:rPr>
      <w:b/>
      <w:bCs/>
      <w:i/>
      <w:iCs/>
      <w:color w:val="auto"/>
    </w:rPr>
  </w:style>
  <w:style w:type="paragraph" w:styleId="IntenseQuote">
    <w:name w:val="Intense Quote"/>
    <w:basedOn w:val="Normal"/>
    <w:next w:val="Normal"/>
    <w:link w:val="IntenseQuoteChar"/>
    <w:uiPriority w:val="30"/>
    <w:qFormat/>
    <w:rsid w:val="00ED3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6CF"/>
    <w:rPr>
      <w:smallCaps/>
      <w:color w:val="auto"/>
      <w:u w:val="single"/>
    </w:rPr>
  </w:style>
  <w:style w:type="character" w:styleId="IntenseReference">
    <w:name w:val="Intense Reference"/>
    <w:basedOn w:val="DefaultParagraphFont"/>
    <w:uiPriority w:val="32"/>
    <w:qFormat/>
    <w:rsid w:val="00ED36CF"/>
    <w:rPr>
      <w:b/>
      <w:bCs/>
      <w:smallCaps/>
      <w:color w:val="auto"/>
      <w:spacing w:val="5"/>
      <w:u w:val="single"/>
    </w:rPr>
  </w:style>
  <w:style w:type="paragraph" w:customStyle="1" w:styleId="2ColumnHeading">
    <w:name w:val="2Column Heading"/>
    <w:basedOn w:val="BodyText"/>
    <w:qFormat/>
    <w:rsid w:val="00ED36CF"/>
    <w:pPr>
      <w:spacing w:after="60"/>
      <w:ind w:left="-2268"/>
    </w:pPr>
    <w:rPr>
      <w:b/>
    </w:rPr>
  </w:style>
  <w:style w:type="paragraph" w:customStyle="1" w:styleId="Heading1TOC">
    <w:name w:val="Heading1 TOC"/>
    <w:basedOn w:val="Normal"/>
    <w:qFormat/>
    <w:rsid w:val="00ED36CF"/>
    <w:pPr>
      <w:spacing w:before="240" w:after="120"/>
    </w:pPr>
    <w:rPr>
      <w:rFonts w:ascii="Times New Roman" w:hAnsi="Times New Roman"/>
      <w:b/>
      <w:sz w:val="32"/>
    </w:rPr>
  </w:style>
  <w:style w:type="paragraph" w:customStyle="1" w:styleId="Heading2TOC">
    <w:name w:val="Heading2 TOC"/>
    <w:basedOn w:val="Normal"/>
    <w:qFormat/>
    <w:rsid w:val="00ED36CF"/>
    <w:pPr>
      <w:spacing w:before="240" w:after="60"/>
    </w:pPr>
    <w:rPr>
      <w:rFonts w:ascii="Times New Roman" w:hAnsi="Times New Roman"/>
      <w:b/>
      <w:sz w:val="28"/>
    </w:rPr>
  </w:style>
  <w:style w:type="character" w:customStyle="1" w:styleId="Underline">
    <w:name w:val="Underline"/>
    <w:basedOn w:val="DefaultParagraphFont"/>
    <w:qFormat/>
    <w:rsid w:val="00ED36CF"/>
    <w:rPr>
      <w:u w:val="single"/>
    </w:rPr>
  </w:style>
  <w:style w:type="character" w:customStyle="1" w:styleId="BoldandItalics">
    <w:name w:val="Bold and Italics"/>
    <w:qFormat/>
    <w:rsid w:val="00ED36CF"/>
    <w:rPr>
      <w:b/>
      <w:i/>
      <w:u w:val="none"/>
    </w:rPr>
  </w:style>
  <w:style w:type="paragraph" w:styleId="BalloonText">
    <w:name w:val="Balloon Text"/>
    <w:basedOn w:val="Normal"/>
    <w:link w:val="BalloonTextChar"/>
    <w:rsid w:val="00ED36CF"/>
    <w:rPr>
      <w:rFonts w:ascii="Tahoma" w:hAnsi="Tahoma" w:cs="Tahoma"/>
      <w:sz w:val="16"/>
      <w:szCs w:val="16"/>
    </w:rPr>
  </w:style>
  <w:style w:type="character" w:customStyle="1" w:styleId="BalloonTextChar">
    <w:name w:val="Balloon Text Char"/>
    <w:basedOn w:val="DefaultParagraphFont"/>
    <w:link w:val="BalloonText"/>
    <w:rsid w:val="00ED3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6CF"/>
    <w:rPr>
      <w:b/>
      <w:color w:val="660033"/>
      <w:spacing w:val="0"/>
    </w:rPr>
  </w:style>
  <w:style w:type="paragraph" w:customStyle="1" w:styleId="Nameditemlist">
    <w:name w:val="Named item list"/>
    <w:basedOn w:val="BodyText"/>
    <w:qFormat/>
    <w:rsid w:val="00ED36CF"/>
    <w:pPr>
      <w:tabs>
        <w:tab w:val="left" w:pos="2835"/>
      </w:tabs>
      <w:ind w:left="2835" w:hanging="2835"/>
    </w:pPr>
  </w:style>
  <w:style w:type="paragraph" w:customStyle="1" w:styleId="BodyTextnopadding">
    <w:name w:val="Body Text no padding"/>
    <w:basedOn w:val="BodyText"/>
    <w:qFormat/>
    <w:rsid w:val="00ED36CF"/>
    <w:pPr>
      <w:spacing w:before="0" w:after="0"/>
    </w:pPr>
  </w:style>
  <w:style w:type="paragraph" w:customStyle="1" w:styleId="BodyTextBold">
    <w:name w:val="Body Text Bold"/>
    <w:basedOn w:val="BodyText"/>
    <w:qFormat/>
    <w:rsid w:val="00ED36CF"/>
    <w:rPr>
      <w:b/>
    </w:rPr>
  </w:style>
  <w:style w:type="character" w:styleId="Hyperlink">
    <w:name w:val="Hyperlink"/>
    <w:basedOn w:val="DefaultParagraphFont"/>
    <w:uiPriority w:val="99"/>
    <w:unhideWhenUsed/>
    <w:rsid w:val="00523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7889</Characters>
  <Application>Microsoft Office Word</Application>
  <DocSecurity>0</DocSecurity>
  <Lines>187</Lines>
  <Paragraphs>107</Paragraphs>
  <ScaleCrop>false</ScaleCrop>
  <Company>Author-it Software Corporation Ltd.</Company>
  <LinksUpToDate>false</LinksUpToDate>
  <CharactersWithSpaces>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MEM234010 Design microcontroller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