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C1A" w:rsidP="00083C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MEM234009 Design computer-integrated manufacturing systems</w:t>
      </w:r>
      <w:r>
        <w:fldChar w:fldCharType="end"/>
      </w:r>
    </w:p>
    <w:p w:rsidR="00083C1A" w:rsidP="00083C1A">
      <w:pPr>
        <w:pStyle w:val="Version"/>
        <w:sectPr w:rsidSect="00AD6C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C43" w:rsidP="00AD6C43">
      <w:pPr>
        <w:pStyle w:val="SuperHeading"/>
      </w:pPr>
      <w:r w:rsidRPr="00AD6C43">
        <w:t>Assessment Requirements for MEM234009 Design computer-integrated manufacturing systems</w:t>
      </w:r>
    </w:p>
    <w:p w:rsidR="00000000" w:rsidRPr="00AD6C43" w:rsidP="00AD6C43">
      <w:pPr>
        <w:pStyle w:val="Heading1"/>
      </w:pPr>
      <w:bookmarkStart w:id="1" w:name="O_944908"/>
      <w:bookmarkEnd w:id="1"/>
      <w:r w:rsidRPr="00AD6C43">
        <w:t>Modification History</w:t>
      </w:r>
    </w:p>
    <w:p w:rsidR="00000000" w:rsidRPr="00AD6C43" w:rsidP="00083C1A">
      <w:pPr>
        <w:pStyle w:val="BodyText"/>
      </w:pPr>
      <w:r w:rsidRPr="00AD6C43">
        <w:t>Release 1. Supersedes and is equivalent to MEM234009A Design computer-integrated manufacturing systems.</w:t>
      </w:r>
    </w:p>
    <w:p w:rsidR="00000000" w:rsidRPr="00AD6C43" w:rsidP="00AD6C43">
      <w:pPr>
        <w:pStyle w:val="Heading1"/>
      </w:pPr>
      <w:bookmarkStart w:id="2" w:name="O_944911"/>
      <w:bookmarkEnd w:id="2"/>
      <w:r w:rsidRPr="00AD6C43">
        <w:t>Performance Evidence</w:t>
      </w:r>
    </w:p>
    <w:p w:rsidR="00000000" w:rsidRPr="00AD6C43" w:rsidP="00083C1A">
      <w:pPr>
        <w:pStyle w:val="BodyText"/>
      </w:pPr>
      <w:r w:rsidRPr="00AD6C43">
        <w:t>Evidence required to demonstrate competence in this unit must be relevant to and satisfy the requirements of the elements and performance criteria and include:</w:t>
      </w:r>
    </w:p>
    <w:p w:rsidR="00000000" w:rsidRPr="00AD6C43" w:rsidP="00AD6C43">
      <w:pPr>
        <w:pStyle w:val="ListBullet"/>
      </w:pPr>
      <w:r w:rsidRPr="00AD6C43">
        <w:t>interpreting features of plant and equipment and parameters of the brief o</w:t>
      </w:r>
      <w:r w:rsidRPr="00AD6C43">
        <w:t>r contract</w:t>
      </w:r>
    </w:p>
    <w:p w:rsidR="00000000" w:rsidRPr="00AD6C43" w:rsidP="00AD6C43">
      <w:pPr>
        <w:pStyle w:val="ListBullet"/>
      </w:pPr>
      <w:r w:rsidRPr="00AD6C43">
        <w:t>advising client based on discipline knowledge and work health and safety (WHS) and regulatory standards</w:t>
      </w:r>
    </w:p>
    <w:p w:rsidR="00000000" w:rsidRPr="00AD6C43" w:rsidP="00AD6C43">
      <w:pPr>
        <w:pStyle w:val="ListBullet"/>
      </w:pPr>
      <w:r w:rsidRPr="00AD6C43">
        <w:t>researching design parameters</w:t>
      </w:r>
    </w:p>
    <w:p w:rsidR="00000000" w:rsidRPr="00AD6C43" w:rsidP="00AD6C43">
      <w:pPr>
        <w:pStyle w:val="ListBullet"/>
      </w:pPr>
      <w:r w:rsidRPr="00AD6C43">
        <w:t>determining WHS, regulatory and risk management requirements</w:t>
      </w:r>
    </w:p>
    <w:p w:rsidR="00000000" w:rsidRPr="00AD6C43" w:rsidP="00AD6C43">
      <w:pPr>
        <w:pStyle w:val="ListBullet"/>
      </w:pPr>
      <w:r w:rsidRPr="00AD6C43">
        <w:t>investigating and measuring to confirm the paramet</w:t>
      </w:r>
      <w:r w:rsidRPr="00AD6C43">
        <w:t>ers for required design</w:t>
      </w:r>
    </w:p>
    <w:p w:rsidR="00000000" w:rsidRPr="00AD6C43" w:rsidP="00AD6C43">
      <w:pPr>
        <w:pStyle w:val="ListBullet"/>
      </w:pPr>
      <w:r w:rsidRPr="00AD6C43">
        <w:t>investigating faults in existing designs propose solutions</w:t>
      </w:r>
    </w:p>
    <w:p w:rsidR="00000000" w:rsidRPr="00AD6C43" w:rsidP="00AD6C43">
      <w:pPr>
        <w:pStyle w:val="ListBullet"/>
      </w:pPr>
      <w:r w:rsidRPr="00AD6C43">
        <w:t>modelling and calculating using appropriate software and validation techniques</w:t>
      </w:r>
    </w:p>
    <w:p w:rsidR="00000000" w:rsidRPr="00AD6C43" w:rsidP="00AD6C43">
      <w:pPr>
        <w:pStyle w:val="ListBullet"/>
      </w:pPr>
      <w:r w:rsidRPr="00AD6C43">
        <w:t>generating and evaluating solutions for feasibility against design criteria</w:t>
      </w:r>
    </w:p>
    <w:p w:rsidR="00000000" w:rsidRPr="00AD6C43" w:rsidP="00AD6C43">
      <w:pPr>
        <w:pStyle w:val="ListBullet"/>
      </w:pPr>
      <w:r w:rsidRPr="00AD6C43">
        <w:t>designing computer</w:t>
      </w:r>
      <w:r w:rsidRPr="00AD6C43">
        <w:t>-integrated manufacturing (CIM) system solution on at least two occasions</w:t>
      </w:r>
    </w:p>
    <w:p w:rsidR="00000000" w:rsidRPr="00AD6C43" w:rsidP="00AD6C43">
      <w:pPr>
        <w:pStyle w:val="ListBullet"/>
      </w:pPr>
      <w:r w:rsidRPr="00AD6C43">
        <w:t>communicating, negotiating and reviewing with stakeholders and client throughout the process to obtain agreement on proposal and sign-off on design</w:t>
      </w:r>
    </w:p>
    <w:p w:rsidR="00000000" w:rsidRPr="00AD6C43" w:rsidP="00AD6C43">
      <w:pPr>
        <w:pStyle w:val="ListBullet"/>
      </w:pPr>
      <w:r w:rsidRPr="00AD6C43">
        <w:t xml:space="preserve">documenting design with drawings, </w:t>
      </w:r>
      <w:r w:rsidRPr="00AD6C43">
        <w:t>specifications and instructions.</w:t>
      </w:r>
    </w:p>
    <w:p w:rsidR="00000000" w:rsidRPr="00AD6C43" w:rsidP="00AD6C43">
      <w:pPr>
        <w:pStyle w:val="BodyText"/>
      </w:pPr>
    </w:p>
    <w:p w:rsidR="00000000" w:rsidRPr="00083C1A" w:rsidP="00083C1A">
      <w:pPr>
        <w:pStyle w:val="BodyText"/>
        <w:rPr>
          <w:i/>
        </w:rPr>
      </w:pPr>
      <w:r w:rsidRPr="00083C1A">
        <w:rPr>
          <w:rStyle w:val="Emphasis"/>
        </w:rPr>
        <w:t>Note: Where a volume and/or frequency is not specified, demonstration must be provided at least once.</w:t>
      </w:r>
    </w:p>
    <w:p w:rsidR="00000000" w:rsidRPr="00AD6C43" w:rsidP="00AD6C43">
      <w:pPr>
        <w:pStyle w:val="Heading1"/>
      </w:pPr>
      <w:bookmarkStart w:id="3" w:name="O_944910"/>
      <w:bookmarkEnd w:id="3"/>
      <w:r w:rsidRPr="00AD6C43">
        <w:t>Knowledge Evidence</w:t>
      </w:r>
    </w:p>
    <w:p w:rsidR="00000000" w:rsidRPr="00AD6C43" w:rsidP="00083C1A">
      <w:pPr>
        <w:pStyle w:val="BodyText"/>
      </w:pPr>
      <w:r w:rsidRPr="00AD6C43">
        <w:t>Evidence required to demonstrate the required knowledge for this unit must be releva</w:t>
      </w:r>
      <w:r w:rsidRPr="00AD6C43">
        <w:t>nt to and satisfy the requirements of the elements and performance criteria and include knowledge of:</w:t>
      </w:r>
    </w:p>
    <w:p w:rsidR="00000000" w:rsidRPr="00AD6C43" w:rsidP="00AD6C43">
      <w:pPr>
        <w:pStyle w:val="ListBullet"/>
      </w:pPr>
      <w:r w:rsidRPr="00AD6C43">
        <w:t>current CIM design skills and techniques including:</w:t>
      </w:r>
    </w:p>
    <w:p w:rsidR="00000000" w:rsidRPr="00AD6C43" w:rsidP="00AD6C43">
      <w:pPr>
        <w:pStyle w:val="ListBullet2"/>
      </w:pPr>
      <w:r w:rsidRPr="00AD6C43">
        <w:t>mechanical, electrical, fluid, electronic and information technologies</w:t>
      </w:r>
    </w:p>
    <w:p w:rsidR="00000000" w:rsidRPr="00AD6C43" w:rsidP="00AD6C43">
      <w:pPr>
        <w:pStyle w:val="ListBullet2"/>
      </w:pPr>
      <w:r w:rsidRPr="00AD6C43">
        <w:t>sensor and transducers</w:t>
      </w:r>
    </w:p>
    <w:p w:rsidR="00000000" w:rsidRPr="00AD6C43" w:rsidP="00AD6C43">
      <w:pPr>
        <w:pStyle w:val="ListBullet2"/>
      </w:pPr>
      <w:r w:rsidRPr="00AD6C43">
        <w:t>controllers</w:t>
      </w:r>
    </w:p>
    <w:p w:rsidR="00000000" w:rsidRPr="00AD6C43" w:rsidP="00AD6C43">
      <w:pPr>
        <w:pStyle w:val="ListBullet2"/>
      </w:pPr>
      <w:r w:rsidRPr="00AD6C43">
        <w:t>interfacing and signal conditioning</w:t>
      </w:r>
    </w:p>
    <w:p w:rsidR="00000000" w:rsidRPr="00AD6C43" w:rsidP="00AD6C43">
      <w:pPr>
        <w:pStyle w:val="ListBullet2"/>
      </w:pPr>
      <w:r w:rsidRPr="00AD6C43">
        <w:t>networking, software</w:t>
      </w:r>
    </w:p>
    <w:p w:rsidR="00000000" w:rsidRPr="00AD6C43" w:rsidP="00AD6C43">
      <w:pPr>
        <w:pStyle w:val="ListBullet2"/>
      </w:pPr>
      <w:r w:rsidRPr="00AD6C43">
        <w:t>data sharing and control functions</w:t>
      </w:r>
    </w:p>
    <w:p w:rsidR="00000000" w:rsidRPr="00AD6C43" w:rsidP="00AD6C43">
      <w:pPr>
        <w:pStyle w:val="ListBullet"/>
      </w:pPr>
      <w:r w:rsidRPr="00AD6C43">
        <w:t>brief or contract parameters</w:t>
      </w:r>
    </w:p>
    <w:p w:rsidR="00000000" w:rsidRPr="00AD6C43" w:rsidP="00AD6C43">
      <w:pPr>
        <w:pStyle w:val="ListBullet"/>
      </w:pPr>
      <w:r w:rsidRPr="00AD6C43">
        <w:t>techniques for:</w:t>
      </w:r>
    </w:p>
    <w:p w:rsidR="00000000" w:rsidRPr="00AD6C43" w:rsidP="00AD6C43">
      <w:pPr>
        <w:pStyle w:val="ListBullet2"/>
      </w:pPr>
      <w:r w:rsidRPr="00AD6C43">
        <w:t>continuous improvement</w:t>
      </w:r>
    </w:p>
    <w:p w:rsidR="00000000" w:rsidRPr="00AD6C43" w:rsidP="00AD6C43">
      <w:pPr>
        <w:pStyle w:val="ListBullet2"/>
      </w:pPr>
      <w:r w:rsidRPr="00AD6C43">
        <w:t>problem-solving and decision-making</w:t>
      </w:r>
    </w:p>
    <w:p w:rsidR="00000000" w:rsidRPr="00AD6C43" w:rsidP="00AD6C43">
      <w:pPr>
        <w:pStyle w:val="ListBullet2"/>
      </w:pPr>
      <w:r w:rsidRPr="00AD6C43">
        <w:t xml:space="preserve">root cause analysis (RCA) or failure mode and </w:t>
      </w:r>
      <w:r w:rsidRPr="00AD6C43">
        <w:t>effects analysis (FMEA) or design review based on failure mode (DRBFM), and Pareto analysis</w:t>
      </w:r>
    </w:p>
    <w:p w:rsidR="00000000" w:rsidRPr="00AD6C43" w:rsidP="00AD6C43">
      <w:pPr>
        <w:pStyle w:val="ListBullet"/>
      </w:pPr>
      <w:r w:rsidRPr="00AD6C43">
        <w:t>features and capability of plant, equipment, controllers, software, network and communication systems</w:t>
      </w:r>
    </w:p>
    <w:p w:rsidR="00000000" w:rsidRPr="00AD6C43" w:rsidP="00AD6C43">
      <w:pPr>
        <w:pStyle w:val="ListBullet"/>
      </w:pPr>
      <w:r w:rsidRPr="00AD6C43">
        <w:t>automation safety considerations</w:t>
      </w:r>
    </w:p>
    <w:p w:rsidR="00000000" w:rsidRPr="00AD6C43" w:rsidP="00AD6C43">
      <w:pPr>
        <w:pStyle w:val="ListBullet"/>
      </w:pPr>
      <w:r w:rsidRPr="00AD6C43">
        <w:t>WHS and regulatory requirements, codes of practice, standards, risk management and registration requirements</w:t>
      </w:r>
    </w:p>
    <w:p w:rsidR="00000000" w:rsidRPr="00AD6C43" w:rsidP="00AD6C43">
      <w:pPr>
        <w:pStyle w:val="ListBullet"/>
      </w:pPr>
      <w:r w:rsidRPr="00AD6C43">
        <w:t xml:space="preserve">engineering design software options </w:t>
      </w:r>
    </w:p>
    <w:p w:rsidR="00000000" w:rsidRPr="00AD6C43" w:rsidP="00AD6C43">
      <w:pPr>
        <w:pStyle w:val="ListBullet"/>
      </w:pPr>
      <w:r w:rsidRPr="00AD6C43">
        <w:t>contemporary engineering design methods</w:t>
      </w:r>
    </w:p>
    <w:p w:rsidR="00000000" w:rsidRPr="00AD6C43" w:rsidP="00AD6C43">
      <w:pPr>
        <w:pStyle w:val="ListBullet"/>
      </w:pPr>
      <w:r w:rsidRPr="00AD6C43">
        <w:t>software options for control and data sharing</w:t>
      </w:r>
    </w:p>
    <w:p w:rsidR="00000000" w:rsidRPr="00AD6C43" w:rsidP="00AD6C43">
      <w:pPr>
        <w:pStyle w:val="ListBullet"/>
      </w:pPr>
      <w:r w:rsidRPr="00AD6C43">
        <w:t>hardware options and cap</w:t>
      </w:r>
      <w:r w:rsidRPr="00AD6C43">
        <w:t>abilities to suit processes and products</w:t>
      </w:r>
    </w:p>
    <w:p w:rsidR="00000000" w:rsidRPr="00AD6C43" w:rsidP="00AD6C43">
      <w:pPr>
        <w:pStyle w:val="ListBullet"/>
      </w:pPr>
      <w:r w:rsidRPr="00AD6C43">
        <w:t>CIM communication protocols</w:t>
      </w:r>
    </w:p>
    <w:p w:rsidR="00000000" w:rsidRPr="00AD6C43" w:rsidP="00AD6C43">
      <w:pPr>
        <w:pStyle w:val="ListBullet"/>
      </w:pPr>
      <w:r w:rsidRPr="00AD6C43">
        <w:t xml:space="preserve">programming and use of CIM software </w:t>
      </w:r>
    </w:p>
    <w:p w:rsidR="00000000" w:rsidRPr="00AD6C43" w:rsidP="00AD6C43">
      <w:pPr>
        <w:pStyle w:val="ListBullet"/>
      </w:pPr>
      <w:r w:rsidRPr="00AD6C43">
        <w:t>documentation, drawings, specifications, instructions, process information and programming required for design.</w:t>
      </w:r>
    </w:p>
    <w:p w:rsidR="00000000" w:rsidRPr="00AD6C43" w:rsidP="00AD6C43">
      <w:pPr>
        <w:pStyle w:val="AllowPageBreak"/>
      </w:pPr>
    </w:p>
    <w:p w:rsidR="00000000" w:rsidRPr="00AD6C43" w:rsidP="00AD6C43">
      <w:pPr>
        <w:pStyle w:val="Heading1"/>
      </w:pPr>
      <w:bookmarkStart w:id="4" w:name="O_944909"/>
      <w:bookmarkEnd w:id="4"/>
      <w:r w:rsidRPr="00AD6C43">
        <w:t>Assessment Conditions</w:t>
      </w:r>
    </w:p>
    <w:p w:rsidR="00000000" w:rsidRPr="00AD6C43" w:rsidP="00AD6C43">
      <w:pPr>
        <w:pStyle w:val="ListBullet"/>
      </w:pPr>
      <w:r w:rsidRPr="00AD6C43">
        <w:t>Assessors must:</w:t>
      </w:r>
    </w:p>
    <w:p w:rsidR="00000000" w:rsidRPr="00AD6C43" w:rsidP="00AD6C43">
      <w:pPr>
        <w:pStyle w:val="ListBullet2"/>
      </w:pPr>
      <w:r w:rsidRPr="00AD6C43">
        <w:t>have vocational competency in designing computer-integrated manufacturing systems at least to the level being assessed with relevant industry knowledge and experience</w:t>
      </w:r>
    </w:p>
    <w:p w:rsidR="00000000" w:rsidRPr="00AD6C43" w:rsidP="00AD6C43">
      <w:pPr>
        <w:pStyle w:val="ListBullet2"/>
      </w:pPr>
      <w:r w:rsidRPr="00AD6C43">
        <w:t>satisfy the assessor requirements in the Standards for Registered Trai</w:t>
      </w:r>
      <w:r w:rsidRPr="00AD6C43">
        <w:t>ning Organisations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AD6C43" w:rsidP="00AD6C43">
      <w:pPr>
        <w:pStyle w:val="ListBullet"/>
      </w:pPr>
      <w:r w:rsidRPr="00AD6C43">
        <w:t xml:space="preserve">Where </w:t>
      </w:r>
      <w:r w:rsidRPr="00AD6C43">
        <w:t>possible assessment must occur in operational workplace situations. Where this is not possible or where personal safety or environmental damage are limiting factors, assessment must occur in a sufficiently rigorous simulated environment that reflects reali</w:t>
      </w:r>
      <w:r w:rsidRPr="00AD6C43">
        <w:t>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AD6C43" w:rsidP="00AD6C43">
      <w:pPr>
        <w:pStyle w:val="ListBullet"/>
      </w:pPr>
      <w:r w:rsidRPr="00AD6C43">
        <w:t>Conditions for assessment must include access to all tools, equipment, materials and documentation required including relevant workplace procedures, product and manufacturing specifications.</w:t>
      </w:r>
    </w:p>
    <w:p w:rsidR="00083C1A" w:rsidP="00AD6C43">
      <w:pPr>
        <w:pStyle w:val="ListBullet"/>
      </w:pPr>
      <w:r w:rsidRPr="00AD6C43">
        <w:t>Assessment processes and techniques must be appropriate to the la</w:t>
      </w:r>
      <w:r w:rsidRPr="00AD6C43">
        <w:t>nguage, literacy and numeracy requirements of the work being performed and the needs of the candidate.</w:t>
      </w:r>
    </w:p>
    <w:p w:rsidR="00083C1A" w:rsidP="00AD6C43">
      <w:pPr>
        <w:pStyle w:val="ListBullet"/>
      </w:pPr>
    </w:p>
    <w:p w:rsidR="00000000" w:rsidRPr="00AD6C43" w:rsidP="00AD6C43">
      <w:pPr>
        <w:pStyle w:val="Heading1"/>
      </w:pPr>
      <w:bookmarkStart w:id="5" w:name="O_944907"/>
      <w:bookmarkEnd w:id="5"/>
      <w:r w:rsidRPr="00AD6C43">
        <w:t>Links</w:t>
      </w:r>
    </w:p>
    <w:p w:rsidR="00000000" w:rsidRPr="00AD6C43" w:rsidP="00083C1A">
      <w:pPr>
        <w:pStyle w:val="BodyText"/>
      </w:pPr>
      <w:r w:rsidRPr="00AD6C43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20C5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D6C43" w:rsidP="00AD6C43"/>
    <w:sectPr w:rsidSect="00AD6C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43" w:rsidRPr="00083C1A" w:rsidP="00083C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C1A" w:rsidP="00AD6C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3C1A" w:rsidP="00AD6C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83C1A" w:rsidP="00AD6C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C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C43" w:rsidRPr="00083C1A" w:rsidP="00083C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C1A" w:rsidRPr="002D2AF8" w:rsidP="00AD6C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MEM234009 Design computer-integrated manufacturing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83C1A" w:rsidP="00AD6C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56DA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C2C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A276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C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C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C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C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C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C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C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C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C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C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C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C43"/>
  </w:style>
  <w:style w:type="character" w:customStyle="1" w:styleId="Heading1Char">
    <w:name w:val="Heading 1 Char"/>
    <w:basedOn w:val="DefaultParagraphFont"/>
    <w:link w:val="Heading1"/>
    <w:rsid w:val="00AD6C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C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C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6C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6C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6C43"/>
    <w:rPr>
      <w:i/>
    </w:rPr>
  </w:style>
  <w:style w:type="paragraph" w:customStyle="1" w:styleId="SuperHeading">
    <w:name w:val="SuperHeading"/>
    <w:basedOn w:val="Normal"/>
    <w:rsid w:val="00AD6C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C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C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C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C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C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C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C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C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C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C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C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C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C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C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C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C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6C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6C43"/>
    <w:rPr>
      <w:b/>
      <w:spacing w:val="0"/>
    </w:rPr>
  </w:style>
  <w:style w:type="paragraph" w:customStyle="1" w:styleId="SuperTitle">
    <w:name w:val="SuperTitle"/>
    <w:basedOn w:val="Title"/>
    <w:rsid w:val="00AD6C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C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C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6C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C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C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C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C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C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C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C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C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6C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C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C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C43"/>
  </w:style>
  <w:style w:type="paragraph" w:styleId="TableofFigures">
    <w:name w:val="table of figures"/>
    <w:basedOn w:val="Normal"/>
    <w:next w:val="Normal"/>
    <w:semiHidden/>
    <w:rsid w:val="00AD6C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C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6C43"/>
    <w:rPr>
      <w:rFonts w:ascii="Wingdings" w:hAnsi="Wingdings"/>
    </w:rPr>
  </w:style>
  <w:style w:type="paragraph" w:customStyle="1" w:styleId="TableHeading">
    <w:name w:val="Table Heading"/>
    <w:basedOn w:val="HeadingBase"/>
    <w:rsid w:val="00AD6C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C43"/>
    <w:rPr>
      <w:color w:val="0033CC"/>
      <w:u w:val="none"/>
    </w:rPr>
  </w:style>
  <w:style w:type="paragraph" w:customStyle="1" w:styleId="BodyTextRight">
    <w:name w:val="Body Text Right"/>
    <w:basedOn w:val="BodyText"/>
    <w:rsid w:val="00AD6C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C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C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C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C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C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C43"/>
    <w:rPr>
      <w:sz w:val="32"/>
    </w:rPr>
  </w:style>
  <w:style w:type="paragraph" w:customStyle="1" w:styleId="HeadingProcedure">
    <w:name w:val="Heading Procedure"/>
    <w:basedOn w:val="HeadingBase"/>
    <w:next w:val="Normal"/>
    <w:rsid w:val="00AD6C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C43"/>
    <w:pPr>
      <w:spacing w:before="60" w:after="60"/>
    </w:pPr>
  </w:style>
  <w:style w:type="paragraph" w:styleId="ListContinue">
    <w:name w:val="List Continue"/>
    <w:basedOn w:val="List"/>
    <w:rsid w:val="00AD6C43"/>
    <w:pPr>
      <w:ind w:firstLine="0"/>
    </w:pPr>
  </w:style>
  <w:style w:type="paragraph" w:customStyle="1" w:styleId="ListNote">
    <w:name w:val="List Note"/>
    <w:basedOn w:val="List"/>
    <w:rsid w:val="00AD6C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C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C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C43"/>
    <w:rPr>
      <w:rFonts w:ascii="Courier New" w:hAnsi="Courier New"/>
    </w:rPr>
  </w:style>
  <w:style w:type="paragraph" w:customStyle="1" w:styleId="NoteBullet">
    <w:name w:val="Note Bullet"/>
    <w:basedOn w:val="Note"/>
    <w:rsid w:val="00AD6C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C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C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C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C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6C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C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C43"/>
    <w:rPr>
      <w:b/>
      <w:smallCaps/>
    </w:rPr>
  </w:style>
  <w:style w:type="paragraph" w:customStyle="1" w:styleId="TableListNumber">
    <w:name w:val="Table List Number"/>
    <w:basedOn w:val="ListNumber"/>
    <w:rsid w:val="00AD6C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C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C43"/>
    <w:pPr>
      <w:numPr>
        <w:numId w:val="9"/>
      </w:numPr>
    </w:pPr>
  </w:style>
  <w:style w:type="paragraph" w:customStyle="1" w:styleId="ListAlpha2">
    <w:name w:val="List Alpha 2"/>
    <w:basedOn w:val="List2"/>
    <w:rsid w:val="00AD6C43"/>
    <w:pPr>
      <w:numPr>
        <w:numId w:val="8"/>
      </w:numPr>
    </w:pPr>
  </w:style>
  <w:style w:type="paragraph" w:styleId="List2">
    <w:name w:val="List 2"/>
    <w:basedOn w:val="BodyText"/>
    <w:rsid w:val="00AD6C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C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C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C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C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C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6C43"/>
    <w:pPr>
      <w:numPr>
        <w:numId w:val="4"/>
      </w:numPr>
    </w:pPr>
  </w:style>
  <w:style w:type="paragraph" w:styleId="ListContinue2">
    <w:name w:val="List Continue 2"/>
    <w:basedOn w:val="List2"/>
    <w:rsid w:val="00AD6C43"/>
    <w:pPr>
      <w:ind w:firstLine="0"/>
    </w:pPr>
  </w:style>
  <w:style w:type="paragraph" w:styleId="ListContinue3">
    <w:name w:val="List Continue 3"/>
    <w:basedOn w:val="List3"/>
    <w:rsid w:val="00AD6C43"/>
    <w:pPr>
      <w:ind w:left="1021" w:firstLine="0"/>
    </w:pPr>
  </w:style>
  <w:style w:type="paragraph" w:styleId="ListContinue4">
    <w:name w:val="List Continue 4"/>
    <w:basedOn w:val="List4"/>
    <w:rsid w:val="00AD6C43"/>
    <w:pPr>
      <w:ind w:firstLine="0"/>
    </w:pPr>
  </w:style>
  <w:style w:type="paragraph" w:styleId="ListContinue5">
    <w:name w:val="List Continue 5"/>
    <w:basedOn w:val="List5"/>
    <w:rsid w:val="00AD6C43"/>
    <w:pPr>
      <w:ind w:firstLine="0"/>
    </w:pPr>
  </w:style>
  <w:style w:type="paragraph" w:styleId="ListNumber3">
    <w:name w:val="List Number 3"/>
    <w:basedOn w:val="List3"/>
    <w:rsid w:val="00AD6C43"/>
    <w:pPr>
      <w:numPr>
        <w:numId w:val="5"/>
      </w:numPr>
    </w:pPr>
  </w:style>
  <w:style w:type="paragraph" w:styleId="ListNumber4">
    <w:name w:val="List Number 4"/>
    <w:basedOn w:val="List4"/>
    <w:rsid w:val="00AD6C43"/>
    <w:pPr>
      <w:numPr>
        <w:numId w:val="6"/>
      </w:numPr>
    </w:pPr>
  </w:style>
  <w:style w:type="paragraph" w:styleId="ListNumber5">
    <w:name w:val="List Number 5"/>
    <w:basedOn w:val="List5"/>
    <w:rsid w:val="00AD6C43"/>
    <w:pPr>
      <w:numPr>
        <w:numId w:val="7"/>
      </w:numPr>
    </w:pPr>
  </w:style>
  <w:style w:type="paragraph" w:styleId="BlockText">
    <w:name w:val="Block Text"/>
    <w:basedOn w:val="Normal"/>
    <w:rsid w:val="00AD6C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C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C43"/>
    <w:rPr>
      <w:sz w:val="16"/>
      <w:vertAlign w:val="superscript"/>
    </w:rPr>
  </w:style>
  <w:style w:type="character" w:customStyle="1" w:styleId="Symbols">
    <w:name w:val="Symbols"/>
    <w:basedOn w:val="DefaultParagraphFont"/>
    <w:rsid w:val="00AD6C43"/>
    <w:rPr>
      <w:rFonts w:ascii="Symbol" w:hAnsi="Symbol"/>
    </w:rPr>
  </w:style>
  <w:style w:type="character" w:customStyle="1" w:styleId="MenuOptions">
    <w:name w:val="Menu Options"/>
    <w:basedOn w:val="DefaultParagraphFont"/>
    <w:rsid w:val="00AD6C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C43"/>
    <w:rPr>
      <w:b/>
    </w:rPr>
  </w:style>
  <w:style w:type="character" w:customStyle="1" w:styleId="Underlined">
    <w:name w:val="Underlined"/>
    <w:basedOn w:val="DefaultParagraphFont"/>
    <w:rsid w:val="00AD6C43"/>
    <w:rPr>
      <w:u w:val="single"/>
    </w:rPr>
  </w:style>
  <w:style w:type="paragraph" w:customStyle="1" w:styleId="TableBodyTextRight">
    <w:name w:val="Table Body Text Right"/>
    <w:basedOn w:val="TableBodyText"/>
    <w:rsid w:val="00AD6C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C43"/>
    <w:rPr>
      <w:sz w:val="18"/>
    </w:rPr>
  </w:style>
  <w:style w:type="paragraph" w:customStyle="1" w:styleId="BodySmallRight">
    <w:name w:val="Body Small Right"/>
    <w:basedOn w:val="BodyTextRight"/>
    <w:rsid w:val="00AD6C43"/>
    <w:rPr>
      <w:sz w:val="18"/>
      <w:szCs w:val="18"/>
    </w:rPr>
  </w:style>
  <w:style w:type="paragraph" w:customStyle="1" w:styleId="MarginEdition">
    <w:name w:val="Margin Edition"/>
    <w:basedOn w:val="MarginNote"/>
    <w:rsid w:val="00AD6C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C43"/>
    <w:rPr>
      <w:sz w:val="2"/>
      <w:szCs w:val="2"/>
    </w:rPr>
  </w:style>
  <w:style w:type="character" w:customStyle="1" w:styleId="Small">
    <w:name w:val="Small"/>
    <w:basedOn w:val="DefaultParagraphFont"/>
    <w:rsid w:val="00AD6C43"/>
    <w:rPr>
      <w:sz w:val="16"/>
    </w:rPr>
  </w:style>
  <w:style w:type="paragraph" w:customStyle="1" w:styleId="WideTable">
    <w:name w:val="Wide Table"/>
    <w:basedOn w:val="Normal"/>
    <w:rsid w:val="00AD6C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C43"/>
  </w:style>
  <w:style w:type="paragraph" w:styleId="Quote">
    <w:name w:val="Quote"/>
    <w:basedOn w:val="Heading1"/>
    <w:link w:val="QuoteChar"/>
    <w:qFormat/>
    <w:rsid w:val="00AD6C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C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C43"/>
    <w:pPr>
      <w:pageBreakBefore/>
    </w:pPr>
  </w:style>
  <w:style w:type="paragraph" w:customStyle="1" w:styleId="Border">
    <w:name w:val="Border"/>
    <w:basedOn w:val="Normal"/>
    <w:qFormat/>
    <w:rsid w:val="00AD6C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C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C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C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C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C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C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C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C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C43"/>
    <w:rPr>
      <w:u w:val="single"/>
    </w:rPr>
  </w:style>
  <w:style w:type="character" w:customStyle="1" w:styleId="BoldandItalics">
    <w:name w:val="Bold and Italics"/>
    <w:qFormat/>
    <w:rsid w:val="00AD6C43"/>
    <w:rPr>
      <w:b/>
      <w:i/>
      <w:u w:val="none"/>
    </w:rPr>
  </w:style>
  <w:style w:type="paragraph" w:styleId="BalloonText">
    <w:name w:val="Balloon Text"/>
    <w:basedOn w:val="Normal"/>
    <w:link w:val="BalloonTextChar"/>
    <w:rsid w:val="00AD6C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C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C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C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C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C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C43"/>
    <w:pPr>
      <w:spacing w:before="0" w:after="0"/>
    </w:pPr>
  </w:style>
  <w:style w:type="paragraph" w:customStyle="1" w:styleId="BodyTextBold">
    <w:name w:val="Body Text Bold"/>
    <w:basedOn w:val="BodyText"/>
    <w:qFormat/>
    <w:rsid w:val="00AD6C43"/>
    <w:rPr>
      <w:b/>
    </w:rPr>
  </w:style>
  <w:style w:type="character" w:styleId="Hyperlink">
    <w:name w:val="Hyperlink"/>
    <w:basedOn w:val="DefaultParagraphFont"/>
    <w:uiPriority w:val="99"/>
    <w:unhideWhenUsed/>
    <w:rsid w:val="00083C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3906</Characters>
  <Application>Microsoft Office Word</Application>
  <DocSecurity>0</DocSecurity>
  <Lines>88</Lines>
  <Paragraphs>61</Paragraphs>
  <ScaleCrop>false</ScaleCrop>
  <Company>Author-it Software Corporation Ltd.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MEM234009 Design computer-integrated manufacturing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2023-02-03T06:41:00Z</dcterms:created>
  <dcterms:modified xsi:type="dcterms:W3CDTF">2023-02-03T06:41:00Z</dcterms:modified>
</cp:coreProperties>
</file>