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6E85" w:rsidP="007A6E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MEM234008 Design plant using computer simulations</w:t>
      </w:r>
      <w:r>
        <w:fldChar w:fldCharType="end"/>
      </w:r>
    </w:p>
    <w:p w:rsidR="007A6E85" w:rsidP="007A6E85">
      <w:pPr>
        <w:pStyle w:val="Version"/>
        <w:sectPr w:rsidSect="001A04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049A" w:rsidP="001A049A">
      <w:pPr>
        <w:pStyle w:val="SuperHeading"/>
      </w:pPr>
      <w:r w:rsidRPr="001A049A">
        <w:t>Assessment Requirements for MEM234008 Design plant using computer simulations</w:t>
      </w:r>
    </w:p>
    <w:p w:rsidR="00000000" w:rsidRPr="001A049A" w:rsidP="001A049A">
      <w:pPr>
        <w:pStyle w:val="Heading1"/>
      </w:pPr>
      <w:bookmarkStart w:id="1" w:name="O_944889"/>
      <w:bookmarkEnd w:id="1"/>
      <w:r w:rsidRPr="001A049A">
        <w:t>Modification History</w:t>
      </w:r>
    </w:p>
    <w:p w:rsidR="00000000" w:rsidRPr="001A049A" w:rsidP="007A6E85">
      <w:pPr>
        <w:pStyle w:val="BodyText"/>
      </w:pPr>
      <w:r w:rsidRPr="001A049A">
        <w:t>Release 1. Supersedes and is equivalent to MEM234008A Design plant using computer simulations.</w:t>
      </w:r>
    </w:p>
    <w:p w:rsidR="00000000" w:rsidRPr="001A049A" w:rsidP="001A049A">
      <w:pPr>
        <w:pStyle w:val="Heading1"/>
      </w:pPr>
      <w:bookmarkStart w:id="2" w:name="O_944892"/>
      <w:bookmarkEnd w:id="2"/>
      <w:r w:rsidRPr="001A049A">
        <w:t>Performance Evidence</w:t>
      </w:r>
    </w:p>
    <w:p w:rsidR="00000000" w:rsidRPr="001A049A" w:rsidP="007A6E85">
      <w:pPr>
        <w:pStyle w:val="BodyText"/>
      </w:pPr>
      <w:r w:rsidRPr="001A049A">
        <w:t>Evidence required to demonstrate competence in this unit must be relevant to and satisfy the requirements of the elements and performance criteria and include:</w:t>
      </w:r>
    </w:p>
    <w:p w:rsidR="00000000" w:rsidRPr="001A049A" w:rsidP="001A049A">
      <w:pPr>
        <w:pStyle w:val="ListBullet"/>
      </w:pPr>
      <w:r w:rsidRPr="001A049A">
        <w:t>interpreting design parameters, performance targets and system variables of plant, equipment or</w:t>
      </w:r>
      <w:r w:rsidRPr="001A049A">
        <w:t xml:space="preserve"> process to be simulated </w:t>
      </w:r>
    </w:p>
    <w:p w:rsidR="00000000" w:rsidRPr="001A049A" w:rsidP="001A049A">
      <w:pPr>
        <w:pStyle w:val="ListBullet"/>
      </w:pPr>
      <w:r w:rsidRPr="001A049A">
        <w:t>advising client based on discipline knowledge, work health and safety (WHS) and regulatory standards</w:t>
      </w:r>
    </w:p>
    <w:p w:rsidR="00000000" w:rsidRPr="001A049A" w:rsidP="001A049A">
      <w:pPr>
        <w:pStyle w:val="ListBullet"/>
      </w:pPr>
      <w:r w:rsidRPr="001A049A">
        <w:t>determining work health and safety (WHS), regulatory and risk management requirements related to plant</w:t>
      </w:r>
    </w:p>
    <w:p w:rsidR="00000000" w:rsidRPr="001A049A" w:rsidP="001A049A">
      <w:pPr>
        <w:pStyle w:val="ListBullet"/>
      </w:pPr>
      <w:r w:rsidRPr="001A049A">
        <w:t>investigating and measurin</w:t>
      </w:r>
      <w:r w:rsidRPr="001A049A">
        <w:t>g to confirm the parameters for required design</w:t>
      </w:r>
    </w:p>
    <w:p w:rsidR="00000000" w:rsidRPr="001A049A" w:rsidP="001A049A">
      <w:pPr>
        <w:pStyle w:val="ListBullet"/>
      </w:pPr>
      <w:r w:rsidRPr="001A049A">
        <w:t>investigating faults in existing designs and proposing solutions on at least two occasions</w:t>
      </w:r>
    </w:p>
    <w:p w:rsidR="00000000" w:rsidRPr="001A049A" w:rsidP="001A049A">
      <w:pPr>
        <w:pStyle w:val="ListBullet"/>
      </w:pPr>
      <w:r w:rsidRPr="001A049A">
        <w:t>selecting appropriate simulation model</w:t>
      </w:r>
    </w:p>
    <w:p w:rsidR="00000000" w:rsidRPr="001A049A" w:rsidP="001A049A">
      <w:pPr>
        <w:pStyle w:val="ListBullet"/>
      </w:pPr>
      <w:r w:rsidRPr="001A049A">
        <w:t>modelling, optimising and analysing model sensitivity on at least two occasion</w:t>
      </w:r>
      <w:r w:rsidRPr="001A049A">
        <w:t>s</w:t>
      </w:r>
    </w:p>
    <w:p w:rsidR="00000000" w:rsidRPr="001A049A" w:rsidP="001A049A">
      <w:pPr>
        <w:pStyle w:val="ListBullet"/>
      </w:pPr>
      <w:r w:rsidRPr="001A049A">
        <w:t>generating and evaluating solutions using appropriate innovation and creativity for feasibility against design criteria</w:t>
      </w:r>
    </w:p>
    <w:p w:rsidR="00000000" w:rsidRPr="001A049A" w:rsidP="001A049A">
      <w:pPr>
        <w:pStyle w:val="ListBullet"/>
      </w:pPr>
      <w:r w:rsidRPr="001A049A">
        <w:t>designing simulated plant</w:t>
      </w:r>
    </w:p>
    <w:p w:rsidR="00000000" w:rsidRPr="001A049A" w:rsidP="001A049A">
      <w:pPr>
        <w:pStyle w:val="ListBullet"/>
      </w:pPr>
      <w:r w:rsidRPr="001A049A">
        <w:t>communicating, negotiating and reviewing with stakeholders and client throughout the process to obtain agree</w:t>
      </w:r>
      <w:r w:rsidRPr="001A049A">
        <w:t>ment on proposal and sign-off on simulated design</w:t>
      </w:r>
    </w:p>
    <w:p w:rsidR="00000000" w:rsidRPr="001A049A" w:rsidP="001A049A">
      <w:pPr>
        <w:pStyle w:val="ListBullet"/>
      </w:pPr>
      <w:r w:rsidRPr="001A049A">
        <w:t>documenting design with files, drawings, specifications and instructions.</w:t>
      </w:r>
    </w:p>
    <w:p w:rsidR="00000000" w:rsidRPr="001A049A" w:rsidP="001A049A">
      <w:pPr>
        <w:pStyle w:val="BodyText"/>
      </w:pPr>
    </w:p>
    <w:p w:rsidR="00000000" w:rsidRPr="001A049A" w:rsidP="007A6E85">
      <w:pPr>
        <w:pStyle w:val="BodyText"/>
      </w:pPr>
      <w:r w:rsidRPr="001A049A">
        <w:t>Note: Where a volume and/or frequency is not specified, demonstration must be provided at least once.</w:t>
      </w:r>
    </w:p>
    <w:p w:rsidR="00000000" w:rsidRPr="001A049A" w:rsidP="001A049A">
      <w:pPr>
        <w:pStyle w:val="Heading1"/>
      </w:pPr>
      <w:bookmarkStart w:id="3" w:name="O_944891"/>
      <w:bookmarkEnd w:id="3"/>
      <w:r w:rsidRPr="001A049A">
        <w:t>Knowledge Ev</w:t>
      </w:r>
      <w:r w:rsidRPr="001A049A">
        <w:t>idence</w:t>
      </w:r>
    </w:p>
    <w:p w:rsidR="00000000" w:rsidRPr="001A049A" w:rsidP="007A6E85">
      <w:pPr>
        <w:pStyle w:val="BodyText"/>
      </w:pPr>
      <w:r w:rsidRPr="001A049A">
        <w:t>Evidence required to demonstrate the required knowledge for this unit must be relevant to and satisfy the requirements of the elements and performance criteria and include knowledge of:</w:t>
      </w:r>
    </w:p>
    <w:p w:rsidR="00000000" w:rsidRPr="001A049A" w:rsidP="001A049A">
      <w:pPr>
        <w:pStyle w:val="ListBullet"/>
      </w:pPr>
      <w:r w:rsidRPr="001A049A">
        <w:t>design, research and investigation methods</w:t>
      </w:r>
    </w:p>
    <w:p w:rsidR="00000000" w:rsidRPr="001A049A" w:rsidP="001A049A">
      <w:pPr>
        <w:pStyle w:val="ListBullet"/>
      </w:pPr>
      <w:r w:rsidRPr="001A049A">
        <w:t>techniques for:</w:t>
      </w:r>
    </w:p>
    <w:p w:rsidR="00000000" w:rsidRPr="001A049A" w:rsidP="001A049A">
      <w:pPr>
        <w:pStyle w:val="ListBullet2"/>
      </w:pPr>
      <w:r w:rsidRPr="001A049A">
        <w:t>continuous improvement</w:t>
      </w:r>
    </w:p>
    <w:p w:rsidR="00000000" w:rsidRPr="001A049A" w:rsidP="001A049A">
      <w:pPr>
        <w:pStyle w:val="ListBullet2"/>
      </w:pPr>
      <w:r w:rsidRPr="001A049A">
        <w:t>problem-solving and decision-making</w:t>
      </w:r>
    </w:p>
    <w:p w:rsidR="00000000" w:rsidRPr="001A049A" w:rsidP="001A049A">
      <w:pPr>
        <w:pStyle w:val="ListBullet2"/>
      </w:pPr>
      <w:r w:rsidRPr="001A049A">
        <w:t>root cause analysis (RCA) or failure mode and effects analysis (FMEA) or design review based on failure mode (DRBFM), and Pareto analysis</w:t>
      </w:r>
    </w:p>
    <w:p w:rsidR="00000000" w:rsidRPr="001A049A" w:rsidP="001A049A">
      <w:pPr>
        <w:pStyle w:val="ListBullet"/>
      </w:pPr>
      <w:r w:rsidRPr="001A049A">
        <w:t>computer simulation packages</w:t>
      </w:r>
    </w:p>
    <w:p w:rsidR="00000000" w:rsidRPr="001A049A" w:rsidP="001A049A">
      <w:pPr>
        <w:pStyle w:val="ListBullet"/>
      </w:pPr>
      <w:r w:rsidRPr="001A049A">
        <w:t>advantages of design simulati</w:t>
      </w:r>
      <w:r w:rsidRPr="001A049A">
        <w:t>on including development time, low cost and minimum resources</w:t>
      </w:r>
    </w:p>
    <w:p w:rsidR="00000000" w:rsidRPr="001A049A" w:rsidP="001A049A">
      <w:pPr>
        <w:pStyle w:val="ListBullet"/>
      </w:pPr>
      <w:r w:rsidRPr="001A049A">
        <w:t>disadvantages of design simulations including level of uncertainty, and cost of making decisions based on invalid simulations</w:t>
      </w:r>
    </w:p>
    <w:p w:rsidR="00000000" w:rsidRPr="001A049A" w:rsidP="001A049A">
      <w:pPr>
        <w:pStyle w:val="ListBullet"/>
      </w:pPr>
      <w:r w:rsidRPr="001A049A">
        <w:t>WHS and regulatory requirements, codes of practice, standards and re</w:t>
      </w:r>
      <w:r w:rsidRPr="001A049A">
        <w:t xml:space="preserve">gistration requirements </w:t>
      </w:r>
    </w:p>
    <w:p w:rsidR="00000000" w:rsidRPr="001A049A" w:rsidP="001A049A">
      <w:pPr>
        <w:pStyle w:val="ListBullet"/>
      </w:pPr>
      <w:r w:rsidRPr="001A049A">
        <w:t>simulation applications including:</w:t>
      </w:r>
    </w:p>
    <w:p w:rsidR="00000000" w:rsidRPr="001A049A" w:rsidP="001A049A">
      <w:pPr>
        <w:pStyle w:val="ListBullet2"/>
      </w:pPr>
      <w:r w:rsidRPr="001A049A">
        <w:t>physical simulation using physical objects as analogues of another reality</w:t>
      </w:r>
    </w:p>
    <w:p w:rsidR="00000000" w:rsidRPr="001A049A" w:rsidP="001A049A">
      <w:pPr>
        <w:pStyle w:val="ListBullet2"/>
      </w:pPr>
      <w:r w:rsidRPr="001A049A">
        <w:t>interactive simulation or ‘human in the loop’ simulations</w:t>
      </w:r>
    </w:p>
    <w:p w:rsidR="00000000" w:rsidRPr="001A049A" w:rsidP="001A049A">
      <w:pPr>
        <w:pStyle w:val="ListBullet2"/>
      </w:pPr>
      <w:r w:rsidRPr="001A049A">
        <w:t>computer architecture simulation</w:t>
      </w:r>
    </w:p>
    <w:p w:rsidR="00000000" w:rsidRPr="001A049A" w:rsidP="001A049A">
      <w:pPr>
        <w:pStyle w:val="ListBullet2"/>
      </w:pPr>
      <w:r w:rsidRPr="001A049A">
        <w:t>training simulation</w:t>
      </w:r>
    </w:p>
    <w:p w:rsidR="00000000" w:rsidRPr="001A049A" w:rsidP="001A049A">
      <w:pPr>
        <w:pStyle w:val="ListBullet2"/>
      </w:pPr>
      <w:r w:rsidRPr="001A049A">
        <w:t>business performance</w:t>
      </w:r>
    </w:p>
    <w:p w:rsidR="00000000" w:rsidRPr="001A049A" w:rsidP="001A049A">
      <w:pPr>
        <w:pStyle w:val="ListBullet2"/>
      </w:pPr>
      <w:r w:rsidRPr="001A049A">
        <w:t>plant or process design</w:t>
      </w:r>
    </w:p>
    <w:p w:rsidR="00000000" w:rsidRPr="001A049A" w:rsidP="001A049A">
      <w:pPr>
        <w:pStyle w:val="ListBullet"/>
      </w:pPr>
      <w:r w:rsidRPr="001A049A">
        <w:t>mathematical models including:</w:t>
      </w:r>
    </w:p>
    <w:p w:rsidR="00000000" w:rsidRPr="001A049A" w:rsidP="001A049A">
      <w:pPr>
        <w:pStyle w:val="ListBullet2"/>
      </w:pPr>
      <w:r w:rsidRPr="001A049A">
        <w:t>linear and non-linear</w:t>
      </w:r>
    </w:p>
    <w:p w:rsidR="00000000" w:rsidRPr="001A049A" w:rsidP="001A049A">
      <w:pPr>
        <w:pStyle w:val="ListBullet2"/>
      </w:pPr>
      <w:r w:rsidRPr="001A049A">
        <w:t>deterministic and stochastic</w:t>
      </w:r>
    </w:p>
    <w:p w:rsidR="00000000" w:rsidRPr="001A049A" w:rsidP="001A049A">
      <w:pPr>
        <w:pStyle w:val="ListBullet2"/>
      </w:pPr>
      <w:r w:rsidRPr="001A049A">
        <w:t>steady-state and dynamic</w:t>
      </w:r>
    </w:p>
    <w:p w:rsidR="00000000" w:rsidRPr="001A049A" w:rsidP="001A049A">
      <w:pPr>
        <w:pStyle w:val="ListBullet2"/>
      </w:pPr>
      <w:r w:rsidRPr="001A049A">
        <w:t>lumped and distributed parameter models</w:t>
      </w:r>
    </w:p>
    <w:p w:rsidR="00000000" w:rsidRPr="001A049A" w:rsidP="001A049A">
      <w:pPr>
        <w:pStyle w:val="ListBullet"/>
      </w:pPr>
      <w:r w:rsidRPr="001A049A">
        <w:t>computer simulation types including:</w:t>
      </w:r>
    </w:p>
    <w:p w:rsidR="00000000" w:rsidRPr="001A049A" w:rsidP="001A049A">
      <w:pPr>
        <w:pStyle w:val="ListBullet2"/>
      </w:pPr>
      <w:r w:rsidRPr="001A049A">
        <w:t>continuous and discrete</w:t>
      </w:r>
    </w:p>
    <w:p w:rsidR="00000000" w:rsidRPr="001A049A" w:rsidP="001A049A">
      <w:pPr>
        <w:pStyle w:val="ListBullet2"/>
      </w:pPr>
      <w:r w:rsidRPr="001A049A">
        <w:t>deterministic and stochastic</w:t>
      </w:r>
    </w:p>
    <w:p w:rsidR="00000000" w:rsidRPr="001A049A" w:rsidP="001A049A">
      <w:pPr>
        <w:pStyle w:val="ListBullet2"/>
      </w:pPr>
      <w:r w:rsidRPr="001A049A">
        <w:t>local or distributed simulations</w:t>
      </w:r>
    </w:p>
    <w:p w:rsidR="00000000" w:rsidRPr="001A049A" w:rsidP="001A049A">
      <w:pPr>
        <w:pStyle w:val="ListBullet2"/>
      </w:pPr>
      <w:r w:rsidRPr="001A049A">
        <w:t>object-oriented physical modelling (OOPM) simulation</w:t>
      </w:r>
    </w:p>
    <w:p w:rsidR="00000000" w:rsidRPr="001A049A" w:rsidP="001A049A">
      <w:pPr>
        <w:pStyle w:val="ListBullet"/>
      </w:pPr>
      <w:r w:rsidRPr="001A049A">
        <w:t>model variable types including:</w:t>
      </w:r>
    </w:p>
    <w:p w:rsidR="00000000" w:rsidRPr="001A049A" w:rsidP="001A049A">
      <w:pPr>
        <w:pStyle w:val="ListBullet2"/>
      </w:pPr>
      <w:r w:rsidRPr="001A049A">
        <w:t>state variables, constants and random variables</w:t>
      </w:r>
    </w:p>
    <w:p w:rsidR="00000000" w:rsidRPr="001A049A" w:rsidP="001A049A">
      <w:pPr>
        <w:pStyle w:val="ListBullet2"/>
      </w:pPr>
      <w:r w:rsidRPr="001A049A">
        <w:t>inputs, outputs and decisions variables</w:t>
      </w:r>
    </w:p>
    <w:p w:rsidR="00000000" w:rsidRPr="001A049A" w:rsidP="001A049A">
      <w:pPr>
        <w:pStyle w:val="ListBullet"/>
      </w:pPr>
      <w:r w:rsidRPr="001A049A">
        <w:t>sensitivity estimation and optimisation</w:t>
      </w:r>
    </w:p>
    <w:p w:rsidR="00000000" w:rsidRPr="001A049A" w:rsidP="001A049A">
      <w:pPr>
        <w:pStyle w:val="ListBullet"/>
      </w:pPr>
      <w:r w:rsidRPr="001A049A">
        <w:t>graphical techniques for visual model building.</w:t>
      </w:r>
    </w:p>
    <w:p w:rsidR="00000000" w:rsidRPr="001A049A" w:rsidP="001A049A">
      <w:pPr>
        <w:pStyle w:val="AllowPageBreak"/>
      </w:pPr>
    </w:p>
    <w:p w:rsidR="00000000" w:rsidRPr="001A049A" w:rsidP="001A049A">
      <w:pPr>
        <w:pStyle w:val="Heading1"/>
      </w:pPr>
      <w:bookmarkStart w:id="4" w:name="O_944890"/>
      <w:bookmarkEnd w:id="4"/>
      <w:r w:rsidRPr="001A049A">
        <w:t>Assessment Conditions</w:t>
      </w:r>
    </w:p>
    <w:p w:rsidR="00000000" w:rsidRPr="001A049A" w:rsidP="001A049A">
      <w:pPr>
        <w:pStyle w:val="ListBullet"/>
      </w:pPr>
      <w:r w:rsidRPr="001A049A">
        <w:t>Assessors must:</w:t>
      </w:r>
    </w:p>
    <w:p w:rsidR="00000000" w:rsidRPr="001A049A" w:rsidP="001A049A">
      <w:pPr>
        <w:pStyle w:val="ListBullet2"/>
      </w:pPr>
      <w:r w:rsidRPr="001A049A">
        <w:t>have vocational competency in designing plant using computer simulations at least to the level being assessed w</w:t>
      </w:r>
      <w:r w:rsidRPr="001A049A">
        <w:t>ith relevant industry knowledge and experience</w:t>
      </w:r>
    </w:p>
    <w:p w:rsidR="00000000" w:rsidRPr="001A049A" w:rsidP="001A049A">
      <w:pPr>
        <w:pStyle w:val="ListBullet2"/>
      </w:pPr>
      <w:r w:rsidRPr="001A049A">
        <w:t>satisfy the assessor requirements in the Standards for Registered Training Organisations 2015 or its replacement and comply with the National Vocational Education and Training Regulator Act 2011, its replaceme</w:t>
      </w:r>
      <w:r w:rsidRPr="001A049A">
        <w:t>nt or equivalent legislation covering VET regulation in a non-referring state/territory as the case requires.</w:t>
      </w:r>
    </w:p>
    <w:p w:rsidR="00000000" w:rsidRPr="001A049A" w:rsidP="001A049A">
      <w:pPr>
        <w:pStyle w:val="ListBullet"/>
      </w:pPr>
      <w:r w:rsidRPr="001A049A">
        <w:t>Where possible assessment must occur in operational workplace situations. Where this is not possible or where personal safety or environmental da</w:t>
      </w:r>
      <w:r w:rsidRPr="001A049A">
        <w:t xml:space="preserve">mage are limiting factors, assessment must occur in a sufficiently rigorous simulated environment that reflects realistic operational workplace conditions that cover all aspects of workplace performance, including environment, task skills, task management </w:t>
      </w:r>
      <w:r w:rsidRPr="001A049A">
        <w:t>skills, contingency management skills and job role environment skills.</w:t>
      </w:r>
    </w:p>
    <w:p w:rsidR="00000000" w:rsidRPr="001A049A" w:rsidP="001A049A">
      <w:pPr>
        <w:pStyle w:val="ListBullet"/>
      </w:pPr>
      <w:r w:rsidRPr="001A049A">
        <w:t>Conditions for assessment must include access to all tools, equipment, materials and documentation required including relevant workplace procedures, product and manufacturing specificat</w:t>
      </w:r>
      <w:r w:rsidRPr="001A049A">
        <w:t>ions.</w:t>
      </w:r>
    </w:p>
    <w:p w:rsidR="007A6E85" w:rsidP="001A049A">
      <w:pPr>
        <w:pStyle w:val="ListBullet"/>
      </w:pPr>
      <w:r w:rsidRPr="001A049A">
        <w:t>Assessment processes and techniques must be appropriate to the language, literacy and numeracy requirements of the work being performed and the needs of the candidate.</w:t>
      </w:r>
    </w:p>
    <w:p w:rsidR="007A6E85" w:rsidP="001A049A">
      <w:pPr>
        <w:pStyle w:val="ListBullet"/>
      </w:pPr>
    </w:p>
    <w:p w:rsidR="00000000" w:rsidRPr="001A049A" w:rsidP="001A049A">
      <w:pPr>
        <w:pStyle w:val="Heading1"/>
      </w:pPr>
      <w:bookmarkStart w:id="5" w:name="O_944888"/>
      <w:bookmarkEnd w:id="5"/>
      <w:r w:rsidRPr="001A049A">
        <w:t>Links</w:t>
      </w:r>
    </w:p>
    <w:p w:rsidR="00000000" w:rsidRPr="001A049A" w:rsidP="007A6E85">
      <w:pPr>
        <w:pStyle w:val="BodyText"/>
      </w:pPr>
      <w:r w:rsidRPr="001A049A">
        <w:t>Companion Volume Implementation Guides are available on VE</w:t>
      </w:r>
      <w:r w:rsidRPr="001A049A">
        <w:t xml:space="preserve">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57AD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A049A" w:rsidP="001A049A"/>
    <w:sectPr w:rsidSect="001A04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4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49A" w:rsidRPr="007A6E85" w:rsidP="007A6E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4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E85" w:rsidP="001A04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6E85" w:rsidP="001A04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A6E85" w:rsidP="001A04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4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E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049A" w:rsidRPr="007A6E85" w:rsidP="007A6E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4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E85" w:rsidRPr="002D2AF8" w:rsidP="001A04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MEM234008 Design plant using computer simulations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A6E85" w:rsidP="001A04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BE62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0855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7C51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4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04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04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04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04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04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04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04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04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04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04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049A"/>
  </w:style>
  <w:style w:type="character" w:customStyle="1" w:styleId="Heading1Char">
    <w:name w:val="Heading 1 Char"/>
    <w:basedOn w:val="DefaultParagraphFont"/>
    <w:link w:val="Heading1"/>
    <w:rsid w:val="001A04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04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04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049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04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04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04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04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04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04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04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04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04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04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04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04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04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04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04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04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04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04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04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04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04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04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04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049A"/>
    <w:rPr>
      <w:b/>
      <w:spacing w:val="0"/>
    </w:rPr>
  </w:style>
  <w:style w:type="paragraph" w:customStyle="1" w:styleId="SuperTitle">
    <w:name w:val="SuperTitle"/>
    <w:basedOn w:val="Title"/>
    <w:rsid w:val="001A04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04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04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04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04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04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04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04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04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04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04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04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049A"/>
    <w:rPr>
      <w:i/>
    </w:rPr>
  </w:style>
  <w:style w:type="paragraph" w:styleId="Caption">
    <w:name w:val="caption"/>
    <w:basedOn w:val="BodyText"/>
    <w:next w:val="Normal"/>
    <w:qFormat/>
    <w:rsid w:val="001A04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04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04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049A"/>
  </w:style>
  <w:style w:type="paragraph" w:styleId="TableofFigures">
    <w:name w:val="table of figures"/>
    <w:basedOn w:val="Normal"/>
    <w:next w:val="Normal"/>
    <w:semiHidden/>
    <w:rsid w:val="001A04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04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049A"/>
    <w:rPr>
      <w:rFonts w:ascii="Wingdings" w:hAnsi="Wingdings"/>
    </w:rPr>
  </w:style>
  <w:style w:type="paragraph" w:customStyle="1" w:styleId="TableHeading">
    <w:name w:val="Table Heading"/>
    <w:basedOn w:val="HeadingBase"/>
    <w:rsid w:val="001A04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049A"/>
    <w:rPr>
      <w:color w:val="0033CC"/>
      <w:u w:val="none"/>
    </w:rPr>
  </w:style>
  <w:style w:type="paragraph" w:customStyle="1" w:styleId="BodyTextRight">
    <w:name w:val="Body Text Right"/>
    <w:basedOn w:val="BodyText"/>
    <w:rsid w:val="001A04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04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04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04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04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04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049A"/>
    <w:rPr>
      <w:sz w:val="32"/>
    </w:rPr>
  </w:style>
  <w:style w:type="paragraph" w:customStyle="1" w:styleId="HeadingProcedure">
    <w:name w:val="Heading Procedure"/>
    <w:basedOn w:val="HeadingBase"/>
    <w:next w:val="Normal"/>
    <w:rsid w:val="001A04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049A"/>
    <w:pPr>
      <w:spacing w:before="60" w:after="60"/>
    </w:pPr>
  </w:style>
  <w:style w:type="paragraph" w:styleId="ListContinue">
    <w:name w:val="List Continue"/>
    <w:basedOn w:val="List"/>
    <w:rsid w:val="001A049A"/>
    <w:pPr>
      <w:ind w:firstLine="0"/>
    </w:pPr>
  </w:style>
  <w:style w:type="paragraph" w:customStyle="1" w:styleId="ListNote">
    <w:name w:val="List Note"/>
    <w:basedOn w:val="List"/>
    <w:rsid w:val="001A04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04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04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049A"/>
    <w:rPr>
      <w:rFonts w:ascii="Courier New" w:hAnsi="Courier New"/>
    </w:rPr>
  </w:style>
  <w:style w:type="paragraph" w:customStyle="1" w:styleId="NoteBullet">
    <w:name w:val="Note Bullet"/>
    <w:basedOn w:val="Note"/>
    <w:rsid w:val="001A04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04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04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04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04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04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04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049A"/>
    <w:rPr>
      <w:b/>
      <w:smallCaps/>
    </w:rPr>
  </w:style>
  <w:style w:type="paragraph" w:customStyle="1" w:styleId="TableListNumber">
    <w:name w:val="Table List Number"/>
    <w:basedOn w:val="ListNumber"/>
    <w:rsid w:val="001A04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04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049A"/>
    <w:pPr>
      <w:numPr>
        <w:numId w:val="9"/>
      </w:numPr>
    </w:pPr>
  </w:style>
  <w:style w:type="paragraph" w:customStyle="1" w:styleId="ListAlpha2">
    <w:name w:val="List Alpha 2"/>
    <w:basedOn w:val="List2"/>
    <w:rsid w:val="001A049A"/>
    <w:pPr>
      <w:numPr>
        <w:numId w:val="8"/>
      </w:numPr>
    </w:pPr>
  </w:style>
  <w:style w:type="paragraph" w:styleId="List2">
    <w:name w:val="List 2"/>
    <w:basedOn w:val="BodyText"/>
    <w:rsid w:val="001A04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04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04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04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04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04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049A"/>
    <w:pPr>
      <w:numPr>
        <w:numId w:val="4"/>
      </w:numPr>
    </w:pPr>
  </w:style>
  <w:style w:type="paragraph" w:styleId="ListContinue2">
    <w:name w:val="List Continue 2"/>
    <w:basedOn w:val="List2"/>
    <w:rsid w:val="001A049A"/>
    <w:pPr>
      <w:ind w:firstLine="0"/>
    </w:pPr>
  </w:style>
  <w:style w:type="paragraph" w:styleId="ListContinue3">
    <w:name w:val="List Continue 3"/>
    <w:basedOn w:val="List3"/>
    <w:rsid w:val="001A049A"/>
    <w:pPr>
      <w:ind w:left="1021" w:firstLine="0"/>
    </w:pPr>
  </w:style>
  <w:style w:type="paragraph" w:styleId="ListContinue4">
    <w:name w:val="List Continue 4"/>
    <w:basedOn w:val="List4"/>
    <w:rsid w:val="001A049A"/>
    <w:pPr>
      <w:ind w:firstLine="0"/>
    </w:pPr>
  </w:style>
  <w:style w:type="paragraph" w:styleId="ListContinue5">
    <w:name w:val="List Continue 5"/>
    <w:basedOn w:val="List5"/>
    <w:rsid w:val="001A049A"/>
    <w:pPr>
      <w:ind w:firstLine="0"/>
    </w:pPr>
  </w:style>
  <w:style w:type="paragraph" w:styleId="ListNumber3">
    <w:name w:val="List Number 3"/>
    <w:basedOn w:val="List3"/>
    <w:rsid w:val="001A049A"/>
    <w:pPr>
      <w:numPr>
        <w:numId w:val="5"/>
      </w:numPr>
    </w:pPr>
  </w:style>
  <w:style w:type="paragraph" w:styleId="ListNumber4">
    <w:name w:val="List Number 4"/>
    <w:basedOn w:val="List4"/>
    <w:rsid w:val="001A049A"/>
    <w:pPr>
      <w:numPr>
        <w:numId w:val="6"/>
      </w:numPr>
    </w:pPr>
  </w:style>
  <w:style w:type="paragraph" w:styleId="ListNumber5">
    <w:name w:val="List Number 5"/>
    <w:basedOn w:val="List5"/>
    <w:rsid w:val="001A049A"/>
    <w:pPr>
      <w:numPr>
        <w:numId w:val="7"/>
      </w:numPr>
    </w:pPr>
  </w:style>
  <w:style w:type="paragraph" w:styleId="BlockText">
    <w:name w:val="Block Text"/>
    <w:basedOn w:val="Normal"/>
    <w:rsid w:val="001A04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04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049A"/>
    <w:rPr>
      <w:sz w:val="16"/>
      <w:vertAlign w:val="superscript"/>
    </w:rPr>
  </w:style>
  <w:style w:type="character" w:customStyle="1" w:styleId="Symbols">
    <w:name w:val="Symbols"/>
    <w:basedOn w:val="DefaultParagraphFont"/>
    <w:rsid w:val="001A049A"/>
    <w:rPr>
      <w:rFonts w:ascii="Symbol" w:hAnsi="Symbol"/>
    </w:rPr>
  </w:style>
  <w:style w:type="character" w:customStyle="1" w:styleId="MenuOptions">
    <w:name w:val="Menu Options"/>
    <w:basedOn w:val="DefaultParagraphFont"/>
    <w:rsid w:val="001A04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049A"/>
    <w:rPr>
      <w:b/>
    </w:rPr>
  </w:style>
  <w:style w:type="character" w:customStyle="1" w:styleId="Underlined">
    <w:name w:val="Underlined"/>
    <w:basedOn w:val="DefaultParagraphFont"/>
    <w:rsid w:val="001A049A"/>
    <w:rPr>
      <w:u w:val="single"/>
    </w:rPr>
  </w:style>
  <w:style w:type="paragraph" w:customStyle="1" w:styleId="TableBodyTextRight">
    <w:name w:val="Table Body Text Right"/>
    <w:basedOn w:val="TableBodyText"/>
    <w:rsid w:val="001A04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049A"/>
    <w:rPr>
      <w:sz w:val="18"/>
    </w:rPr>
  </w:style>
  <w:style w:type="paragraph" w:customStyle="1" w:styleId="BodySmallRight">
    <w:name w:val="Body Small Right"/>
    <w:basedOn w:val="BodyTextRight"/>
    <w:rsid w:val="001A049A"/>
    <w:rPr>
      <w:sz w:val="18"/>
      <w:szCs w:val="18"/>
    </w:rPr>
  </w:style>
  <w:style w:type="paragraph" w:customStyle="1" w:styleId="MarginEdition">
    <w:name w:val="Margin Edition"/>
    <w:basedOn w:val="MarginNote"/>
    <w:rsid w:val="001A04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049A"/>
    <w:rPr>
      <w:sz w:val="2"/>
      <w:szCs w:val="2"/>
    </w:rPr>
  </w:style>
  <w:style w:type="character" w:customStyle="1" w:styleId="Small">
    <w:name w:val="Small"/>
    <w:basedOn w:val="DefaultParagraphFont"/>
    <w:rsid w:val="001A049A"/>
    <w:rPr>
      <w:sz w:val="16"/>
    </w:rPr>
  </w:style>
  <w:style w:type="paragraph" w:customStyle="1" w:styleId="WideTable">
    <w:name w:val="Wide Table"/>
    <w:basedOn w:val="Normal"/>
    <w:rsid w:val="001A04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049A"/>
  </w:style>
  <w:style w:type="paragraph" w:styleId="Quote">
    <w:name w:val="Quote"/>
    <w:basedOn w:val="Heading1"/>
    <w:link w:val="QuoteChar"/>
    <w:qFormat/>
    <w:rsid w:val="001A04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04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049A"/>
    <w:pPr>
      <w:pageBreakBefore/>
    </w:pPr>
  </w:style>
  <w:style w:type="paragraph" w:customStyle="1" w:styleId="Border">
    <w:name w:val="Border"/>
    <w:basedOn w:val="Normal"/>
    <w:qFormat/>
    <w:rsid w:val="001A04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04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4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4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04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04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04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04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04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049A"/>
    <w:rPr>
      <w:u w:val="single"/>
    </w:rPr>
  </w:style>
  <w:style w:type="character" w:customStyle="1" w:styleId="BoldandItalics">
    <w:name w:val="Bold and Italics"/>
    <w:qFormat/>
    <w:rsid w:val="001A049A"/>
    <w:rPr>
      <w:b/>
      <w:i/>
      <w:u w:val="none"/>
    </w:rPr>
  </w:style>
  <w:style w:type="paragraph" w:styleId="BalloonText">
    <w:name w:val="Balloon Text"/>
    <w:basedOn w:val="Normal"/>
    <w:link w:val="BalloonTextChar"/>
    <w:rsid w:val="001A04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04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04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04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04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04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049A"/>
    <w:pPr>
      <w:spacing w:before="0" w:after="0"/>
    </w:pPr>
  </w:style>
  <w:style w:type="paragraph" w:customStyle="1" w:styleId="BodyTextBold">
    <w:name w:val="Body Text Bold"/>
    <w:basedOn w:val="BodyText"/>
    <w:qFormat/>
    <w:rsid w:val="001A049A"/>
    <w:rPr>
      <w:b/>
    </w:rPr>
  </w:style>
  <w:style w:type="character" w:styleId="Hyperlink">
    <w:name w:val="Hyperlink"/>
    <w:basedOn w:val="DefaultParagraphFont"/>
    <w:uiPriority w:val="99"/>
    <w:unhideWhenUsed/>
    <w:rsid w:val="007A6E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4217</Characters>
  <Application>Microsoft Office Word</Application>
  <DocSecurity>0</DocSecurity>
  <Lines>98</Lines>
  <Paragraphs>70</Paragraphs>
  <ScaleCrop>false</ScaleCrop>
  <Company>Author-it Software Corporation Ltd.</Company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MEM234008 Design plant using computer simulations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2023-02-03T08:10:00Z</dcterms:created>
  <dcterms:modified xsi:type="dcterms:W3CDTF">2023-02-03T08:10:00Z</dcterms:modified>
</cp:coreProperties>
</file>