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F35" w:rsidP="00523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MEM234004 Design for engineering-related noise and vibration mitigation</w:t>
      </w:r>
      <w:r>
        <w:fldChar w:fldCharType="end"/>
      </w:r>
    </w:p>
    <w:p w:rsidR="00523F35" w:rsidP="00523F35">
      <w:pPr>
        <w:pStyle w:val="Version"/>
        <w:sectPr w:rsidSect="00F33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FC8" w:rsidP="00F33FC8">
      <w:pPr>
        <w:pStyle w:val="SuperHeading"/>
      </w:pPr>
      <w:r w:rsidRPr="00F33FC8">
        <w:t>Assessment Requirements for MEM234004 Design for engineering-related noise and vibration mitigation</w:t>
      </w:r>
    </w:p>
    <w:p w:rsidR="00000000" w:rsidRPr="00F33FC8" w:rsidP="00F33FC8">
      <w:pPr>
        <w:pStyle w:val="Heading1"/>
      </w:pPr>
      <w:bookmarkStart w:id="1" w:name="O_944813"/>
      <w:bookmarkEnd w:id="1"/>
      <w:r w:rsidRPr="00F33FC8">
        <w:t>Modification History</w:t>
      </w:r>
    </w:p>
    <w:p w:rsidR="00000000" w:rsidRPr="00F33FC8" w:rsidP="00523F35">
      <w:pPr>
        <w:pStyle w:val="BodyText"/>
      </w:pPr>
      <w:r w:rsidRPr="00F33FC8">
        <w:t>Release 1. Supersedes and is equivalent to MEM234004A Design for engineering-related noise and vibration mitigation.</w:t>
      </w:r>
    </w:p>
    <w:p w:rsidR="00000000" w:rsidRPr="00F33FC8" w:rsidP="00F33FC8">
      <w:pPr>
        <w:pStyle w:val="Heading1"/>
      </w:pPr>
      <w:bookmarkStart w:id="2" w:name="O_944816"/>
      <w:bookmarkEnd w:id="2"/>
      <w:r w:rsidRPr="00F33FC8">
        <w:t>Performance Evidence</w:t>
      </w:r>
    </w:p>
    <w:p w:rsidR="00000000" w:rsidRPr="00F33FC8" w:rsidP="00523F35">
      <w:pPr>
        <w:pStyle w:val="BodyText"/>
      </w:pPr>
      <w:r w:rsidRPr="00F33FC8">
        <w:t>Evidence required to demonstrate competence in this unit must be relevant to and satisfy the requirements of the elements and performance criteria and include:</w:t>
      </w:r>
    </w:p>
    <w:p w:rsidR="00000000" w:rsidRPr="00F33FC8" w:rsidP="00F33FC8">
      <w:pPr>
        <w:pStyle w:val="ListBullet"/>
      </w:pPr>
      <w:r w:rsidRPr="00F33FC8">
        <w:t>interpreting features of plant and equipment and parameter</w:t>
      </w:r>
      <w:r w:rsidRPr="00F33FC8">
        <w:t>s of the brief or contract</w:t>
      </w:r>
    </w:p>
    <w:p w:rsidR="00000000" w:rsidRPr="00F33FC8" w:rsidP="00F33FC8">
      <w:pPr>
        <w:pStyle w:val="ListBullet"/>
      </w:pPr>
      <w:r w:rsidRPr="00F33FC8">
        <w:t>advising client based on discipline knowledge and work health and safety (WHS) and regulatory standards</w:t>
      </w:r>
    </w:p>
    <w:p w:rsidR="00000000" w:rsidRPr="00F33FC8" w:rsidP="00F33FC8">
      <w:pPr>
        <w:pStyle w:val="ListBullet"/>
      </w:pPr>
      <w:r w:rsidRPr="00F33FC8">
        <w:t>researching sustainability implications and current industrial design techniques</w:t>
      </w:r>
    </w:p>
    <w:p w:rsidR="00000000" w:rsidRPr="00F33FC8" w:rsidP="00F33FC8">
      <w:pPr>
        <w:pStyle w:val="ListBullet"/>
      </w:pPr>
      <w:r w:rsidRPr="00F33FC8">
        <w:t>determining WHS, regulatory and risk managem</w:t>
      </w:r>
      <w:r w:rsidRPr="00F33FC8">
        <w:t>ent requirements</w:t>
      </w:r>
    </w:p>
    <w:p w:rsidR="00000000" w:rsidRPr="00F33FC8" w:rsidP="00F33FC8">
      <w:pPr>
        <w:pStyle w:val="ListBullet"/>
      </w:pPr>
      <w:r w:rsidRPr="00F33FC8">
        <w:t>designing noise and vibration mitigation solutions</w:t>
      </w:r>
    </w:p>
    <w:p w:rsidR="00000000" w:rsidRPr="00F33FC8" w:rsidP="00F33FC8">
      <w:pPr>
        <w:pStyle w:val="ListBullet"/>
      </w:pPr>
      <w:r w:rsidRPr="00F33FC8">
        <w:t>selecting appropriate noise measurement and testing equipment and techniques on at least two occasions</w:t>
      </w:r>
    </w:p>
    <w:p w:rsidR="00000000" w:rsidRPr="00F33FC8" w:rsidP="00F33FC8">
      <w:pPr>
        <w:pStyle w:val="ListBullet"/>
      </w:pPr>
      <w:r w:rsidRPr="00F33FC8">
        <w:t>selecting appropriate vibration measurement and testing techniques on at least two oc</w:t>
      </w:r>
      <w:r w:rsidRPr="00F33FC8">
        <w:t>casions</w:t>
      </w:r>
    </w:p>
    <w:p w:rsidR="00000000" w:rsidRPr="00F33FC8" w:rsidP="00F33FC8">
      <w:pPr>
        <w:pStyle w:val="ListBullet"/>
      </w:pPr>
      <w:r w:rsidRPr="00F33FC8">
        <w:t>modelling and calculating using appropriate software and validation techniques</w:t>
      </w:r>
    </w:p>
    <w:p w:rsidR="00000000" w:rsidRPr="00F33FC8" w:rsidP="00F33FC8">
      <w:pPr>
        <w:pStyle w:val="ListBullet"/>
      </w:pPr>
      <w:r w:rsidRPr="00F33FC8">
        <w:t>generating and evaluating solutions for feasibility against design criteria on at least two occasions</w:t>
      </w:r>
    </w:p>
    <w:p w:rsidR="00000000" w:rsidRPr="00F33FC8" w:rsidP="00F33FC8">
      <w:pPr>
        <w:pStyle w:val="ListBullet"/>
      </w:pPr>
      <w:r w:rsidRPr="00F33FC8">
        <w:t>communicating, negotiating and reviewing with stakeholders and clie</w:t>
      </w:r>
      <w:r w:rsidRPr="00F33FC8">
        <w:t>nt throughout the process to obtain agreement on proposal and sign-off on design.</w:t>
      </w:r>
    </w:p>
    <w:p w:rsidR="00000000" w:rsidRPr="00F33FC8" w:rsidP="00F33FC8">
      <w:pPr>
        <w:pStyle w:val="BodyText"/>
      </w:pPr>
    </w:p>
    <w:p w:rsidR="00000000" w:rsidRPr="00F33FC8" w:rsidP="00523F35">
      <w:pPr>
        <w:pStyle w:val="BodyText"/>
      </w:pPr>
      <w:r w:rsidRPr="00F33FC8">
        <w:t>Note: Where a volume and/or frequency is not specified, demonstration must be provided at least once.</w:t>
      </w:r>
    </w:p>
    <w:p w:rsidR="00000000" w:rsidRPr="00F33FC8" w:rsidP="00F33FC8">
      <w:pPr>
        <w:pStyle w:val="Heading1"/>
      </w:pPr>
      <w:bookmarkStart w:id="3" w:name="O_944815"/>
      <w:bookmarkEnd w:id="3"/>
      <w:r w:rsidRPr="00F33FC8">
        <w:t>Knowledge Evidence</w:t>
      </w:r>
    </w:p>
    <w:p w:rsidR="00000000" w:rsidRPr="00F33FC8" w:rsidP="00523F35">
      <w:pPr>
        <w:pStyle w:val="BodyText"/>
      </w:pPr>
      <w:r w:rsidRPr="00F33FC8">
        <w:t>Evidence required to demonstrate th</w:t>
      </w:r>
      <w:r w:rsidRPr="00F33FC8">
        <w:t>e required knowledge for this unit must be relevant to and satisfy the requirements of the elements and performance criteria and include knowledge of:</w:t>
      </w:r>
    </w:p>
    <w:p w:rsidR="00000000" w:rsidRPr="00F33FC8" w:rsidP="00F33FC8">
      <w:pPr>
        <w:pStyle w:val="ListBullet"/>
      </w:pPr>
      <w:r w:rsidRPr="00F33FC8">
        <w:t>design brief parameter requirements</w:t>
      </w:r>
    </w:p>
    <w:p w:rsidR="00000000" w:rsidRPr="00F33FC8" w:rsidP="00F33FC8">
      <w:pPr>
        <w:pStyle w:val="ListBullet"/>
      </w:pPr>
      <w:r w:rsidRPr="00F33FC8">
        <w:t>common sources of noise and vibration in plant and equipment</w:t>
      </w:r>
    </w:p>
    <w:p w:rsidR="00000000" w:rsidRPr="00F33FC8" w:rsidP="00F33FC8">
      <w:pPr>
        <w:pStyle w:val="ListBullet"/>
      </w:pPr>
      <w:r w:rsidRPr="00F33FC8">
        <w:t>features of plant or equipment in relation to noise and vibration mitigation</w:t>
      </w:r>
    </w:p>
    <w:p w:rsidR="00000000" w:rsidRPr="00F33FC8" w:rsidP="00F33FC8">
      <w:pPr>
        <w:pStyle w:val="ListBullet"/>
      </w:pPr>
      <w:r w:rsidRPr="00F33FC8">
        <w:t>feasibility and evaluation methods and design criteria</w:t>
      </w:r>
    </w:p>
    <w:p w:rsidR="00000000" w:rsidRPr="00F33FC8" w:rsidP="00F33FC8">
      <w:pPr>
        <w:pStyle w:val="ListBullet"/>
      </w:pPr>
      <w:r w:rsidRPr="00F33FC8">
        <w:t>WHS and regulatory requirements, codes of practice, standards, risk minimisation and registration requirements</w:t>
      </w:r>
    </w:p>
    <w:p w:rsidR="00000000" w:rsidRPr="00F33FC8" w:rsidP="00F33FC8">
      <w:pPr>
        <w:pStyle w:val="ListBullet"/>
      </w:pPr>
      <w:r w:rsidRPr="00F33FC8">
        <w:t>techniques an</w:t>
      </w:r>
      <w:r w:rsidRPr="00F33FC8">
        <w:t>d equipment used to measure noise and vibration in plant and equipment</w:t>
      </w:r>
    </w:p>
    <w:p w:rsidR="00000000" w:rsidRPr="00F33FC8" w:rsidP="00F33FC8">
      <w:pPr>
        <w:pStyle w:val="ListBullet"/>
      </w:pPr>
      <w:r w:rsidRPr="00F33FC8">
        <w:t>noise and vibration modelling and calculation techniques</w:t>
      </w:r>
    </w:p>
    <w:p w:rsidR="00000000" w:rsidRPr="00F33FC8" w:rsidP="00F33FC8">
      <w:pPr>
        <w:pStyle w:val="ListBullet"/>
      </w:pPr>
      <w:r w:rsidRPr="00F33FC8">
        <w:t>current options and trends in performance analysis, modelling and simulation software and underpinning program techniques incorp</w:t>
      </w:r>
      <w:r w:rsidRPr="00F33FC8">
        <w:t>orating software validation</w:t>
      </w:r>
    </w:p>
    <w:p w:rsidR="00000000" w:rsidRPr="00F33FC8" w:rsidP="00F33FC8">
      <w:pPr>
        <w:pStyle w:val="ListBullet"/>
      </w:pPr>
      <w:r w:rsidRPr="00F33FC8">
        <w:t>physiological effects of noise and vibration</w:t>
      </w:r>
    </w:p>
    <w:p w:rsidR="00000000" w:rsidRPr="00F33FC8" w:rsidP="00F33FC8">
      <w:pPr>
        <w:pStyle w:val="ListBullet"/>
      </w:pPr>
      <w:r w:rsidRPr="00F33FC8">
        <w:t>risk factors for vibration and the human body</w:t>
      </w:r>
    </w:p>
    <w:p w:rsidR="00000000" w:rsidRPr="00F33FC8" w:rsidP="00F33FC8">
      <w:pPr>
        <w:pStyle w:val="ListBullet"/>
      </w:pPr>
      <w:r w:rsidRPr="00F33FC8">
        <w:t>industrial health and safety including audiometric testing</w:t>
      </w:r>
    </w:p>
    <w:p w:rsidR="00000000" w:rsidRPr="00F33FC8" w:rsidP="00F33FC8">
      <w:pPr>
        <w:pStyle w:val="ListBullet"/>
      </w:pPr>
      <w:r w:rsidRPr="00F33FC8">
        <w:t>noise and vibration concepts including vibration, noise, transmission of noise</w:t>
      </w:r>
      <w:r w:rsidRPr="00F33FC8">
        <w:t xml:space="preserve"> and vibration, and harmonic excitation</w:t>
      </w:r>
    </w:p>
    <w:p w:rsidR="00000000" w:rsidRPr="00F33FC8" w:rsidP="00F33FC8">
      <w:pPr>
        <w:pStyle w:val="ListBullet"/>
      </w:pPr>
      <w:r w:rsidRPr="00F33FC8">
        <w:t>sources of noise generation in plant and equipment</w:t>
      </w:r>
    </w:p>
    <w:p w:rsidR="00000000" w:rsidRPr="00F33FC8" w:rsidP="00F33FC8">
      <w:pPr>
        <w:pStyle w:val="ListBullet"/>
      </w:pPr>
      <w:r w:rsidRPr="00F33FC8">
        <w:t>noise mitigation control measures</w:t>
      </w:r>
    </w:p>
    <w:p w:rsidR="00000000" w:rsidRPr="00F33FC8" w:rsidP="00F33FC8">
      <w:pPr>
        <w:pStyle w:val="ListBullet"/>
      </w:pPr>
      <w:r w:rsidRPr="00F33FC8">
        <w:t>sources of vibrations in plant and equipment</w:t>
      </w:r>
    </w:p>
    <w:p w:rsidR="00000000" w:rsidRPr="00F33FC8" w:rsidP="00F33FC8">
      <w:pPr>
        <w:pStyle w:val="ListBullet"/>
      </w:pPr>
      <w:r w:rsidRPr="00F33FC8">
        <w:t>vibration mitigation and shock control measures</w:t>
      </w:r>
    </w:p>
    <w:p w:rsidR="00000000" w:rsidRPr="00F33FC8" w:rsidP="00F33FC8">
      <w:pPr>
        <w:pStyle w:val="ListBullet"/>
      </w:pPr>
      <w:r w:rsidRPr="00F33FC8">
        <w:t>options for noise reduction in machine</w:t>
      </w:r>
      <w:r w:rsidRPr="00F33FC8">
        <w:t xml:space="preserve"> design (rotor bearing positioning)</w:t>
      </w:r>
    </w:p>
    <w:p w:rsidR="00000000" w:rsidRPr="00F33FC8" w:rsidP="00F33FC8">
      <w:pPr>
        <w:pStyle w:val="ListBullet"/>
      </w:pPr>
      <w:r w:rsidRPr="00F33FC8">
        <w:t>statistical energy analysis (SEA)</w:t>
      </w:r>
    </w:p>
    <w:p w:rsidR="00000000" w:rsidRPr="00F33FC8" w:rsidP="00F33FC8">
      <w:pPr>
        <w:pStyle w:val="ListBullet"/>
      </w:pPr>
      <w:r w:rsidRPr="00F33FC8">
        <w:t>techniques for:</w:t>
      </w:r>
    </w:p>
    <w:p w:rsidR="00000000" w:rsidRPr="00F33FC8" w:rsidP="00F33FC8">
      <w:pPr>
        <w:pStyle w:val="ListBullet2"/>
      </w:pPr>
      <w:r w:rsidRPr="00F33FC8">
        <w:t>continuous improvement</w:t>
      </w:r>
    </w:p>
    <w:p w:rsidR="00000000" w:rsidRPr="00F33FC8" w:rsidP="00F33FC8">
      <w:pPr>
        <w:pStyle w:val="ListBullet2"/>
      </w:pPr>
      <w:r w:rsidRPr="00F33FC8">
        <w:t>problem-solving and decision-making</w:t>
      </w:r>
    </w:p>
    <w:p w:rsidR="00523F35" w:rsidP="00F33FC8">
      <w:pPr>
        <w:pStyle w:val="ListBullet2"/>
      </w:pPr>
      <w:r w:rsidRPr="00F33FC8">
        <w:t>root cause analysis (RCA) or failure mode and effects analysis (FMEA) or design review based on failure mode (DRBFM), and Pareto analysis.</w:t>
      </w:r>
    </w:p>
    <w:p w:rsidR="00523F35" w:rsidP="00F33FC8">
      <w:pPr>
        <w:pStyle w:val="ListBullet2"/>
      </w:pPr>
    </w:p>
    <w:p w:rsidR="00000000" w:rsidRPr="00F33FC8" w:rsidP="00F33FC8">
      <w:pPr>
        <w:pStyle w:val="Heading1"/>
      </w:pPr>
      <w:bookmarkStart w:id="4" w:name="O_944814"/>
      <w:bookmarkEnd w:id="4"/>
      <w:r w:rsidRPr="00F33FC8">
        <w:t>Assessment Conditions</w:t>
      </w:r>
    </w:p>
    <w:p w:rsidR="00000000" w:rsidRPr="00F33FC8" w:rsidP="00F33FC8">
      <w:pPr>
        <w:pStyle w:val="ListBullet"/>
      </w:pPr>
      <w:r w:rsidRPr="00F33FC8">
        <w:t>Assessors must:</w:t>
      </w:r>
    </w:p>
    <w:p w:rsidR="00000000" w:rsidRPr="00F33FC8" w:rsidP="00F33FC8">
      <w:pPr>
        <w:pStyle w:val="ListBullet2"/>
      </w:pPr>
      <w:r w:rsidRPr="00F33FC8">
        <w:t>have vocational competency in designing for engineering rel</w:t>
      </w:r>
      <w:r w:rsidRPr="00F33FC8">
        <w:t>ated noise and vibration mitigation at least to the level being assessed with relevant industry knowledge and experience</w:t>
      </w:r>
    </w:p>
    <w:p w:rsidR="00000000" w:rsidRPr="00F33FC8" w:rsidP="00F33FC8">
      <w:pPr>
        <w:pStyle w:val="ListBullet2"/>
      </w:pPr>
      <w:r w:rsidRPr="00F33FC8">
        <w:t xml:space="preserve">satisfy the assessor requirements in the </w:t>
      </w:r>
      <w:r w:rsidRPr="00F33FC8">
        <w:rPr>
          <w:rStyle w:val="Emphasis"/>
        </w:rPr>
        <w:t xml:space="preserve">Standards for Registered Training Organisations 2015 or its replacement </w:t>
      </w:r>
      <w:r w:rsidRPr="00F33FC8">
        <w:t xml:space="preserve">and comply with the </w:t>
      </w:r>
      <w:r w:rsidRPr="00F33FC8">
        <w:rPr>
          <w:rStyle w:val="Emphasis"/>
        </w:rPr>
        <w:t>Na</w:t>
      </w:r>
      <w:r w:rsidRPr="00F33FC8">
        <w:rPr>
          <w:rStyle w:val="Emphasis"/>
        </w:rPr>
        <w:t xml:space="preserve">tional Vocational Education and Training Regulator Act 2011, </w:t>
      </w:r>
      <w:r w:rsidRPr="00F33FC8">
        <w:t>its replacement</w:t>
      </w:r>
      <w:r w:rsidRPr="00F33FC8">
        <w:rPr>
          <w:rStyle w:val="Emphasis"/>
        </w:rPr>
        <w:t xml:space="preserve"> </w:t>
      </w:r>
      <w:r w:rsidRPr="00F33FC8">
        <w:t>or equivalent legislation covering VET regulation in a non-referring state/territory as the case requires.</w:t>
      </w:r>
    </w:p>
    <w:p w:rsidR="00000000" w:rsidRPr="00F33FC8" w:rsidP="00F33FC8">
      <w:pPr>
        <w:pStyle w:val="ListBullet"/>
      </w:pPr>
      <w:r w:rsidRPr="00F33FC8">
        <w:t>Where possible assessment must occur in operational workplace situation</w:t>
      </w:r>
      <w:r w:rsidRPr="00F33FC8">
        <w:t>s. Where this is not possible or where personal safety or environmental damage are limiting factors, assessment must occur in a sufficiently rigorous simulated environment that reflects realistic operational workplace conditions that cover all aspects of w</w:t>
      </w:r>
      <w:r w:rsidRPr="00F33FC8">
        <w:t>orkplace performance, including environment, task skills, task management skills, contingency management skills and job role environment skills.</w:t>
      </w:r>
    </w:p>
    <w:p w:rsidR="00000000" w:rsidRPr="00F33FC8" w:rsidP="00F33FC8">
      <w:pPr>
        <w:pStyle w:val="ListBullet"/>
      </w:pPr>
      <w:r w:rsidRPr="00F33FC8">
        <w:t>Conditions for assessment must include access to all tools, equipment, materials and documentation required inc</w:t>
      </w:r>
      <w:r w:rsidRPr="00F33FC8">
        <w:t>luding relevant workplace procedures, product and manufacturing specifications.</w:t>
      </w:r>
    </w:p>
    <w:p w:rsidR="00523F35" w:rsidP="00F33FC8">
      <w:pPr>
        <w:pStyle w:val="ListBullet"/>
      </w:pPr>
      <w:r w:rsidRPr="00F33FC8">
        <w:t>Assessment processes and techniques must be appropriate to the language, literacy and numeracy requirements of the work being performed and the needs of the candidate.</w:t>
      </w:r>
    </w:p>
    <w:p w:rsidR="00523F35" w:rsidP="00F33FC8">
      <w:pPr>
        <w:pStyle w:val="ListBullet"/>
      </w:pPr>
    </w:p>
    <w:p w:rsidR="00000000" w:rsidRPr="00F33FC8" w:rsidP="00F33FC8">
      <w:pPr>
        <w:pStyle w:val="Heading1"/>
      </w:pPr>
      <w:bookmarkStart w:id="5" w:name="O_944812"/>
      <w:bookmarkEnd w:id="5"/>
      <w:r w:rsidRPr="00F33FC8">
        <w:t>Links</w:t>
      </w:r>
    </w:p>
    <w:p w:rsidR="00000000" w:rsidRPr="00F33FC8" w:rsidP="00523F35">
      <w:pPr>
        <w:pStyle w:val="BodyText"/>
      </w:pPr>
      <w:r w:rsidRPr="00F33FC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17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3FC8" w:rsidP="00F33FC8"/>
    <w:sectPr w:rsidSect="00F33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C8" w:rsidRPr="00523F35" w:rsidP="00523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35" w:rsidP="00F33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F35" w:rsidP="00F33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3F35" w:rsidP="00F33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FC8" w:rsidRPr="00523F35" w:rsidP="00523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F35" w:rsidRPr="002D2AF8" w:rsidP="00F33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MEM234004 Design for engineering-related noise and vibration mitigation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3F35" w:rsidP="00F33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E7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2B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86C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FC8"/>
  </w:style>
  <w:style w:type="character" w:customStyle="1" w:styleId="Heading1Char">
    <w:name w:val="Heading 1 Char"/>
    <w:basedOn w:val="DefaultParagraphFont"/>
    <w:link w:val="Heading1"/>
    <w:rsid w:val="00F33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F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F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3FC8"/>
    <w:rPr>
      <w:i/>
    </w:rPr>
  </w:style>
  <w:style w:type="paragraph" w:customStyle="1" w:styleId="SuperHeading">
    <w:name w:val="SuperHeading"/>
    <w:basedOn w:val="Normal"/>
    <w:rsid w:val="00F33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FC8"/>
    <w:rPr>
      <w:b/>
      <w:spacing w:val="0"/>
    </w:rPr>
  </w:style>
  <w:style w:type="paragraph" w:customStyle="1" w:styleId="SuperTitle">
    <w:name w:val="SuperTitle"/>
    <w:basedOn w:val="Title"/>
    <w:rsid w:val="00F33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FC8"/>
  </w:style>
  <w:style w:type="paragraph" w:styleId="TableofFigures">
    <w:name w:val="table of figures"/>
    <w:basedOn w:val="Normal"/>
    <w:next w:val="Normal"/>
    <w:semiHidden/>
    <w:rsid w:val="00F33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F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FC8"/>
    <w:rPr>
      <w:rFonts w:ascii="Wingdings" w:hAnsi="Wingdings"/>
    </w:rPr>
  </w:style>
  <w:style w:type="paragraph" w:customStyle="1" w:styleId="TableHeading">
    <w:name w:val="Table Heading"/>
    <w:basedOn w:val="HeadingBase"/>
    <w:rsid w:val="00F33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FC8"/>
    <w:rPr>
      <w:color w:val="0033CC"/>
      <w:u w:val="none"/>
    </w:rPr>
  </w:style>
  <w:style w:type="paragraph" w:customStyle="1" w:styleId="BodyTextRight">
    <w:name w:val="Body Text Right"/>
    <w:basedOn w:val="BodyText"/>
    <w:rsid w:val="00F33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F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FC8"/>
    <w:rPr>
      <w:sz w:val="32"/>
    </w:rPr>
  </w:style>
  <w:style w:type="paragraph" w:customStyle="1" w:styleId="HeadingProcedure">
    <w:name w:val="Heading Procedure"/>
    <w:basedOn w:val="HeadingBase"/>
    <w:next w:val="Normal"/>
    <w:rsid w:val="00F33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FC8"/>
    <w:pPr>
      <w:spacing w:before="60" w:after="60"/>
    </w:pPr>
  </w:style>
  <w:style w:type="paragraph" w:styleId="ListContinue">
    <w:name w:val="List Continue"/>
    <w:basedOn w:val="List"/>
    <w:rsid w:val="00F33FC8"/>
    <w:pPr>
      <w:ind w:firstLine="0"/>
    </w:pPr>
  </w:style>
  <w:style w:type="paragraph" w:customStyle="1" w:styleId="ListNote">
    <w:name w:val="List Note"/>
    <w:basedOn w:val="List"/>
    <w:rsid w:val="00F33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FC8"/>
    <w:rPr>
      <w:rFonts w:ascii="Courier New" w:hAnsi="Courier New"/>
    </w:rPr>
  </w:style>
  <w:style w:type="paragraph" w:customStyle="1" w:styleId="NoteBullet">
    <w:name w:val="Note Bullet"/>
    <w:basedOn w:val="Note"/>
    <w:rsid w:val="00F33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FC8"/>
    <w:rPr>
      <w:b/>
      <w:smallCaps/>
    </w:rPr>
  </w:style>
  <w:style w:type="paragraph" w:customStyle="1" w:styleId="TableListNumber">
    <w:name w:val="Table List Number"/>
    <w:basedOn w:val="ListNumber"/>
    <w:rsid w:val="00F33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FC8"/>
    <w:pPr>
      <w:numPr>
        <w:numId w:val="9"/>
      </w:numPr>
    </w:pPr>
  </w:style>
  <w:style w:type="paragraph" w:customStyle="1" w:styleId="ListAlpha2">
    <w:name w:val="List Alpha 2"/>
    <w:basedOn w:val="List2"/>
    <w:rsid w:val="00F33FC8"/>
    <w:pPr>
      <w:numPr>
        <w:numId w:val="8"/>
      </w:numPr>
    </w:pPr>
  </w:style>
  <w:style w:type="paragraph" w:styleId="List2">
    <w:name w:val="List 2"/>
    <w:basedOn w:val="BodyText"/>
    <w:rsid w:val="00F33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F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FC8"/>
    <w:pPr>
      <w:numPr>
        <w:numId w:val="4"/>
      </w:numPr>
    </w:pPr>
  </w:style>
  <w:style w:type="paragraph" w:styleId="ListContinue2">
    <w:name w:val="List Continue 2"/>
    <w:basedOn w:val="List2"/>
    <w:rsid w:val="00F33FC8"/>
    <w:pPr>
      <w:ind w:firstLine="0"/>
    </w:pPr>
  </w:style>
  <w:style w:type="paragraph" w:styleId="ListContinue3">
    <w:name w:val="List Continue 3"/>
    <w:basedOn w:val="List3"/>
    <w:rsid w:val="00F33FC8"/>
    <w:pPr>
      <w:ind w:left="1021" w:firstLine="0"/>
    </w:pPr>
  </w:style>
  <w:style w:type="paragraph" w:styleId="ListContinue4">
    <w:name w:val="List Continue 4"/>
    <w:basedOn w:val="List4"/>
    <w:rsid w:val="00F33FC8"/>
    <w:pPr>
      <w:ind w:firstLine="0"/>
    </w:pPr>
  </w:style>
  <w:style w:type="paragraph" w:styleId="ListContinue5">
    <w:name w:val="List Continue 5"/>
    <w:basedOn w:val="List5"/>
    <w:rsid w:val="00F33FC8"/>
    <w:pPr>
      <w:ind w:firstLine="0"/>
    </w:pPr>
  </w:style>
  <w:style w:type="paragraph" w:styleId="ListNumber3">
    <w:name w:val="List Number 3"/>
    <w:basedOn w:val="List3"/>
    <w:rsid w:val="00F33FC8"/>
    <w:pPr>
      <w:numPr>
        <w:numId w:val="5"/>
      </w:numPr>
    </w:pPr>
  </w:style>
  <w:style w:type="paragraph" w:styleId="ListNumber4">
    <w:name w:val="List Number 4"/>
    <w:basedOn w:val="List4"/>
    <w:rsid w:val="00F33FC8"/>
    <w:pPr>
      <w:numPr>
        <w:numId w:val="6"/>
      </w:numPr>
    </w:pPr>
  </w:style>
  <w:style w:type="paragraph" w:styleId="ListNumber5">
    <w:name w:val="List Number 5"/>
    <w:basedOn w:val="List5"/>
    <w:rsid w:val="00F33FC8"/>
    <w:pPr>
      <w:numPr>
        <w:numId w:val="7"/>
      </w:numPr>
    </w:pPr>
  </w:style>
  <w:style w:type="paragraph" w:styleId="BlockText">
    <w:name w:val="Block Text"/>
    <w:basedOn w:val="Normal"/>
    <w:rsid w:val="00F33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FC8"/>
    <w:rPr>
      <w:sz w:val="16"/>
      <w:vertAlign w:val="superscript"/>
    </w:rPr>
  </w:style>
  <w:style w:type="character" w:customStyle="1" w:styleId="Symbols">
    <w:name w:val="Symbols"/>
    <w:basedOn w:val="DefaultParagraphFont"/>
    <w:rsid w:val="00F33FC8"/>
    <w:rPr>
      <w:rFonts w:ascii="Symbol" w:hAnsi="Symbol"/>
    </w:rPr>
  </w:style>
  <w:style w:type="character" w:customStyle="1" w:styleId="MenuOptions">
    <w:name w:val="Menu Options"/>
    <w:basedOn w:val="DefaultParagraphFont"/>
    <w:rsid w:val="00F33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FC8"/>
    <w:rPr>
      <w:b/>
    </w:rPr>
  </w:style>
  <w:style w:type="character" w:customStyle="1" w:styleId="Underlined">
    <w:name w:val="Underlined"/>
    <w:basedOn w:val="DefaultParagraphFont"/>
    <w:rsid w:val="00F33FC8"/>
    <w:rPr>
      <w:u w:val="single"/>
    </w:rPr>
  </w:style>
  <w:style w:type="paragraph" w:customStyle="1" w:styleId="TableBodyTextRight">
    <w:name w:val="Table Body Text Right"/>
    <w:basedOn w:val="TableBodyText"/>
    <w:rsid w:val="00F33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FC8"/>
    <w:rPr>
      <w:sz w:val="18"/>
    </w:rPr>
  </w:style>
  <w:style w:type="paragraph" w:customStyle="1" w:styleId="BodySmallRight">
    <w:name w:val="Body Small Right"/>
    <w:basedOn w:val="BodyTextRight"/>
    <w:rsid w:val="00F33FC8"/>
    <w:rPr>
      <w:sz w:val="18"/>
      <w:szCs w:val="18"/>
    </w:rPr>
  </w:style>
  <w:style w:type="paragraph" w:customStyle="1" w:styleId="MarginEdition">
    <w:name w:val="Margin Edition"/>
    <w:basedOn w:val="MarginNote"/>
    <w:rsid w:val="00F33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FC8"/>
    <w:rPr>
      <w:sz w:val="2"/>
      <w:szCs w:val="2"/>
    </w:rPr>
  </w:style>
  <w:style w:type="character" w:customStyle="1" w:styleId="Small">
    <w:name w:val="Small"/>
    <w:basedOn w:val="DefaultParagraphFont"/>
    <w:rsid w:val="00F33FC8"/>
    <w:rPr>
      <w:sz w:val="16"/>
    </w:rPr>
  </w:style>
  <w:style w:type="paragraph" w:customStyle="1" w:styleId="WideTable">
    <w:name w:val="Wide Table"/>
    <w:basedOn w:val="Normal"/>
    <w:rsid w:val="00F33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FC8"/>
  </w:style>
  <w:style w:type="paragraph" w:styleId="Quote">
    <w:name w:val="Quote"/>
    <w:basedOn w:val="Heading1"/>
    <w:link w:val="QuoteChar"/>
    <w:qFormat/>
    <w:rsid w:val="00F33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FC8"/>
    <w:pPr>
      <w:pageBreakBefore/>
    </w:pPr>
  </w:style>
  <w:style w:type="paragraph" w:customStyle="1" w:styleId="Border">
    <w:name w:val="Border"/>
    <w:basedOn w:val="Normal"/>
    <w:qFormat/>
    <w:rsid w:val="00F33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FC8"/>
    <w:rPr>
      <w:u w:val="single"/>
    </w:rPr>
  </w:style>
  <w:style w:type="character" w:customStyle="1" w:styleId="BoldandItalics">
    <w:name w:val="Bold and Italics"/>
    <w:qFormat/>
    <w:rsid w:val="00F33FC8"/>
    <w:rPr>
      <w:b/>
      <w:i/>
      <w:u w:val="none"/>
    </w:rPr>
  </w:style>
  <w:style w:type="paragraph" w:styleId="BalloonText">
    <w:name w:val="Balloon Text"/>
    <w:basedOn w:val="Normal"/>
    <w:link w:val="BalloonTextChar"/>
    <w:rsid w:val="00F33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FC8"/>
    <w:pPr>
      <w:spacing w:before="0" w:after="0"/>
    </w:pPr>
  </w:style>
  <w:style w:type="paragraph" w:customStyle="1" w:styleId="BodyTextBold">
    <w:name w:val="Body Text Bold"/>
    <w:basedOn w:val="BodyText"/>
    <w:qFormat/>
    <w:rsid w:val="00F33FC8"/>
    <w:rPr>
      <w:b/>
    </w:rPr>
  </w:style>
  <w:style w:type="character" w:styleId="Hyperlink">
    <w:name w:val="Hyperlink"/>
    <w:basedOn w:val="DefaultParagraphFont"/>
    <w:uiPriority w:val="99"/>
    <w:unhideWhenUsed/>
    <w:rsid w:val="00523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4221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MEM234004 Design for engineering-related noise and vibration mitigation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