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3F0F" w:rsidP="00963F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MEM23153 Contribute to the design of heat exchanger systems</w:t>
      </w:r>
      <w:r>
        <w:fldChar w:fldCharType="end"/>
      </w:r>
    </w:p>
    <w:p w:rsidR="00963F0F" w:rsidP="00963F0F">
      <w:pPr>
        <w:pStyle w:val="Version"/>
        <w:sectPr w:rsidSect="00F744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448E" w:rsidP="00F7448E">
      <w:pPr>
        <w:pStyle w:val="SuperHeading"/>
      </w:pPr>
      <w:r w:rsidRPr="00F7448E">
        <w:t>MEM23153 Contribute to the design of heat exchanger systems</w:t>
      </w:r>
    </w:p>
    <w:p w:rsidR="00000000" w:rsidRPr="00F7448E" w:rsidP="00F7448E">
      <w:pPr>
        <w:pStyle w:val="Heading1"/>
      </w:pPr>
      <w:bookmarkStart w:id="1" w:name="O_944722"/>
      <w:bookmarkEnd w:id="1"/>
      <w:r w:rsidRPr="00F7448E">
        <w:t>Modification History</w:t>
      </w:r>
    </w:p>
    <w:p w:rsidR="00000000" w:rsidRPr="00F7448E" w:rsidP="00963F0F">
      <w:pPr>
        <w:pStyle w:val="BodyText"/>
      </w:pPr>
      <w:r w:rsidRPr="00F7448E">
        <w:t>Release 1. Supersedes and is equivalent to MEM23153A Contribute to the design of heat exchanger systems.</w:t>
      </w:r>
    </w:p>
    <w:p w:rsidR="00000000" w:rsidRPr="00F7448E" w:rsidP="00F7448E">
      <w:pPr>
        <w:pStyle w:val="Heading1"/>
      </w:pPr>
      <w:bookmarkStart w:id="2" w:name="O_944730"/>
      <w:bookmarkEnd w:id="2"/>
      <w:r w:rsidRPr="00F7448E">
        <w:t>Application</w:t>
      </w:r>
    </w:p>
    <w:p w:rsidR="00000000" w:rsidRPr="00F7448E" w:rsidP="00963F0F">
      <w:pPr>
        <w:pStyle w:val="BodyText"/>
      </w:pPr>
      <w:r w:rsidRPr="00F7448E">
        <w:t>This unit of competency defines the skills and knowledge required to contribute to th</w:t>
      </w:r>
      <w:r w:rsidRPr="00F7448E">
        <w:t>e design of heat exchanger systems or to undertake the complete design for less complex systems.</w:t>
      </w:r>
    </w:p>
    <w:p w:rsidR="00000000" w:rsidRPr="00F7448E" w:rsidP="00963F0F">
      <w:pPr>
        <w:pStyle w:val="BodyText"/>
      </w:pPr>
      <w:r w:rsidRPr="00F7448E">
        <w:t xml:space="preserve">The unit applies to heating, ventilation, air conditioning and refrigeration (HVACR) technicians in manufacturing, servicing and maintenance organisations who </w:t>
      </w:r>
      <w:r w:rsidRPr="00F7448E">
        <w:t>are required to undertake design work on heat exchangers. It applies to design work undertaken as part of a design team comprising engineers and other technicians and to individual design tasks within the scope of the technician’s skill and knowledge.</w:t>
      </w:r>
    </w:p>
    <w:p w:rsidR="00000000" w:rsidRPr="00F7448E" w:rsidP="00963F0F">
      <w:pPr>
        <w:pStyle w:val="BodyText"/>
      </w:pPr>
      <w:r w:rsidRPr="00F7448E">
        <w:t>No l</w:t>
      </w:r>
      <w:r w:rsidRPr="00F7448E">
        <w:t>icensing, legislative or certification requirements apply to this unit at the time of publication.</w:t>
      </w:r>
    </w:p>
    <w:p w:rsidR="00000000" w:rsidRPr="00F7448E" w:rsidP="00F7448E">
      <w:pPr>
        <w:pStyle w:val="Heading1"/>
      </w:pPr>
      <w:bookmarkStart w:id="3" w:name="O_944729"/>
      <w:bookmarkEnd w:id="3"/>
      <w:r w:rsidRPr="00F7448E">
        <w:t>Pre-requisite Unit</w:t>
      </w:r>
    </w:p>
    <w:p w:rsidR="00000000" w:rsidRPr="00F7448E" w:rsidP="00963F0F">
      <w:pPr>
        <w:pStyle w:val="BodyText"/>
      </w:pPr>
      <w:r w:rsidRPr="00F7448E">
        <w:t>MEM23004 Apply technical mathematics</w:t>
      </w:r>
    </w:p>
    <w:p w:rsidR="00000000" w:rsidRPr="00F7448E" w:rsidP="00963F0F">
      <w:pPr>
        <w:pStyle w:val="BodyText"/>
      </w:pPr>
      <w:r w:rsidRPr="00F7448E">
        <w:t>MEM23006 Apply fluid and thermodynamics principles in engineering</w:t>
      </w:r>
    </w:p>
    <w:p w:rsidR="00000000" w:rsidRPr="00F7448E" w:rsidP="00F7448E">
      <w:pPr>
        <w:pStyle w:val="Heading1"/>
      </w:pPr>
      <w:bookmarkStart w:id="4" w:name="O_944728"/>
      <w:bookmarkEnd w:id="4"/>
      <w:r w:rsidRPr="00F7448E">
        <w:t>C</w:t>
      </w:r>
      <w:r w:rsidRPr="00F7448E">
        <w:t>ompetency Field</w:t>
      </w:r>
    </w:p>
    <w:p w:rsidR="00000000" w:rsidRPr="00F7448E" w:rsidP="00963F0F">
      <w:pPr>
        <w:pStyle w:val="BodyText"/>
      </w:pPr>
      <w:r w:rsidRPr="00F7448E">
        <w:t>Engineering science</w:t>
      </w:r>
    </w:p>
    <w:p w:rsidR="00000000" w:rsidRPr="00F7448E" w:rsidP="00F7448E">
      <w:pPr>
        <w:pStyle w:val="Heading1"/>
      </w:pPr>
      <w:bookmarkStart w:id="5" w:name="O_944726"/>
      <w:bookmarkEnd w:id="5"/>
      <w:r w:rsidRPr="00F7448E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963F0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48E" w:rsidP="00F7448E">
            <w:pPr>
              <w:pStyle w:val="BodyText"/>
            </w:pPr>
            <w:r w:rsidRPr="00F7448E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48E">
            <w:pPr>
              <w:pStyle w:val="BodyText"/>
              <w:rPr>
                <w:lang w:val="en-NZ"/>
              </w:rPr>
            </w:pPr>
            <w:r w:rsidRPr="00F7448E">
              <w:rPr>
                <w:rStyle w:val="SpecialBold"/>
              </w:rPr>
              <w:t>Performance Criteria</w:t>
            </w:r>
          </w:p>
        </w:tc>
      </w:tr>
      <w:tr w:rsidTr="00963F0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48E" w:rsidP="00F7448E">
            <w:pPr>
              <w:pStyle w:val="BodyText"/>
            </w:pPr>
            <w:r w:rsidRPr="00F7448E">
              <w:rPr>
                <w:rStyle w:val="Emphasis"/>
              </w:rPr>
              <w:t xml:space="preserve">Elements describe the </w:t>
            </w:r>
            <w:r w:rsidRPr="00F7448E">
              <w:t xml:space="preserve">essential </w:t>
            </w:r>
            <w:r w:rsidRPr="00F7448E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48E">
            <w:pPr>
              <w:pStyle w:val="BodyText"/>
              <w:rPr>
                <w:lang w:val="en-NZ"/>
              </w:rPr>
            </w:pPr>
            <w:r w:rsidRPr="00F7448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63F0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48E">
            <w:pPr>
              <w:pStyle w:val="BodyText"/>
              <w:rPr>
                <w:lang w:val="en-NZ"/>
              </w:rPr>
            </w:pPr>
            <w:r w:rsidRPr="00F7448E">
              <w:t>1. Establish requirements for heat exchanger design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48E" w:rsidP="00F7448E">
            <w:pPr>
              <w:pStyle w:val="BodyText"/>
            </w:pPr>
            <w:r w:rsidRPr="00F7448E">
              <w:t>1.1 Obtain and implement work health and safety (WHS) and environmental requirements for the work area</w:t>
            </w:r>
          </w:p>
          <w:p w:rsidR="00000000" w:rsidRPr="00F7448E" w:rsidP="00F7448E">
            <w:pPr>
              <w:pStyle w:val="BodyText"/>
            </w:pPr>
            <w:r w:rsidRPr="00F7448E">
              <w:t>1.2 Determine scope of the design from design brief, reports and in consultation with appropriate p</w:t>
            </w:r>
            <w:r w:rsidRPr="00F7448E">
              <w:t>ersonnel</w:t>
            </w:r>
          </w:p>
          <w:p w:rsidR="00000000" w:rsidRPr="00F7448E" w:rsidP="00F7448E">
            <w:pPr>
              <w:pStyle w:val="BodyText"/>
            </w:pPr>
            <w:r w:rsidRPr="00F7448E">
              <w:t xml:space="preserve">1.3 Determine and interpret relevant standards, codes or regulations </w:t>
            </w:r>
            <w:r w:rsidRPr="00F7448E">
              <w:t>applicable to the design</w:t>
            </w:r>
          </w:p>
          <w:p w:rsidR="00000000" w:rsidRPr="00F7448E" w:rsidP="00F7448E">
            <w:pPr>
              <w:pStyle w:val="BodyText"/>
            </w:pPr>
            <w:r w:rsidRPr="00F7448E">
              <w:t>1.4 Consult appropriate personnel to ensure that work is coordinated effectively with others</w:t>
            </w:r>
          </w:p>
          <w:p w:rsidR="00000000" w:rsidP="00F7448E">
            <w:pPr>
              <w:pStyle w:val="BodyText"/>
              <w:rPr>
                <w:lang w:val="en-NZ"/>
              </w:rPr>
            </w:pPr>
            <w:r w:rsidRPr="00F7448E">
              <w:t>1.5 Obtain equipment and resources needed for the task in ac</w:t>
            </w:r>
            <w:r w:rsidRPr="00F7448E">
              <w:t>cordance with organisational procedures</w:t>
            </w:r>
          </w:p>
        </w:tc>
      </w:tr>
      <w:tr w:rsidTr="00963F0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48E">
            <w:pPr>
              <w:pStyle w:val="BodyText"/>
              <w:rPr>
                <w:lang w:val="en-NZ"/>
              </w:rPr>
            </w:pPr>
            <w:r w:rsidRPr="00F7448E">
              <w:t>2. Determine specifications for heat exchanger design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48E" w:rsidP="00F7448E">
            <w:pPr>
              <w:pStyle w:val="BodyText"/>
            </w:pPr>
            <w:r w:rsidRPr="00F7448E">
              <w:t>2.1 Obtain parameters and performance requirements in relation to refrigeration system</w:t>
            </w:r>
          </w:p>
          <w:p w:rsidR="00000000" w:rsidRPr="00F7448E" w:rsidP="00F7448E">
            <w:pPr>
              <w:pStyle w:val="BodyText"/>
            </w:pPr>
            <w:r w:rsidRPr="00F7448E">
              <w:t>2.2 Model design solutions based on developed heat exchanger specifications to determine the most effective solution</w:t>
            </w:r>
          </w:p>
          <w:p w:rsidR="00000000" w:rsidRPr="00F7448E" w:rsidP="00F7448E">
            <w:pPr>
              <w:pStyle w:val="BodyText"/>
            </w:pPr>
            <w:r w:rsidRPr="00F7448E">
              <w:t>2.3 Establish final selection on heat exchanger design in consultation with appropriate personnel</w:t>
            </w:r>
          </w:p>
          <w:p w:rsidR="00000000" w:rsidP="00F7448E">
            <w:pPr>
              <w:pStyle w:val="BodyText"/>
              <w:rPr>
                <w:lang w:val="en-NZ"/>
              </w:rPr>
            </w:pPr>
            <w:r w:rsidRPr="00F7448E">
              <w:t>2.4 Provide solutions to unplanned situat</w:t>
            </w:r>
            <w:r w:rsidRPr="00F7448E">
              <w:t>ions consistent with organisational procedures</w:t>
            </w:r>
          </w:p>
        </w:tc>
      </w:tr>
      <w:tr w:rsidTr="00963F0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48E">
            <w:pPr>
              <w:pStyle w:val="BodyText"/>
              <w:rPr>
                <w:lang w:val="en-NZ"/>
              </w:rPr>
            </w:pPr>
            <w:r w:rsidRPr="00F7448E">
              <w:t>3. Document heat exchanger design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48E" w:rsidP="00F7448E">
            <w:pPr>
              <w:pStyle w:val="BodyText"/>
            </w:pPr>
            <w:r w:rsidRPr="00F7448E">
              <w:t>3.1 Document design, including all details of findings, calculations and assumptions in accordance with organisational procedures</w:t>
            </w:r>
          </w:p>
          <w:p w:rsidR="00000000" w:rsidRPr="00F7448E" w:rsidP="00F7448E">
            <w:pPr>
              <w:pStyle w:val="BodyText"/>
            </w:pPr>
            <w:r w:rsidRPr="00F7448E">
              <w:t>3.2 Notify appropriate personnel about the c</w:t>
            </w:r>
            <w:r w:rsidRPr="00F7448E">
              <w:t>ompletion of the design task</w:t>
            </w:r>
          </w:p>
        </w:tc>
      </w:tr>
    </w:tbl>
    <w:p w:rsidR="00000000" w:rsidRPr="00F7448E" w:rsidP="00F7448E">
      <w:pPr>
        <w:pStyle w:val="BodyText"/>
      </w:pPr>
    </w:p>
    <w:p w:rsidR="00000000" w:rsidRPr="00F7448E" w:rsidP="00F7448E">
      <w:pPr>
        <w:pStyle w:val="AllowPageBreak"/>
      </w:pPr>
    </w:p>
    <w:p w:rsidR="00000000" w:rsidRPr="00F7448E" w:rsidP="00F7448E">
      <w:pPr>
        <w:pStyle w:val="Heading1"/>
      </w:pPr>
      <w:bookmarkStart w:id="6" w:name="O_944725"/>
      <w:bookmarkEnd w:id="6"/>
      <w:r w:rsidRPr="00F7448E">
        <w:t>Foundation Skills</w:t>
      </w:r>
    </w:p>
    <w:p w:rsidR="00000000" w:rsidRPr="00F7448E" w:rsidP="00963F0F">
      <w:pPr>
        <w:pStyle w:val="BodyText"/>
      </w:pPr>
      <w:r w:rsidRPr="00F7448E">
        <w:t>This section describes those language, literacy, numeracy and employment skills that are essential to performance.</w:t>
      </w:r>
    </w:p>
    <w:p w:rsidR="00000000" w:rsidRPr="00F7448E" w:rsidP="00963F0F">
      <w:pPr>
        <w:pStyle w:val="BodyText"/>
      </w:pPr>
      <w:r w:rsidRPr="00F7448E">
        <w:t xml:space="preserve">Foundation skills essential to performance are explicit in the performance </w:t>
      </w:r>
      <w:r w:rsidRPr="00F7448E">
        <w:t>criteria of this unit of competency.</w:t>
      </w:r>
    </w:p>
    <w:p w:rsidR="00000000" w:rsidRPr="00F7448E" w:rsidP="00F7448E">
      <w:pPr>
        <w:pStyle w:val="Heading1"/>
      </w:pPr>
      <w:bookmarkStart w:id="7" w:name="O_944724"/>
      <w:bookmarkEnd w:id="7"/>
      <w:r w:rsidRPr="00F7448E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F7448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48E">
            <w:pPr>
              <w:pStyle w:val="BodyText"/>
              <w:rPr>
                <w:lang w:val="en-NZ"/>
              </w:rPr>
            </w:pPr>
            <w:r w:rsidRPr="00F7448E">
              <w:t>This field allows for different work environments and conditions that may affect performance. Essential operating conditions that may be present (depending on the work situation, ne</w:t>
            </w:r>
            <w:r w:rsidRPr="00F7448E">
              <w:t>eds of the candidate, accessibility of the item, and local industry and regional contexts) are included.</w:t>
            </w:r>
          </w:p>
        </w:tc>
      </w:tr>
      <w:tr w:rsidTr="00F7448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48E">
            <w:pPr>
              <w:pStyle w:val="BodyText"/>
              <w:rPr>
                <w:lang w:val="en-NZ"/>
              </w:rPr>
            </w:pPr>
            <w:r w:rsidRPr="00F7448E">
              <w:t>WHS requirements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48E" w:rsidP="00F7448E">
            <w:pPr>
              <w:pStyle w:val="ListBullet"/>
            </w:pPr>
            <w:r w:rsidRPr="00F7448E">
              <w:t>relevant legislation</w:t>
            </w:r>
          </w:p>
          <w:p w:rsidR="00000000" w:rsidRPr="00F7448E" w:rsidP="00F7448E">
            <w:pPr>
              <w:pStyle w:val="ListBullet"/>
            </w:pPr>
            <w:r w:rsidRPr="00F7448E">
              <w:t>protective equipment</w:t>
            </w:r>
          </w:p>
          <w:p w:rsidR="00000000" w:rsidRPr="00F7448E" w:rsidP="00F7448E">
            <w:pPr>
              <w:pStyle w:val="ListBullet"/>
            </w:pPr>
            <w:r w:rsidRPr="00F7448E">
              <w:t>material safety management systems</w:t>
            </w:r>
          </w:p>
          <w:p w:rsidR="00000000" w:rsidRPr="00F7448E" w:rsidP="00F7448E">
            <w:pPr>
              <w:pStyle w:val="ListBullet"/>
            </w:pPr>
            <w:r w:rsidRPr="00F7448E">
              <w:t>hazardous substances and dangerous goods code</w:t>
            </w:r>
          </w:p>
          <w:p w:rsidR="00000000" w:rsidRPr="00F7448E" w:rsidP="00F7448E">
            <w:pPr>
              <w:pStyle w:val="ListBullet"/>
            </w:pPr>
            <w:r w:rsidRPr="00F7448E">
              <w:t>local safe operation procedures</w:t>
            </w:r>
          </w:p>
          <w:p w:rsidR="00000000" w:rsidP="00F7448E">
            <w:pPr>
              <w:pStyle w:val="ListBullet"/>
              <w:rPr>
                <w:lang w:val="en-NZ"/>
              </w:rPr>
            </w:pPr>
            <w:r w:rsidRPr="00F7448E">
              <w:t>awards provisions.</w:t>
            </w:r>
          </w:p>
        </w:tc>
      </w:tr>
      <w:tr w:rsidTr="00F7448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48E">
            <w:pPr>
              <w:pStyle w:val="BodyText"/>
              <w:rPr>
                <w:lang w:val="en-NZ"/>
              </w:rPr>
            </w:pPr>
            <w:r w:rsidRPr="00F7448E">
              <w:t>Environmental requirements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48E" w:rsidP="00F7448E">
            <w:pPr>
              <w:pStyle w:val="ListBullet"/>
            </w:pPr>
            <w:r w:rsidRPr="00F7448E">
              <w:t>relevant legislation, regulations and codes</w:t>
            </w:r>
          </w:p>
          <w:p w:rsidR="00000000" w:rsidRPr="00F7448E" w:rsidP="00F7448E">
            <w:pPr>
              <w:pStyle w:val="ListBullet"/>
            </w:pPr>
            <w:r w:rsidRPr="00F7448E">
              <w:t>correct handling and disposal of liquid and solid waste</w:t>
            </w:r>
          </w:p>
          <w:p w:rsidR="00000000" w:rsidRPr="00F7448E" w:rsidP="00F7448E">
            <w:pPr>
              <w:pStyle w:val="ListBullet"/>
            </w:pPr>
            <w:r w:rsidRPr="00F7448E">
              <w:t>elimination or minimisation of gas, fume, vapour and smoke emissions, including fugitive emissions</w:t>
            </w:r>
          </w:p>
          <w:p w:rsidR="00000000" w:rsidRPr="00F7448E" w:rsidP="00F7448E">
            <w:pPr>
              <w:pStyle w:val="ListBullet"/>
            </w:pPr>
            <w:r w:rsidRPr="00F7448E">
              <w:t>dust elimination, minimisation and control</w:t>
            </w:r>
          </w:p>
          <w:p w:rsidR="00000000" w:rsidRPr="00F7448E" w:rsidP="00F7448E">
            <w:pPr>
              <w:pStyle w:val="ListBullet"/>
            </w:pPr>
            <w:r w:rsidRPr="00F7448E">
              <w:t>minimisation of energy and water use</w:t>
            </w:r>
          </w:p>
          <w:p w:rsidR="00000000" w:rsidRPr="00F7448E" w:rsidP="00F7448E">
            <w:pPr>
              <w:pStyle w:val="ListBullet"/>
            </w:pPr>
            <w:r w:rsidRPr="00F7448E">
              <w:t>elimination or control of excessive noise</w:t>
            </w:r>
          </w:p>
          <w:p w:rsidR="00000000" w:rsidP="00F7448E">
            <w:pPr>
              <w:pStyle w:val="ListBullet"/>
              <w:rPr>
                <w:lang w:val="en-NZ"/>
              </w:rPr>
            </w:pPr>
            <w:r w:rsidRPr="00F7448E">
              <w:t>use and recycling of refrigerants.</w:t>
            </w:r>
          </w:p>
        </w:tc>
      </w:tr>
      <w:tr w:rsidTr="00F7448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48E">
            <w:pPr>
              <w:pStyle w:val="BodyText"/>
              <w:rPr>
                <w:lang w:val="en-NZ"/>
              </w:rPr>
            </w:pPr>
            <w:r w:rsidRPr="00F7448E">
              <w:t>Appropriate personnel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48E" w:rsidP="00F7448E">
            <w:pPr>
              <w:pStyle w:val="ListBullet"/>
            </w:pPr>
            <w:r w:rsidRPr="00F7448E">
              <w:t>supervisor, leading hand, foreman or manager</w:t>
            </w:r>
          </w:p>
          <w:p w:rsidR="00000000" w:rsidRPr="00F7448E" w:rsidP="00F7448E">
            <w:pPr>
              <w:pStyle w:val="ListBullet"/>
            </w:pPr>
            <w:r w:rsidRPr="00F7448E">
              <w:t>engineer</w:t>
            </w:r>
          </w:p>
          <w:p w:rsidR="00000000" w:rsidRPr="00F7448E" w:rsidP="00F7448E">
            <w:pPr>
              <w:pStyle w:val="ListBullet"/>
            </w:pPr>
            <w:r w:rsidRPr="00F7448E">
              <w:t>technician</w:t>
            </w:r>
          </w:p>
          <w:p w:rsidR="00000000" w:rsidRPr="00F7448E" w:rsidP="00F7448E">
            <w:pPr>
              <w:pStyle w:val="ListBullet"/>
            </w:pPr>
            <w:r w:rsidRPr="00F7448E">
              <w:t>trainer or mentor</w:t>
            </w:r>
          </w:p>
          <w:p w:rsidR="00000000" w:rsidRPr="00F7448E" w:rsidP="00F7448E">
            <w:pPr>
              <w:pStyle w:val="ListBullet"/>
            </w:pPr>
            <w:r w:rsidRPr="00F7448E">
              <w:t>team member</w:t>
            </w:r>
          </w:p>
          <w:p w:rsidR="00000000" w:rsidP="00F7448E">
            <w:pPr>
              <w:pStyle w:val="ListBullet"/>
              <w:rPr>
                <w:lang w:val="en-NZ"/>
              </w:rPr>
            </w:pPr>
            <w:r w:rsidRPr="00F7448E">
              <w:t>customer.</w:t>
            </w:r>
          </w:p>
        </w:tc>
      </w:tr>
      <w:tr w:rsidTr="00F7448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48E">
            <w:pPr>
              <w:pStyle w:val="BodyText"/>
              <w:rPr>
                <w:lang w:val="en-NZ"/>
              </w:rPr>
            </w:pPr>
            <w:r w:rsidRPr="00F7448E">
              <w:t>Resources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48E" w:rsidP="00F7448E">
            <w:pPr>
              <w:pStyle w:val="ListBullet"/>
            </w:pPr>
            <w:r w:rsidRPr="00F7448E">
              <w:t>data sheets</w:t>
            </w:r>
          </w:p>
          <w:p w:rsidR="00000000" w:rsidRPr="00F7448E" w:rsidP="00F7448E">
            <w:pPr>
              <w:pStyle w:val="ListBullet"/>
            </w:pPr>
            <w:r w:rsidRPr="00F7448E">
              <w:t>appropriate modelling software</w:t>
            </w:r>
          </w:p>
          <w:p w:rsidR="00000000" w:rsidRPr="00F7448E" w:rsidP="00F7448E">
            <w:pPr>
              <w:pStyle w:val="ListBullet"/>
            </w:pPr>
            <w:r w:rsidRPr="00F7448E">
              <w:t>manuals and tables</w:t>
            </w:r>
          </w:p>
          <w:p w:rsidR="00000000" w:rsidP="00F7448E">
            <w:pPr>
              <w:pStyle w:val="ListBullet"/>
              <w:rPr>
                <w:lang w:val="en-NZ"/>
              </w:rPr>
            </w:pPr>
            <w:r w:rsidRPr="00F7448E">
              <w:t>stationery.</w:t>
            </w:r>
          </w:p>
        </w:tc>
      </w:tr>
      <w:tr w:rsidTr="00F7448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48E">
            <w:pPr>
              <w:pStyle w:val="BodyText"/>
              <w:rPr>
                <w:lang w:val="en-NZ"/>
              </w:rPr>
            </w:pPr>
            <w:r w:rsidRPr="00F7448E">
              <w:t>Organisational procedures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48E" w:rsidP="00F7448E">
            <w:pPr>
              <w:pStyle w:val="ListBullet"/>
            </w:pPr>
            <w:r w:rsidRPr="00F7448E">
              <w:t xml:space="preserve">use of tools and equipment </w:t>
            </w:r>
          </w:p>
          <w:p w:rsidR="00000000" w:rsidRPr="00F7448E" w:rsidP="00F7448E">
            <w:pPr>
              <w:pStyle w:val="ListBullet"/>
            </w:pPr>
            <w:r w:rsidRPr="00F7448E">
              <w:t>instructions, including job sheets, plans, drawings and designs</w:t>
            </w:r>
          </w:p>
          <w:p w:rsidR="00000000" w:rsidRPr="00F7448E" w:rsidP="00F7448E">
            <w:pPr>
              <w:pStyle w:val="ListBullet"/>
            </w:pPr>
            <w:r w:rsidRPr="00F7448E">
              <w:t>reporting and communication</w:t>
            </w:r>
          </w:p>
          <w:p w:rsidR="00000000" w:rsidRPr="00F7448E" w:rsidP="00F7448E">
            <w:pPr>
              <w:pStyle w:val="ListBullet"/>
            </w:pPr>
            <w:r w:rsidRPr="00F7448E">
              <w:t>manufacturer specifications</w:t>
            </w:r>
          </w:p>
          <w:p w:rsidR="00000000" w:rsidRPr="00F7448E" w:rsidP="00F7448E">
            <w:pPr>
              <w:pStyle w:val="ListBullet"/>
            </w:pPr>
            <w:r w:rsidRPr="00F7448E">
              <w:t>operational procedures</w:t>
            </w:r>
          </w:p>
          <w:p w:rsidR="00000000" w:rsidP="00F7448E">
            <w:pPr>
              <w:pStyle w:val="ListBullet"/>
              <w:rPr>
                <w:lang w:val="en-NZ"/>
              </w:rPr>
            </w:pPr>
            <w:r w:rsidRPr="00F7448E">
              <w:t>industry standards.</w:t>
            </w:r>
          </w:p>
        </w:tc>
      </w:tr>
      <w:tr w:rsidTr="00F7448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48E">
            <w:pPr>
              <w:pStyle w:val="BodyText"/>
              <w:rPr>
                <w:lang w:val="en-NZ"/>
              </w:rPr>
            </w:pPr>
            <w:r w:rsidRPr="00F7448E">
              <w:t>Equipment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48E" w:rsidP="00F7448E">
            <w:pPr>
              <w:pStyle w:val="ListBullet"/>
            </w:pPr>
            <w:r w:rsidRPr="00F7448E">
              <w:t>computer workstation and software, either stand alone or networked.</w:t>
            </w:r>
          </w:p>
        </w:tc>
      </w:tr>
    </w:tbl>
    <w:p w:rsidR="00000000" w:rsidRPr="00F7448E" w:rsidP="00F7448E">
      <w:pPr>
        <w:pStyle w:val="BodyText"/>
      </w:pPr>
    </w:p>
    <w:p w:rsidR="00000000" w:rsidRPr="00F7448E" w:rsidP="00F7448E">
      <w:pPr>
        <w:pStyle w:val="AllowPageBreak"/>
      </w:pPr>
    </w:p>
    <w:p w:rsidR="00000000" w:rsidRPr="00F7448E" w:rsidP="00F7448E">
      <w:pPr>
        <w:pStyle w:val="Heading1"/>
      </w:pPr>
      <w:bookmarkStart w:id="8" w:name="O_944723"/>
      <w:bookmarkEnd w:id="8"/>
      <w:r w:rsidRPr="00F7448E">
        <w:t>Unit Mapping Information</w:t>
      </w:r>
    </w:p>
    <w:p w:rsidR="00000000" w:rsidRPr="00F7448E" w:rsidP="00963F0F">
      <w:pPr>
        <w:pStyle w:val="BodyText"/>
      </w:pPr>
      <w:r w:rsidRPr="00F7448E">
        <w:t>Release 1. Supersedes and is equivalent to MEM23153A Contribute to the design of heat exchanger systems.</w:t>
      </w:r>
    </w:p>
    <w:p w:rsidR="00000000" w:rsidRPr="00F7448E" w:rsidP="00F7448E">
      <w:pPr>
        <w:pStyle w:val="Heading1"/>
      </w:pPr>
      <w:bookmarkStart w:id="9" w:name="O_944716"/>
      <w:bookmarkEnd w:id="9"/>
      <w:r w:rsidRPr="00F7448E">
        <w:t>Links</w:t>
      </w:r>
    </w:p>
    <w:p w:rsidR="00000000" w:rsidRPr="00F7448E" w:rsidP="00963F0F">
      <w:pPr>
        <w:pStyle w:val="BodyText"/>
      </w:pPr>
      <w:r w:rsidRPr="00F7448E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0429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7448E" w:rsidP="00963F0F">
      <w:pPr>
        <w:pStyle w:val="BodyText"/>
        <w:sectPr w:rsidSect="00F7448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7448E" w:rsidP="00F7448E">
      <w:pPr>
        <w:pStyle w:val="SuperHeading"/>
      </w:pPr>
      <w:r w:rsidRPr="00F7448E">
        <w:t>Assessment Requirements for MEM23153 Contribute to the desi</w:t>
      </w:r>
      <w:r w:rsidRPr="00F7448E">
        <w:t>gn of heat exchanger systems</w:t>
      </w:r>
    </w:p>
    <w:p w:rsidR="00000000" w:rsidRPr="00F7448E" w:rsidP="00F7448E">
      <w:pPr>
        <w:pStyle w:val="Heading1"/>
      </w:pPr>
      <w:bookmarkStart w:id="10" w:name="O_944718"/>
      <w:bookmarkEnd w:id="10"/>
      <w:r w:rsidRPr="00F7448E">
        <w:t>Modification History</w:t>
      </w:r>
    </w:p>
    <w:p w:rsidR="00000000" w:rsidRPr="00F7448E" w:rsidP="00963F0F">
      <w:pPr>
        <w:pStyle w:val="BodyText"/>
      </w:pPr>
      <w:r w:rsidRPr="00F7448E">
        <w:t>Release 1. Supersedes and is equivalent to MEM23153A Contribute to the design of heat exchanger systems.</w:t>
      </w:r>
    </w:p>
    <w:p w:rsidR="00000000" w:rsidRPr="00F7448E" w:rsidP="00F7448E">
      <w:pPr>
        <w:pStyle w:val="Heading1"/>
      </w:pPr>
      <w:bookmarkStart w:id="11" w:name="O_944721"/>
      <w:bookmarkEnd w:id="11"/>
      <w:r w:rsidRPr="00F7448E">
        <w:t>Performance Evidence</w:t>
      </w:r>
    </w:p>
    <w:p w:rsidR="00000000" w:rsidRPr="00F7448E" w:rsidP="00963F0F">
      <w:pPr>
        <w:pStyle w:val="BodyText"/>
      </w:pPr>
      <w:r w:rsidRPr="00F7448E">
        <w:t>Evidence required to d</w:t>
      </w:r>
      <w:r w:rsidRPr="00F7448E">
        <w:t>emonstrate competence in this unit must be relevant to and satisfy the requirements of the elements and performance criteria and include:</w:t>
      </w:r>
    </w:p>
    <w:p w:rsidR="00000000" w:rsidRPr="00F7448E" w:rsidP="00F7448E">
      <w:pPr>
        <w:pStyle w:val="ListBullet"/>
      </w:pPr>
      <w:r w:rsidRPr="00F7448E">
        <w:t>identifying and interpreting drawings, specifications, current codes and regulations and client requirements appropri</w:t>
      </w:r>
      <w:r w:rsidRPr="00F7448E">
        <w:t>ate to the design task</w:t>
      </w:r>
    </w:p>
    <w:p w:rsidR="00000000" w:rsidRPr="00F7448E" w:rsidP="00F7448E">
      <w:pPr>
        <w:pStyle w:val="ListBullet"/>
      </w:pPr>
      <w:r w:rsidRPr="00F7448E">
        <w:t>implementing work health and safety (WHS) procedures and practices including the use of risk control measures</w:t>
      </w:r>
    </w:p>
    <w:p w:rsidR="00000000" w:rsidRPr="00F7448E" w:rsidP="00F7448E">
      <w:pPr>
        <w:pStyle w:val="ListBullet"/>
      </w:pPr>
      <w:r w:rsidRPr="00F7448E">
        <w:t>demonstrate the use of software tools related to design heat exchanger systems</w:t>
      </w:r>
    </w:p>
    <w:p w:rsidR="00000000" w:rsidRPr="00F7448E" w:rsidP="00F7448E">
      <w:pPr>
        <w:pStyle w:val="ListBullet"/>
      </w:pPr>
      <w:r w:rsidRPr="00F7448E">
        <w:t>determining performance aspects of heat exch</w:t>
      </w:r>
      <w:r w:rsidRPr="00F7448E">
        <w:t>anger and selecting major system components and materials on at least two occasions using manufacturer data</w:t>
      </w:r>
    </w:p>
    <w:p w:rsidR="00000000" w:rsidRPr="00F7448E" w:rsidP="00F7448E">
      <w:pPr>
        <w:pStyle w:val="ListBullet"/>
      </w:pPr>
      <w:r w:rsidRPr="00F7448E">
        <w:t>communicating technical and procedural requirements to others</w:t>
      </w:r>
    </w:p>
    <w:p w:rsidR="00000000" w:rsidRPr="00F7448E" w:rsidP="00F7448E">
      <w:pPr>
        <w:pStyle w:val="ListBullet"/>
      </w:pPr>
      <w:r w:rsidRPr="00F7448E">
        <w:t>dealing with unexpected situations</w:t>
      </w:r>
    </w:p>
    <w:p w:rsidR="00000000" w:rsidRPr="00F7448E" w:rsidP="00F7448E">
      <w:pPr>
        <w:pStyle w:val="ListBullet"/>
      </w:pPr>
      <w:r w:rsidRPr="00F7448E">
        <w:t>documenting technical information and designs in ac</w:t>
      </w:r>
      <w:r w:rsidRPr="00F7448E">
        <w:t>cordance with procedures.</w:t>
      </w:r>
    </w:p>
    <w:p w:rsidR="00000000" w:rsidRPr="00F7448E" w:rsidP="00F7448E">
      <w:pPr>
        <w:pStyle w:val="BodyText"/>
      </w:pPr>
    </w:p>
    <w:p w:rsidR="00000000" w:rsidRPr="00F7448E" w:rsidP="00963F0F">
      <w:pPr>
        <w:pStyle w:val="BodyText"/>
      </w:pPr>
      <w:r w:rsidRPr="00F7448E">
        <w:t>Note: Where a volume and/or frequency is not specified, demonstration must be provided at least once.</w:t>
      </w:r>
    </w:p>
    <w:p w:rsidR="00000000" w:rsidRPr="00F7448E" w:rsidP="00F7448E">
      <w:pPr>
        <w:pStyle w:val="Heading1"/>
      </w:pPr>
      <w:bookmarkStart w:id="12" w:name="O_944720"/>
      <w:bookmarkEnd w:id="12"/>
      <w:r w:rsidRPr="00F7448E">
        <w:t>Knowledge Evidence</w:t>
      </w:r>
    </w:p>
    <w:p w:rsidR="00000000" w:rsidRPr="00F7448E" w:rsidP="00963F0F">
      <w:pPr>
        <w:pStyle w:val="BodyText"/>
      </w:pPr>
      <w:r w:rsidRPr="00F7448E">
        <w:t>Evidence required to demonstrate the required knowledge for this unit must be relevant to and satisfy the requirements of the elements and performance criteria and include knowledge of:</w:t>
      </w:r>
    </w:p>
    <w:p w:rsidR="00000000" w:rsidRPr="00F7448E" w:rsidP="00F7448E">
      <w:pPr>
        <w:pStyle w:val="ListBullet"/>
      </w:pPr>
      <w:r w:rsidRPr="00F7448E">
        <w:t>WHS requirements</w:t>
      </w:r>
    </w:p>
    <w:p w:rsidR="00000000" w:rsidRPr="00F7448E" w:rsidP="00F7448E">
      <w:pPr>
        <w:pStyle w:val="ListBullet"/>
      </w:pPr>
      <w:r w:rsidRPr="00F7448E">
        <w:t>appropriate personnel to consult</w:t>
      </w:r>
    </w:p>
    <w:p w:rsidR="00000000" w:rsidRPr="00F7448E" w:rsidP="00F7448E">
      <w:pPr>
        <w:pStyle w:val="ListBullet"/>
      </w:pPr>
      <w:r w:rsidRPr="00F7448E">
        <w:t>thermodynamics prin</w:t>
      </w:r>
      <w:r w:rsidRPr="00F7448E">
        <w:t>ciples</w:t>
      </w:r>
    </w:p>
    <w:p w:rsidR="00000000" w:rsidRPr="00F7448E" w:rsidP="00F7448E">
      <w:pPr>
        <w:pStyle w:val="ListBullet"/>
      </w:pPr>
      <w:r w:rsidRPr="00F7448E">
        <w:t>heat transfer</w:t>
      </w:r>
    </w:p>
    <w:p w:rsidR="00000000" w:rsidRPr="00F7448E" w:rsidP="00F7448E">
      <w:pPr>
        <w:pStyle w:val="ListBullet"/>
      </w:pPr>
      <w:r w:rsidRPr="00F7448E">
        <w:t>refrigeration and heat pump parameters</w:t>
      </w:r>
    </w:p>
    <w:p w:rsidR="00000000" w:rsidRPr="00F7448E" w:rsidP="00F7448E">
      <w:pPr>
        <w:pStyle w:val="ListBullet"/>
      </w:pPr>
      <w:r w:rsidRPr="00F7448E">
        <w:t>airflow parameters and measurement of airflow</w:t>
      </w:r>
    </w:p>
    <w:p w:rsidR="00000000" w:rsidRPr="00F7448E" w:rsidP="00F7448E">
      <w:pPr>
        <w:pStyle w:val="ListBullet"/>
      </w:pPr>
      <w:r w:rsidRPr="00F7448E">
        <w:t>calorimetric measurements</w:t>
      </w:r>
    </w:p>
    <w:p w:rsidR="00000000" w:rsidRPr="00F7448E" w:rsidP="00F7448E">
      <w:pPr>
        <w:pStyle w:val="ListBullet"/>
      </w:pPr>
      <w:r w:rsidRPr="00F7448E">
        <w:t>measurement of temperature</w:t>
      </w:r>
    </w:p>
    <w:p w:rsidR="00000000" w:rsidRPr="00F7448E" w:rsidP="00F7448E">
      <w:pPr>
        <w:pStyle w:val="ListBullet"/>
      </w:pPr>
      <w:r w:rsidRPr="00F7448E">
        <w:t>environmental requirements</w:t>
      </w:r>
    </w:p>
    <w:p w:rsidR="00000000" w:rsidRPr="00F7448E" w:rsidP="00F7448E">
      <w:pPr>
        <w:pStyle w:val="ListBullet"/>
      </w:pPr>
      <w:r w:rsidRPr="00F7448E">
        <w:t>organisational procedures</w:t>
      </w:r>
    </w:p>
    <w:p w:rsidR="00000000" w:rsidRPr="00F7448E" w:rsidP="00F7448E">
      <w:pPr>
        <w:pStyle w:val="ListBullet"/>
      </w:pPr>
      <w:r w:rsidRPr="00F7448E">
        <w:t>resource and equipment requirements.</w:t>
      </w:r>
    </w:p>
    <w:p w:rsidR="00000000" w:rsidRPr="00F7448E" w:rsidP="00F7448E">
      <w:pPr>
        <w:pStyle w:val="AllowPageBreak"/>
      </w:pPr>
    </w:p>
    <w:p w:rsidR="00000000" w:rsidRPr="00F7448E" w:rsidP="00F7448E">
      <w:pPr>
        <w:pStyle w:val="Heading1"/>
      </w:pPr>
      <w:bookmarkStart w:id="13" w:name="O_944719"/>
      <w:bookmarkEnd w:id="13"/>
      <w:r w:rsidRPr="00F7448E">
        <w:t>Assessment Conditions</w:t>
      </w:r>
    </w:p>
    <w:p w:rsidR="00000000" w:rsidRPr="00F7448E" w:rsidP="00F7448E">
      <w:pPr>
        <w:pStyle w:val="ListBullet"/>
      </w:pPr>
      <w:r w:rsidRPr="00F7448E">
        <w:t>Assessors must:</w:t>
      </w:r>
    </w:p>
    <w:p w:rsidR="00000000" w:rsidRPr="00F7448E" w:rsidP="00F7448E">
      <w:pPr>
        <w:pStyle w:val="ListBullet2"/>
      </w:pPr>
      <w:r w:rsidRPr="00F7448E">
        <w:t>have vocational competency in contributing to the design of heat exchanger systems at least to the level being assessed with relevant industry knowledge and experience</w:t>
      </w:r>
    </w:p>
    <w:p w:rsidR="00000000" w:rsidRPr="00F7448E" w:rsidP="00F7448E">
      <w:pPr>
        <w:pStyle w:val="ListBullet2"/>
      </w:pPr>
      <w:r w:rsidRPr="00F7448E">
        <w:t xml:space="preserve">satisfy the assessor requirements in the </w:t>
      </w:r>
      <w:r w:rsidRPr="00F7448E">
        <w:rPr>
          <w:rStyle w:val="Emphasis"/>
        </w:rPr>
        <w:t xml:space="preserve">Standards for Registered Training Organisations 2015 or its </w:t>
      </w:r>
      <w:r w:rsidRPr="00F7448E">
        <w:rPr>
          <w:rStyle w:val="Emphasis"/>
        </w:rPr>
        <w:t xml:space="preserve">replacement </w:t>
      </w:r>
      <w:r w:rsidRPr="00F7448E">
        <w:t xml:space="preserve">and comply with the </w:t>
      </w:r>
      <w:r w:rsidRPr="00F7448E">
        <w:rPr>
          <w:rStyle w:val="Emphasis"/>
        </w:rPr>
        <w:t xml:space="preserve">National Vocational Education and Training Regulator Act 2011, </w:t>
      </w:r>
      <w:r w:rsidRPr="00F7448E">
        <w:t>its replacement</w:t>
      </w:r>
      <w:r w:rsidRPr="00F7448E">
        <w:rPr>
          <w:rStyle w:val="Emphasis"/>
        </w:rPr>
        <w:t xml:space="preserve"> </w:t>
      </w:r>
      <w:r w:rsidRPr="00F7448E">
        <w:t>or equivalent legislation covering VET regul</w:t>
      </w:r>
      <w:r w:rsidRPr="00F7448E">
        <w:t>ation in a non-referring state/territory as the case requires.</w:t>
      </w:r>
    </w:p>
    <w:p w:rsidR="00000000" w:rsidRPr="00F7448E" w:rsidP="00F7448E">
      <w:pPr>
        <w:pStyle w:val="ListBullet"/>
      </w:pPr>
      <w:r w:rsidRPr="00F7448E">
        <w:t>Where possible assessment must occur in operational workplace situations. Where this is not possible or where personal safety or environmental damage are limiting factors, assessment must occu</w:t>
      </w:r>
      <w:r w:rsidRPr="00F7448E">
        <w:t>r in a sufficiently rigorous simulated environment that reflects realistic operational workplace conditions that cover all aspects of workplace performance, including environment, task skills, task management skills, contingency management skills and job r</w:t>
      </w:r>
      <w:r w:rsidRPr="00F7448E">
        <w:t>ole environment skills.</w:t>
      </w:r>
    </w:p>
    <w:p w:rsidR="00000000" w:rsidRPr="00F7448E" w:rsidP="00F7448E">
      <w:pPr>
        <w:pStyle w:val="ListBullet"/>
      </w:pPr>
      <w:r w:rsidRPr="00F7448E">
        <w:t>Conditions for assessment must include access to all tools, equipment, materials and documentation required including relevant workplace procedures, product and manufacturing specifications.</w:t>
      </w:r>
    </w:p>
    <w:p w:rsidR="00963F0F" w:rsidP="00F7448E">
      <w:pPr>
        <w:pStyle w:val="ListBullet"/>
      </w:pPr>
      <w:r w:rsidRPr="00F7448E">
        <w:t xml:space="preserve">Assessment processes and techniques must </w:t>
      </w:r>
      <w:r w:rsidRPr="00F7448E">
        <w:t>be appropriate to the language, literacy and numeracy requirements of the work being performed and the needs of the candidate.</w:t>
      </w:r>
    </w:p>
    <w:p w:rsidR="00963F0F" w:rsidP="00F7448E">
      <w:pPr>
        <w:pStyle w:val="ListBullet"/>
      </w:pPr>
    </w:p>
    <w:p w:rsidR="00000000" w:rsidRPr="00F7448E" w:rsidP="00F7448E">
      <w:pPr>
        <w:pStyle w:val="Heading1"/>
      </w:pPr>
      <w:bookmarkStart w:id="14" w:name="O_944717"/>
      <w:bookmarkEnd w:id="14"/>
      <w:r w:rsidRPr="00F7448E">
        <w:t>Links</w:t>
      </w:r>
    </w:p>
    <w:p w:rsidR="00000000" w:rsidRPr="00F7448E" w:rsidP="00963F0F">
      <w:pPr>
        <w:pStyle w:val="BodyText"/>
      </w:pPr>
      <w:r w:rsidRPr="00F7448E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0429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7448E" w:rsidP="00F7448E"/>
    <w:sectPr w:rsidSect="00F7448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4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48E" w:rsidRPr="00963F0F" w:rsidP="00963F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4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F0F" w:rsidP="00F744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63F0F" w:rsidP="00F744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63F0F" w:rsidP="00F7448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48E" w:rsidP="00F744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63F0F">
      <w:t>Approved</w:t>
    </w:r>
    <w:r w:rsidR="00963F0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63F0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63F0F">
      <w:rPr>
        <w:noProof/>
      </w:rPr>
      <w:t>5</w:t>
    </w:r>
    <w:r>
      <w:rPr>
        <w:noProof/>
      </w:rPr>
      <w:fldChar w:fldCharType="end"/>
    </w:r>
  </w:p>
  <w:p w:rsidR="00F7448E" w:rsidP="00F744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63F0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63F0F">
      <w:t>Manufacturing Industry Skills Alliance</w:t>
    </w:r>
    <w:r w:rsidR="00963F0F">
      <w:fldChar w:fldCharType="end"/>
    </w:r>
  </w:p>
  <w:p w:rsidR="00F7448E" w:rsidP="00F744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4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F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448E" w:rsidRPr="00963F0F" w:rsidP="00963F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4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F0F" w:rsidRPr="002D2AF8" w:rsidP="00F744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MEM23153 Contribute to the design of heat exchanger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63F0F" w:rsidP="00F7448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48E" w:rsidRPr="002D2AF8" w:rsidP="00F744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63F0F">
      <w:t>MEM23153 Contribute to the design of heat exchanger systems</w:t>
    </w:r>
    <w:r w:rsidR="00963F0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63F0F">
      <w:rPr>
        <w:noProof/>
      </w:rPr>
      <w:t>2 March 2025</w:t>
    </w:r>
    <w:r>
      <w:fldChar w:fldCharType="end"/>
    </w:r>
  </w:p>
  <w:p w:rsidR="00F7448E" w:rsidP="00F744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9EB0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0E13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C20D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4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44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44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44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44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44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44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44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44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44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44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448E"/>
  </w:style>
  <w:style w:type="character" w:customStyle="1" w:styleId="Heading1Char">
    <w:name w:val="Heading 1 Char"/>
    <w:basedOn w:val="DefaultParagraphFont"/>
    <w:link w:val="Heading1"/>
    <w:rsid w:val="00F744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44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44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448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448E"/>
    <w:rPr>
      <w:b/>
      <w:spacing w:val="0"/>
    </w:rPr>
  </w:style>
  <w:style w:type="paragraph" w:styleId="ListBullet2">
    <w:name w:val="List Bullet 2"/>
    <w:basedOn w:val="List2"/>
    <w:rsid w:val="00F7448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7448E"/>
    <w:rPr>
      <w:i/>
    </w:rPr>
  </w:style>
  <w:style w:type="paragraph" w:customStyle="1" w:styleId="SuperHeading">
    <w:name w:val="SuperHeading"/>
    <w:basedOn w:val="Normal"/>
    <w:rsid w:val="00F744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44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44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44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44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44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44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44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44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44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44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44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44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44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44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44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44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44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44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44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44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44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44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44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44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44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44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44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44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44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44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44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44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44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44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44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44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448E"/>
  </w:style>
  <w:style w:type="paragraph" w:styleId="TableofFigures">
    <w:name w:val="table of figures"/>
    <w:basedOn w:val="Normal"/>
    <w:next w:val="Normal"/>
    <w:semiHidden/>
    <w:rsid w:val="00F744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44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448E"/>
    <w:rPr>
      <w:rFonts w:ascii="Wingdings" w:hAnsi="Wingdings"/>
    </w:rPr>
  </w:style>
  <w:style w:type="paragraph" w:customStyle="1" w:styleId="TableHeading">
    <w:name w:val="Table Heading"/>
    <w:basedOn w:val="HeadingBase"/>
    <w:rsid w:val="00F744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448E"/>
    <w:rPr>
      <w:color w:val="0033CC"/>
      <w:u w:val="none"/>
    </w:rPr>
  </w:style>
  <w:style w:type="paragraph" w:customStyle="1" w:styleId="BodyTextRight">
    <w:name w:val="Body Text Right"/>
    <w:basedOn w:val="BodyText"/>
    <w:rsid w:val="00F744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44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44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44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44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44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448E"/>
    <w:rPr>
      <w:sz w:val="32"/>
    </w:rPr>
  </w:style>
  <w:style w:type="paragraph" w:customStyle="1" w:styleId="HeadingProcedure">
    <w:name w:val="Heading Procedure"/>
    <w:basedOn w:val="HeadingBase"/>
    <w:next w:val="Normal"/>
    <w:rsid w:val="00F744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448E"/>
    <w:pPr>
      <w:spacing w:before="60" w:after="60"/>
    </w:pPr>
  </w:style>
  <w:style w:type="paragraph" w:styleId="ListContinue">
    <w:name w:val="List Continue"/>
    <w:basedOn w:val="List"/>
    <w:rsid w:val="00F7448E"/>
    <w:pPr>
      <w:ind w:firstLine="0"/>
    </w:pPr>
  </w:style>
  <w:style w:type="paragraph" w:customStyle="1" w:styleId="ListNote">
    <w:name w:val="List Note"/>
    <w:basedOn w:val="List"/>
    <w:rsid w:val="00F744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44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44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448E"/>
    <w:rPr>
      <w:rFonts w:ascii="Courier New" w:hAnsi="Courier New"/>
    </w:rPr>
  </w:style>
  <w:style w:type="paragraph" w:customStyle="1" w:styleId="NoteBullet">
    <w:name w:val="Note Bullet"/>
    <w:basedOn w:val="Note"/>
    <w:rsid w:val="00F744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44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44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44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44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44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44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448E"/>
    <w:rPr>
      <w:b/>
      <w:smallCaps/>
    </w:rPr>
  </w:style>
  <w:style w:type="paragraph" w:customStyle="1" w:styleId="TableListNumber">
    <w:name w:val="Table List Number"/>
    <w:basedOn w:val="ListNumber"/>
    <w:rsid w:val="00F744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44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448E"/>
    <w:pPr>
      <w:numPr>
        <w:numId w:val="9"/>
      </w:numPr>
    </w:pPr>
  </w:style>
  <w:style w:type="paragraph" w:customStyle="1" w:styleId="ListAlpha2">
    <w:name w:val="List Alpha 2"/>
    <w:basedOn w:val="List2"/>
    <w:rsid w:val="00F7448E"/>
    <w:pPr>
      <w:numPr>
        <w:numId w:val="8"/>
      </w:numPr>
    </w:pPr>
  </w:style>
  <w:style w:type="paragraph" w:styleId="List2">
    <w:name w:val="List 2"/>
    <w:basedOn w:val="BodyText"/>
    <w:rsid w:val="00F744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44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44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44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44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44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448E"/>
    <w:pPr>
      <w:numPr>
        <w:numId w:val="4"/>
      </w:numPr>
    </w:pPr>
  </w:style>
  <w:style w:type="paragraph" w:styleId="ListContinue2">
    <w:name w:val="List Continue 2"/>
    <w:basedOn w:val="List2"/>
    <w:rsid w:val="00F7448E"/>
    <w:pPr>
      <w:ind w:firstLine="0"/>
    </w:pPr>
  </w:style>
  <w:style w:type="paragraph" w:styleId="ListContinue3">
    <w:name w:val="List Continue 3"/>
    <w:basedOn w:val="List3"/>
    <w:rsid w:val="00F7448E"/>
    <w:pPr>
      <w:ind w:left="1021" w:firstLine="0"/>
    </w:pPr>
  </w:style>
  <w:style w:type="paragraph" w:styleId="ListContinue4">
    <w:name w:val="List Continue 4"/>
    <w:basedOn w:val="List4"/>
    <w:rsid w:val="00F7448E"/>
    <w:pPr>
      <w:ind w:firstLine="0"/>
    </w:pPr>
  </w:style>
  <w:style w:type="paragraph" w:styleId="ListContinue5">
    <w:name w:val="List Continue 5"/>
    <w:basedOn w:val="List5"/>
    <w:rsid w:val="00F7448E"/>
    <w:pPr>
      <w:ind w:firstLine="0"/>
    </w:pPr>
  </w:style>
  <w:style w:type="paragraph" w:styleId="ListNumber3">
    <w:name w:val="List Number 3"/>
    <w:basedOn w:val="List3"/>
    <w:rsid w:val="00F7448E"/>
    <w:pPr>
      <w:numPr>
        <w:numId w:val="5"/>
      </w:numPr>
    </w:pPr>
  </w:style>
  <w:style w:type="paragraph" w:styleId="ListNumber4">
    <w:name w:val="List Number 4"/>
    <w:basedOn w:val="List4"/>
    <w:rsid w:val="00F7448E"/>
    <w:pPr>
      <w:numPr>
        <w:numId w:val="6"/>
      </w:numPr>
    </w:pPr>
  </w:style>
  <w:style w:type="paragraph" w:styleId="ListNumber5">
    <w:name w:val="List Number 5"/>
    <w:basedOn w:val="List5"/>
    <w:rsid w:val="00F7448E"/>
    <w:pPr>
      <w:numPr>
        <w:numId w:val="7"/>
      </w:numPr>
    </w:pPr>
  </w:style>
  <w:style w:type="paragraph" w:styleId="BlockText">
    <w:name w:val="Block Text"/>
    <w:basedOn w:val="Normal"/>
    <w:rsid w:val="00F744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44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448E"/>
    <w:rPr>
      <w:sz w:val="16"/>
      <w:vertAlign w:val="superscript"/>
    </w:rPr>
  </w:style>
  <w:style w:type="character" w:customStyle="1" w:styleId="Symbols">
    <w:name w:val="Symbols"/>
    <w:basedOn w:val="DefaultParagraphFont"/>
    <w:rsid w:val="00F7448E"/>
    <w:rPr>
      <w:rFonts w:ascii="Symbol" w:hAnsi="Symbol"/>
    </w:rPr>
  </w:style>
  <w:style w:type="character" w:customStyle="1" w:styleId="MenuOptions">
    <w:name w:val="Menu Options"/>
    <w:basedOn w:val="DefaultParagraphFont"/>
    <w:rsid w:val="00F744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448E"/>
    <w:rPr>
      <w:b/>
    </w:rPr>
  </w:style>
  <w:style w:type="character" w:customStyle="1" w:styleId="Underlined">
    <w:name w:val="Underlined"/>
    <w:basedOn w:val="DefaultParagraphFont"/>
    <w:rsid w:val="00F7448E"/>
    <w:rPr>
      <w:u w:val="single"/>
    </w:rPr>
  </w:style>
  <w:style w:type="paragraph" w:customStyle="1" w:styleId="TableBodyTextRight">
    <w:name w:val="Table Body Text Right"/>
    <w:basedOn w:val="TableBodyText"/>
    <w:rsid w:val="00F744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448E"/>
    <w:rPr>
      <w:sz w:val="18"/>
    </w:rPr>
  </w:style>
  <w:style w:type="paragraph" w:customStyle="1" w:styleId="BodySmallRight">
    <w:name w:val="Body Small Right"/>
    <w:basedOn w:val="BodyTextRight"/>
    <w:rsid w:val="00F7448E"/>
    <w:rPr>
      <w:sz w:val="18"/>
      <w:szCs w:val="18"/>
    </w:rPr>
  </w:style>
  <w:style w:type="paragraph" w:customStyle="1" w:styleId="MarginEdition">
    <w:name w:val="Margin Edition"/>
    <w:basedOn w:val="MarginNote"/>
    <w:rsid w:val="00F744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448E"/>
    <w:rPr>
      <w:sz w:val="2"/>
      <w:szCs w:val="2"/>
    </w:rPr>
  </w:style>
  <w:style w:type="character" w:customStyle="1" w:styleId="Small">
    <w:name w:val="Small"/>
    <w:basedOn w:val="DefaultParagraphFont"/>
    <w:rsid w:val="00F7448E"/>
    <w:rPr>
      <w:sz w:val="16"/>
    </w:rPr>
  </w:style>
  <w:style w:type="paragraph" w:customStyle="1" w:styleId="WideTable">
    <w:name w:val="Wide Table"/>
    <w:basedOn w:val="Normal"/>
    <w:rsid w:val="00F744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448E"/>
  </w:style>
  <w:style w:type="paragraph" w:styleId="Quote">
    <w:name w:val="Quote"/>
    <w:basedOn w:val="Heading1"/>
    <w:link w:val="QuoteChar"/>
    <w:qFormat/>
    <w:rsid w:val="00F744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44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448E"/>
    <w:pPr>
      <w:pageBreakBefore/>
    </w:pPr>
  </w:style>
  <w:style w:type="paragraph" w:customStyle="1" w:styleId="Border">
    <w:name w:val="Border"/>
    <w:basedOn w:val="Normal"/>
    <w:qFormat/>
    <w:rsid w:val="00F744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44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44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44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44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44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44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44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44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448E"/>
    <w:rPr>
      <w:u w:val="single"/>
    </w:rPr>
  </w:style>
  <w:style w:type="character" w:customStyle="1" w:styleId="BoldandItalics">
    <w:name w:val="Bold and Italics"/>
    <w:qFormat/>
    <w:rsid w:val="00F7448E"/>
    <w:rPr>
      <w:b/>
      <w:i/>
      <w:u w:val="none"/>
    </w:rPr>
  </w:style>
  <w:style w:type="paragraph" w:styleId="BalloonText">
    <w:name w:val="Balloon Text"/>
    <w:basedOn w:val="Normal"/>
    <w:link w:val="BalloonTextChar"/>
    <w:rsid w:val="00F744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44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44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44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44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44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448E"/>
    <w:pPr>
      <w:spacing w:before="0" w:after="0"/>
    </w:pPr>
  </w:style>
  <w:style w:type="paragraph" w:customStyle="1" w:styleId="BodyTextBold">
    <w:name w:val="Body Text Bold"/>
    <w:basedOn w:val="BodyText"/>
    <w:qFormat/>
    <w:rsid w:val="00F7448E"/>
    <w:rPr>
      <w:b/>
    </w:rPr>
  </w:style>
  <w:style w:type="character" w:styleId="Hyperlink">
    <w:name w:val="Hyperlink"/>
    <w:basedOn w:val="DefaultParagraphFont"/>
    <w:uiPriority w:val="99"/>
    <w:unhideWhenUsed/>
    <w:rsid w:val="00963F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1042</Words>
  <Characters>6966</Characters>
  <Application>Microsoft Office Word</Application>
  <DocSecurity>0</DocSecurity>
  <Lines>199</Lines>
  <Paragraphs>133</Paragraphs>
  <ScaleCrop>false</ScaleCrop>
  <Company>Author-it Software Corporation Ltd.</Company>
  <LinksUpToDate>false</LinksUpToDate>
  <CharactersWithSpaces>7875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MEM23153 Contribute to the design of heat exchanger 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2025-03-01T13:16:00Z</dcterms:created>
  <dcterms:modified xsi:type="dcterms:W3CDTF">2025-03-01T13:16:00Z</dcterms:modified>
</cp:coreProperties>
</file>