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E51" w:rsidP="00CD4E51">
      <w:pPr>
        <w:pStyle w:val="Title"/>
      </w:pPr>
      <w:r>
        <w:fldChar w:fldCharType="begin"/>
      </w:r>
      <w:r>
        <w:instrText xml:space="preserve"> TITLE   \* MERGEFORMAT </w:instrText>
      </w:r>
      <w:r>
        <w:fldChar w:fldCharType="separate"/>
      </w:r>
      <w:r>
        <w:t>Assessment Requirements for MEM23149 Contribute to the design of commercial and industrial exhaust systems</w:t>
      </w:r>
      <w:r>
        <w:fldChar w:fldCharType="end"/>
      </w:r>
    </w:p>
    <w:p w:rsidR="00CD4E51" w:rsidP="00CD4E51">
      <w:pPr>
        <w:pStyle w:val="Version"/>
        <w:sectPr w:rsidSect="00A54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A7B" w:rsidP="00A54A7B">
      <w:pPr>
        <w:pStyle w:val="SuperHeading"/>
      </w:pPr>
      <w:r w:rsidRPr="00A54A7B">
        <w:t>Assessment Requirements for MEM23149 Contribute to the design of commercial and industrial exhaust systems</w:t>
      </w:r>
    </w:p>
    <w:p w:rsidR="00000000" w:rsidRPr="00A54A7B" w:rsidP="00A54A7B">
      <w:pPr>
        <w:pStyle w:val="Heading1"/>
      </w:pPr>
      <w:bookmarkStart w:id="1" w:name="O_944642"/>
      <w:bookmarkEnd w:id="1"/>
      <w:r w:rsidRPr="00A54A7B">
        <w:t>Modification History</w:t>
      </w:r>
    </w:p>
    <w:p w:rsidR="00000000" w:rsidRPr="00A54A7B" w:rsidP="00CD4E51">
      <w:pPr>
        <w:pStyle w:val="BodyText"/>
      </w:pPr>
      <w:r w:rsidRPr="00A54A7B">
        <w:t>Release 1. Super</w:t>
      </w:r>
      <w:r w:rsidRPr="00A54A7B">
        <w:t>sedes and is equivalent to MEM23149A Contribute to the design of commercial and industrial exhaust systems.</w:t>
      </w:r>
    </w:p>
    <w:p w:rsidR="00000000" w:rsidRPr="00A54A7B" w:rsidP="00A54A7B">
      <w:pPr>
        <w:pStyle w:val="Heading1"/>
      </w:pPr>
      <w:bookmarkStart w:id="2" w:name="O_944645"/>
      <w:bookmarkEnd w:id="2"/>
      <w:r w:rsidRPr="00A54A7B">
        <w:t>Performance Evidence</w:t>
      </w:r>
    </w:p>
    <w:p w:rsidR="00000000" w:rsidRPr="00A54A7B" w:rsidP="00CD4E51">
      <w:pPr>
        <w:pStyle w:val="BodyText"/>
      </w:pPr>
      <w:r w:rsidRPr="00A54A7B">
        <w:t>Evidence required to demonstrate competence in this unit must be relevant to and satisfy the requirements of t</w:t>
      </w:r>
      <w:r w:rsidRPr="00A54A7B">
        <w:t>he elements and performance criteria and include:</w:t>
      </w:r>
    </w:p>
    <w:p w:rsidR="00000000" w:rsidRPr="00A54A7B" w:rsidP="00A54A7B">
      <w:pPr>
        <w:pStyle w:val="ListBullet"/>
      </w:pPr>
      <w:r w:rsidRPr="00A54A7B">
        <w:t>identifying and interpreting drawings and specifications and requirements appropriate to the design task</w:t>
      </w:r>
    </w:p>
    <w:p w:rsidR="00000000" w:rsidRPr="00A54A7B" w:rsidP="00A54A7B">
      <w:pPr>
        <w:pStyle w:val="ListBullet"/>
      </w:pPr>
      <w:r w:rsidRPr="00A54A7B">
        <w:t>implementing work health and safety (WHS) procedures and practices including the use of risk control</w:t>
      </w:r>
      <w:r w:rsidRPr="00A54A7B">
        <w:t xml:space="preserve"> measures</w:t>
      </w:r>
    </w:p>
    <w:p w:rsidR="00000000" w:rsidRPr="00A54A7B" w:rsidP="00A54A7B">
      <w:pPr>
        <w:pStyle w:val="ListBullet"/>
      </w:pPr>
      <w:r w:rsidRPr="00A54A7B">
        <w:t>demonstrate the use of software tools related to design commercial or industrial exhaust systems</w:t>
      </w:r>
    </w:p>
    <w:p w:rsidR="00000000" w:rsidRPr="00A54A7B" w:rsidP="00A54A7B">
      <w:pPr>
        <w:pStyle w:val="ListBullet"/>
      </w:pPr>
      <w:r w:rsidRPr="00A54A7B">
        <w:t>determining performance aspects of the system, applying noise abatement measures and balancing fan duct systems on at least two occasions</w:t>
      </w:r>
    </w:p>
    <w:p w:rsidR="00000000" w:rsidRPr="00A54A7B" w:rsidP="00A54A7B">
      <w:pPr>
        <w:pStyle w:val="ListBullet"/>
      </w:pPr>
      <w:r w:rsidRPr="00A54A7B">
        <w:t>preparing t</w:t>
      </w:r>
      <w:r w:rsidRPr="00A54A7B">
        <w:t>he design, drawings and specifications of commercial or industrial exhaust systems consistent with codes and regulations for two different systems</w:t>
      </w:r>
    </w:p>
    <w:p w:rsidR="00000000" w:rsidRPr="00A54A7B" w:rsidP="00A54A7B">
      <w:pPr>
        <w:pStyle w:val="ListBullet"/>
      </w:pPr>
      <w:r w:rsidRPr="00A54A7B">
        <w:t>communicating technical and procedural requirements to others</w:t>
      </w:r>
    </w:p>
    <w:p w:rsidR="00000000" w:rsidRPr="00A54A7B" w:rsidP="00A54A7B">
      <w:pPr>
        <w:pStyle w:val="ListBullet"/>
      </w:pPr>
      <w:r w:rsidRPr="00A54A7B">
        <w:t>dealing with unexpected situations</w:t>
      </w:r>
    </w:p>
    <w:p w:rsidR="00000000" w:rsidRPr="00A54A7B" w:rsidP="00A54A7B">
      <w:pPr>
        <w:pStyle w:val="ListBullet"/>
      </w:pPr>
      <w:r w:rsidRPr="00A54A7B">
        <w:t xml:space="preserve">documenting </w:t>
      </w:r>
      <w:r w:rsidRPr="00A54A7B">
        <w:t>technical information and designs in accordance with procedures.</w:t>
      </w:r>
    </w:p>
    <w:p w:rsidR="00000000" w:rsidRPr="00A54A7B" w:rsidP="00A54A7B">
      <w:pPr>
        <w:pStyle w:val="BodyText"/>
      </w:pPr>
    </w:p>
    <w:p w:rsidR="00000000" w:rsidRPr="00A54A7B" w:rsidP="00CD4E51">
      <w:pPr>
        <w:pStyle w:val="BodyText"/>
      </w:pPr>
      <w:r w:rsidRPr="00A54A7B">
        <w:t>Note: Where a volume and/or frequency is not specified, demonstration must be provided at least once.</w:t>
      </w:r>
    </w:p>
    <w:p w:rsidR="00000000" w:rsidRPr="00A54A7B" w:rsidP="00A54A7B">
      <w:pPr>
        <w:pStyle w:val="Heading1"/>
      </w:pPr>
      <w:bookmarkStart w:id="3" w:name="O_944644"/>
      <w:bookmarkEnd w:id="3"/>
      <w:r w:rsidRPr="00A54A7B">
        <w:t>Knowledge Evidence</w:t>
      </w:r>
    </w:p>
    <w:p w:rsidR="00000000" w:rsidRPr="00A54A7B" w:rsidP="00CD4E51">
      <w:pPr>
        <w:pStyle w:val="BodyText"/>
      </w:pPr>
      <w:r w:rsidRPr="00A54A7B">
        <w:t>Evidence required to demonstrate the required knowle</w:t>
      </w:r>
      <w:r w:rsidRPr="00A54A7B">
        <w:t>dge for this unit must be relevant to and satisfy the requirements of the elements and performance criteria and include knowledge of:</w:t>
      </w:r>
    </w:p>
    <w:p w:rsidR="00000000" w:rsidRPr="00A54A7B" w:rsidP="00A54A7B">
      <w:pPr>
        <w:pStyle w:val="ListBullet"/>
      </w:pPr>
      <w:r w:rsidRPr="00A54A7B">
        <w:t>WHS requirements</w:t>
      </w:r>
    </w:p>
    <w:p w:rsidR="00000000" w:rsidRPr="00A54A7B" w:rsidP="00A54A7B">
      <w:pPr>
        <w:pStyle w:val="ListBullet"/>
      </w:pPr>
      <w:r w:rsidRPr="00A54A7B">
        <w:t>appropriate personnel</w:t>
      </w:r>
    </w:p>
    <w:p w:rsidR="00000000" w:rsidRPr="00A54A7B" w:rsidP="00A54A7B">
      <w:pPr>
        <w:pStyle w:val="ListBullet"/>
      </w:pPr>
      <w:r w:rsidRPr="00A54A7B">
        <w:t>organisational procedures</w:t>
      </w:r>
    </w:p>
    <w:p w:rsidR="00000000" w:rsidRPr="00A54A7B" w:rsidP="00A54A7B">
      <w:pPr>
        <w:pStyle w:val="ListBullet"/>
      </w:pPr>
      <w:r w:rsidRPr="00A54A7B">
        <w:t>relevant codes and regulations</w:t>
      </w:r>
    </w:p>
    <w:p w:rsidR="00000000" w:rsidRPr="00A54A7B" w:rsidP="00A54A7B">
      <w:pPr>
        <w:pStyle w:val="ListBullet"/>
      </w:pPr>
      <w:r w:rsidRPr="00A54A7B">
        <w:t>commercial and industrial exhaust system types</w:t>
      </w:r>
    </w:p>
    <w:p w:rsidR="00000000" w:rsidRPr="00A54A7B" w:rsidP="00A54A7B">
      <w:pPr>
        <w:pStyle w:val="ListBullet"/>
      </w:pPr>
      <w:r w:rsidRPr="00A54A7B">
        <w:t>duct design</w:t>
      </w:r>
    </w:p>
    <w:p w:rsidR="00000000" w:rsidRPr="00A54A7B" w:rsidP="00A54A7B">
      <w:pPr>
        <w:pStyle w:val="ListBullet"/>
      </w:pPr>
      <w:r w:rsidRPr="00A54A7B">
        <w:t>fluid dynamics including laminar and turbulent flow, friction and pressure loss</w:t>
      </w:r>
    </w:p>
    <w:p w:rsidR="00000000" w:rsidRPr="00A54A7B" w:rsidP="00A54A7B">
      <w:pPr>
        <w:pStyle w:val="ListBullet"/>
      </w:pPr>
      <w:r w:rsidRPr="00A54A7B">
        <w:t>outlet design and location including consideration of:</w:t>
      </w:r>
    </w:p>
    <w:p w:rsidR="00000000" w:rsidRPr="00A54A7B" w:rsidP="00A54A7B">
      <w:pPr>
        <w:pStyle w:val="ListBullet2"/>
      </w:pPr>
      <w:r w:rsidRPr="00A54A7B">
        <w:t>environmental requirements</w:t>
      </w:r>
    </w:p>
    <w:p w:rsidR="00000000" w:rsidRPr="00A54A7B" w:rsidP="00A54A7B">
      <w:pPr>
        <w:pStyle w:val="ListBullet2"/>
      </w:pPr>
      <w:r w:rsidRPr="00A54A7B">
        <w:t>noise</w:t>
      </w:r>
    </w:p>
    <w:p w:rsidR="00000000" w:rsidRPr="00A54A7B" w:rsidP="00A54A7B">
      <w:pPr>
        <w:pStyle w:val="ListBullet2"/>
      </w:pPr>
      <w:r w:rsidRPr="00A54A7B">
        <w:t>access protection against pe</w:t>
      </w:r>
      <w:r w:rsidRPr="00A54A7B">
        <w:t>sts</w:t>
      </w:r>
    </w:p>
    <w:p w:rsidR="00000000" w:rsidRPr="00A54A7B" w:rsidP="00A54A7B">
      <w:pPr>
        <w:pStyle w:val="ListBullet"/>
      </w:pPr>
      <w:r w:rsidRPr="00A54A7B">
        <w:t>cycling and operation control</w:t>
      </w:r>
    </w:p>
    <w:p w:rsidR="00000000" w:rsidRPr="00A54A7B" w:rsidP="00A54A7B">
      <w:pPr>
        <w:pStyle w:val="ListBullet"/>
      </w:pPr>
      <w:r w:rsidRPr="00A54A7B">
        <w:t>dust collection and control including:</w:t>
      </w:r>
    </w:p>
    <w:p w:rsidR="00000000" w:rsidRPr="00A54A7B" w:rsidP="00A54A7B">
      <w:pPr>
        <w:pStyle w:val="ListBullet2"/>
      </w:pPr>
      <w:r w:rsidRPr="00A54A7B">
        <w:t>filter types</w:t>
      </w:r>
    </w:p>
    <w:p w:rsidR="00000000" w:rsidRPr="00A54A7B" w:rsidP="00A54A7B">
      <w:pPr>
        <w:pStyle w:val="ListBullet2"/>
      </w:pPr>
      <w:r w:rsidRPr="00A54A7B">
        <w:t>cyclone and shaker type collectors</w:t>
      </w:r>
    </w:p>
    <w:p w:rsidR="00000000" w:rsidRPr="00A54A7B" w:rsidP="00A54A7B">
      <w:pPr>
        <w:pStyle w:val="ListBullet"/>
      </w:pPr>
      <w:r w:rsidRPr="00A54A7B">
        <w:t>motor ratings</w:t>
      </w:r>
    </w:p>
    <w:p w:rsidR="00000000" w:rsidRPr="00A54A7B" w:rsidP="00A54A7B">
      <w:pPr>
        <w:pStyle w:val="ListBullet"/>
      </w:pPr>
      <w:r w:rsidRPr="00A54A7B">
        <w:t>fan types</w:t>
      </w:r>
    </w:p>
    <w:p w:rsidR="00000000" w:rsidRPr="00A54A7B" w:rsidP="00A54A7B">
      <w:pPr>
        <w:pStyle w:val="ListBullet"/>
      </w:pPr>
      <w:r w:rsidRPr="00A54A7B">
        <w:t>noise control</w:t>
      </w:r>
    </w:p>
    <w:p w:rsidR="00000000" w:rsidRPr="00A54A7B" w:rsidP="00A54A7B">
      <w:pPr>
        <w:pStyle w:val="ListBullet"/>
      </w:pPr>
      <w:r w:rsidRPr="00A54A7B">
        <w:t>sound and flame proofing</w:t>
      </w:r>
    </w:p>
    <w:p w:rsidR="00000000" w:rsidRPr="00A54A7B" w:rsidP="00A54A7B">
      <w:pPr>
        <w:pStyle w:val="ListBullet"/>
      </w:pPr>
      <w:r w:rsidRPr="00A54A7B">
        <w:t>environmental requirements</w:t>
      </w:r>
    </w:p>
    <w:p w:rsidR="00000000" w:rsidRPr="00A54A7B" w:rsidP="00A54A7B">
      <w:pPr>
        <w:pStyle w:val="ListBullet"/>
      </w:pPr>
      <w:r w:rsidRPr="00A54A7B">
        <w:t>resource and equipment requirements.</w:t>
      </w:r>
    </w:p>
    <w:p w:rsidR="00000000" w:rsidRPr="00A54A7B" w:rsidP="00A54A7B">
      <w:pPr>
        <w:pStyle w:val="AllowPageBreak"/>
      </w:pPr>
    </w:p>
    <w:p w:rsidR="00000000" w:rsidRPr="00A54A7B" w:rsidP="00A54A7B">
      <w:pPr>
        <w:pStyle w:val="Heading1"/>
      </w:pPr>
      <w:bookmarkStart w:id="4" w:name="O_944643"/>
      <w:bookmarkEnd w:id="4"/>
      <w:r w:rsidRPr="00A54A7B">
        <w:t>Assessment Conditions</w:t>
      </w:r>
    </w:p>
    <w:p w:rsidR="00000000" w:rsidRPr="00A54A7B" w:rsidP="00A54A7B">
      <w:pPr>
        <w:pStyle w:val="ListBullet"/>
      </w:pPr>
      <w:r w:rsidRPr="00A54A7B">
        <w:t>Assessors must:</w:t>
      </w:r>
    </w:p>
    <w:p w:rsidR="00000000" w:rsidRPr="00A54A7B" w:rsidP="00A54A7B">
      <w:pPr>
        <w:pStyle w:val="ListBullet2"/>
      </w:pPr>
      <w:r w:rsidRPr="00A54A7B">
        <w:t>have vocational competency in contributing to the design of commercial and industrial exhaust systems at least to the level being assessed with relevant industry knowledge and experience</w:t>
      </w:r>
    </w:p>
    <w:p w:rsidR="00000000" w:rsidRPr="00A54A7B" w:rsidP="00A54A7B">
      <w:pPr>
        <w:pStyle w:val="ListBullet2"/>
      </w:pPr>
      <w:r w:rsidRPr="00A54A7B">
        <w:t>satisfy the a</w:t>
      </w:r>
      <w:r w:rsidRPr="00A54A7B">
        <w:t xml:space="preserve">ssessor requirements in the </w:t>
      </w:r>
      <w:r w:rsidRPr="00A54A7B">
        <w:rPr>
          <w:rStyle w:val="Emphasis"/>
        </w:rPr>
        <w:t xml:space="preserve">Standards for Registered Training Organisations 2015 or its replacement </w:t>
      </w:r>
      <w:r w:rsidRPr="00A54A7B">
        <w:t xml:space="preserve">and comply with the </w:t>
      </w:r>
      <w:r w:rsidRPr="00A54A7B">
        <w:rPr>
          <w:rStyle w:val="Emphasis"/>
        </w:rPr>
        <w:t xml:space="preserve">National Vocational Education and Training Regulator Act 2011, </w:t>
      </w:r>
      <w:r w:rsidRPr="00A54A7B">
        <w:t>its replacement</w:t>
      </w:r>
      <w:r w:rsidRPr="00A54A7B">
        <w:rPr>
          <w:rStyle w:val="Emphasis"/>
        </w:rPr>
        <w:t xml:space="preserve"> </w:t>
      </w:r>
      <w:r w:rsidRPr="00A54A7B">
        <w:t>or equivalent legislation covering VET regulation in a no</w:t>
      </w:r>
      <w:r w:rsidRPr="00A54A7B">
        <w:t>n-referring state/territory as the case requires.</w:t>
      </w:r>
    </w:p>
    <w:p w:rsidR="00000000" w:rsidRPr="00A54A7B" w:rsidP="00A54A7B">
      <w:pPr>
        <w:pStyle w:val="ListBullet"/>
      </w:pPr>
      <w:r w:rsidRPr="00A54A7B">
        <w:t>Where possible assessment must occur in operational workplace situations. Where this is not possible or where personal safety or environmental damage are limiting factors, assessment must occur in a suffic</w:t>
      </w:r>
      <w:r w:rsidRPr="00A54A7B">
        <w:t>iently rigorous simulated environment that reflects realistic operational workplace conditions that cover all aspects of workplace performance, including environment, task skills, task management skills, contingency management skills and job role environme</w:t>
      </w:r>
      <w:r w:rsidRPr="00A54A7B">
        <w:t>nt skills.</w:t>
      </w:r>
    </w:p>
    <w:p w:rsidR="00000000" w:rsidRPr="00A54A7B" w:rsidP="00A54A7B">
      <w:pPr>
        <w:pStyle w:val="ListBullet"/>
      </w:pPr>
      <w:r w:rsidRPr="00A54A7B">
        <w:t>Conditions for assessment must include access to all tools, equipment, materials and documentation required including relevant workplace procedures, product and manufacturing specifications.</w:t>
      </w:r>
    </w:p>
    <w:p w:rsidR="00000000" w:rsidRPr="00A54A7B" w:rsidP="00A54A7B">
      <w:pPr>
        <w:pStyle w:val="ListBullet"/>
      </w:pPr>
      <w:r w:rsidRPr="00A54A7B">
        <w:t>Assessment processes and techniques must be appropriat</w:t>
      </w:r>
      <w:r w:rsidRPr="00A54A7B">
        <w:t>e to the language, literacy and numeracy requirements of the work being performed and the needs of the candidate.</w:t>
      </w:r>
    </w:p>
    <w:p w:rsidR="00000000" w:rsidRPr="00A54A7B" w:rsidP="00A54A7B">
      <w:pPr>
        <w:pStyle w:val="AllowPageBreak"/>
      </w:pPr>
    </w:p>
    <w:p w:rsidR="00000000" w:rsidRPr="00A54A7B" w:rsidP="00A54A7B">
      <w:pPr>
        <w:pStyle w:val="Heading1"/>
      </w:pPr>
      <w:bookmarkStart w:id="5" w:name="O_944641"/>
      <w:bookmarkEnd w:id="5"/>
      <w:r w:rsidRPr="00A54A7B">
        <w:t>Links</w:t>
      </w:r>
    </w:p>
    <w:p w:rsidR="00000000" w:rsidRPr="00A54A7B" w:rsidP="00CD4E51">
      <w:pPr>
        <w:pStyle w:val="BodyText"/>
      </w:pPr>
      <w:r w:rsidRPr="00A54A7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644CE2">
        <w:rPr>
          <w:rStyle w:val="Hyperlink"/>
        </w:rPr>
        <w:t>https://vetnet.gov.au/Pages/TrainingDocs.aspx?q=b7050d37-5fd0-4740-8f7d-3b7a49c10bb2</w:t>
      </w:r>
      <w:r>
        <w:fldChar w:fldCharType="end"/>
      </w:r>
    </w:p>
    <w:p w:rsidR="00000000" w:rsidRPr="00A54A7B" w:rsidP="00A54A7B"/>
    <w:sectPr w:rsidSect="00A54A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7B" w:rsidRPr="00CD4E51" w:rsidP="00CD4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51" w:rsidP="00A54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D4E51" w:rsidP="00A54A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4E51" w:rsidP="00A54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A7B" w:rsidRPr="00CD4E51" w:rsidP="00CD4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51" w:rsidRPr="002D2AF8" w:rsidP="00A54A7B">
    <w:pPr>
      <w:pStyle w:val="Header"/>
      <w:framePr w:wrap="around"/>
    </w:pPr>
    <w:r>
      <w:fldChar w:fldCharType="begin"/>
    </w:r>
    <w:r>
      <w:instrText xml:space="preserve"> TITLE   \* MERGEFORMAT </w:instrText>
    </w:r>
    <w:r>
      <w:fldChar w:fldCharType="separate"/>
    </w:r>
    <w:r>
      <w:t>Assessment Requirements for MEM23149 Contribute to the design of commercial and industrial exhaust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D4E51" w:rsidP="00A54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E0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22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6C5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A7B"/>
    <w:pPr>
      <w:spacing w:before="360" w:after="60"/>
      <w:outlineLvl w:val="0"/>
    </w:pPr>
    <w:rPr>
      <w:sz w:val="32"/>
    </w:rPr>
  </w:style>
  <w:style w:type="paragraph" w:styleId="Heading2">
    <w:name w:val="heading 2"/>
    <w:basedOn w:val="HeadingBase"/>
    <w:next w:val="BodyText"/>
    <w:link w:val="Heading2Char"/>
    <w:qFormat/>
    <w:rsid w:val="00A54A7B"/>
    <w:pPr>
      <w:keepLines/>
      <w:spacing w:before="240" w:after="120"/>
      <w:outlineLvl w:val="1"/>
    </w:pPr>
    <w:rPr>
      <w:sz w:val="28"/>
      <w:szCs w:val="40"/>
    </w:rPr>
  </w:style>
  <w:style w:type="paragraph" w:styleId="Heading3">
    <w:name w:val="heading 3"/>
    <w:basedOn w:val="HeadingBase"/>
    <w:next w:val="BodyText"/>
    <w:link w:val="Heading3Char"/>
    <w:qFormat/>
    <w:rsid w:val="00A54A7B"/>
    <w:pPr>
      <w:spacing w:before="180" w:after="120"/>
      <w:outlineLvl w:val="2"/>
    </w:pPr>
    <w:rPr>
      <w:spacing w:val="-10"/>
      <w:kern w:val="32"/>
    </w:rPr>
  </w:style>
  <w:style w:type="paragraph" w:styleId="Heading4">
    <w:name w:val="heading 4"/>
    <w:basedOn w:val="HeadingBase"/>
    <w:next w:val="BodyText"/>
    <w:link w:val="Heading4Char"/>
    <w:qFormat/>
    <w:rsid w:val="00A54A7B"/>
    <w:pPr>
      <w:spacing w:before="160" w:after="120"/>
      <w:outlineLvl w:val="3"/>
    </w:pPr>
    <w:rPr>
      <w:sz w:val="22"/>
    </w:rPr>
  </w:style>
  <w:style w:type="paragraph" w:styleId="Heading5">
    <w:name w:val="heading 5"/>
    <w:basedOn w:val="HeadingBase"/>
    <w:next w:val="Normal"/>
    <w:link w:val="Heading5Char"/>
    <w:qFormat/>
    <w:rsid w:val="00A54A7B"/>
    <w:pPr>
      <w:spacing w:before="80"/>
      <w:outlineLvl w:val="4"/>
    </w:pPr>
    <w:rPr>
      <w:color w:val="918585"/>
      <w:sz w:val="20"/>
    </w:rPr>
  </w:style>
  <w:style w:type="paragraph" w:styleId="Heading6">
    <w:name w:val="heading 6"/>
    <w:basedOn w:val="HeadingBase"/>
    <w:next w:val="Normal"/>
    <w:link w:val="Heading6Char"/>
    <w:qFormat/>
    <w:rsid w:val="00A54A7B"/>
    <w:pPr>
      <w:spacing w:before="60"/>
      <w:outlineLvl w:val="5"/>
    </w:pPr>
    <w:rPr>
      <w:color w:val="918585"/>
      <w:sz w:val="20"/>
    </w:rPr>
  </w:style>
  <w:style w:type="paragraph" w:styleId="Heading7">
    <w:name w:val="heading 7"/>
    <w:basedOn w:val="Normal"/>
    <w:next w:val="Normal"/>
    <w:link w:val="Heading7Char"/>
    <w:qFormat/>
    <w:rsid w:val="00A54A7B"/>
    <w:pPr>
      <w:ind w:left="720"/>
      <w:outlineLvl w:val="6"/>
    </w:pPr>
    <w:rPr>
      <w:i/>
    </w:rPr>
  </w:style>
  <w:style w:type="paragraph" w:styleId="Heading8">
    <w:name w:val="heading 8"/>
    <w:basedOn w:val="Normal"/>
    <w:next w:val="Normal"/>
    <w:link w:val="Heading8Char"/>
    <w:qFormat/>
    <w:rsid w:val="00A54A7B"/>
    <w:pPr>
      <w:ind w:left="720"/>
      <w:outlineLvl w:val="7"/>
    </w:pPr>
    <w:rPr>
      <w:i/>
    </w:rPr>
  </w:style>
  <w:style w:type="paragraph" w:styleId="Heading9">
    <w:name w:val="heading 9"/>
    <w:basedOn w:val="Normal"/>
    <w:next w:val="Normal"/>
    <w:link w:val="Heading9Char"/>
    <w:qFormat/>
    <w:rsid w:val="00A54A7B"/>
    <w:pPr>
      <w:ind w:left="720"/>
      <w:outlineLvl w:val="8"/>
    </w:pPr>
    <w:rPr>
      <w:i/>
    </w:rPr>
  </w:style>
  <w:style w:type="character" w:default="1" w:styleId="DefaultParagraphFont">
    <w:name w:val="Default Paragraph Font"/>
    <w:uiPriority w:val="1"/>
    <w:unhideWhenUsed/>
    <w:rsid w:val="00A54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A7B"/>
  </w:style>
  <w:style w:type="character" w:customStyle="1" w:styleId="Heading1Char">
    <w:name w:val="Heading 1 Char"/>
    <w:basedOn w:val="DefaultParagraphFont"/>
    <w:link w:val="Heading1"/>
    <w:rsid w:val="00A54A7B"/>
    <w:rPr>
      <w:rFonts w:ascii="Times New Roman" w:eastAsia="Times New Roman" w:hAnsi="Times New Roman" w:cs="Times New Roman"/>
      <w:b/>
      <w:sz w:val="32"/>
      <w:szCs w:val="20"/>
      <w:lang w:eastAsia="en-US"/>
    </w:rPr>
  </w:style>
  <w:style w:type="paragraph" w:styleId="BodyText">
    <w:name w:val="Body Text"/>
    <w:basedOn w:val="Normal"/>
    <w:link w:val="BodyTextChar"/>
    <w:rsid w:val="00A54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A7B"/>
    <w:rPr>
      <w:rFonts w:ascii="Times New Roman" w:eastAsia="Times New Roman" w:hAnsi="Times New Roman" w:cs="Times New Roman"/>
      <w:sz w:val="24"/>
      <w:lang w:eastAsia="en-US"/>
    </w:rPr>
  </w:style>
  <w:style w:type="paragraph" w:styleId="ListBullet">
    <w:name w:val="List Bullet"/>
    <w:basedOn w:val="List"/>
    <w:rsid w:val="00A54A7B"/>
    <w:pPr>
      <w:numPr>
        <w:numId w:val="12"/>
      </w:numPr>
      <w:tabs>
        <w:tab w:val="clear" w:pos="340"/>
      </w:tabs>
      <w:spacing w:before="40" w:after="40"/>
    </w:pPr>
  </w:style>
  <w:style w:type="paragraph" w:styleId="ListBullet2">
    <w:name w:val="List Bullet 2"/>
    <w:basedOn w:val="List2"/>
    <w:rsid w:val="00A54A7B"/>
    <w:pPr>
      <w:numPr>
        <w:numId w:val="13"/>
      </w:numPr>
      <w:tabs>
        <w:tab w:val="clear" w:pos="680"/>
      </w:tabs>
    </w:pPr>
  </w:style>
  <w:style w:type="character" w:styleId="Emphasis">
    <w:name w:val="Emphasis"/>
    <w:basedOn w:val="DefaultParagraphFont"/>
    <w:qFormat/>
    <w:rsid w:val="00A54A7B"/>
    <w:rPr>
      <w:i/>
    </w:rPr>
  </w:style>
  <w:style w:type="paragraph" w:customStyle="1" w:styleId="SuperHeading">
    <w:name w:val="SuperHeading"/>
    <w:basedOn w:val="Normal"/>
    <w:rsid w:val="00A54A7B"/>
    <w:pPr>
      <w:spacing w:before="240" w:after="120"/>
      <w:outlineLvl w:val="0"/>
    </w:pPr>
    <w:rPr>
      <w:rFonts w:ascii="Times New Roman" w:hAnsi="Times New Roman"/>
      <w:b/>
      <w:sz w:val="32"/>
    </w:rPr>
  </w:style>
  <w:style w:type="paragraph" w:customStyle="1" w:styleId="AllowPageBreak">
    <w:name w:val="AllowPageBreak"/>
    <w:rsid w:val="00A54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4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A7B"/>
    <w:rPr>
      <w:rFonts w:ascii="Courier New" w:eastAsia="Times New Roman" w:hAnsi="Courier New" w:cs="Times New Roman"/>
      <w:i/>
      <w:szCs w:val="20"/>
      <w:lang w:eastAsia="en-US"/>
    </w:rPr>
  </w:style>
  <w:style w:type="paragraph" w:customStyle="1" w:styleId="HeadingBase">
    <w:name w:val="Heading Base"/>
    <w:rsid w:val="00A54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A7B"/>
    <w:pPr>
      <w:tabs>
        <w:tab w:val="right" w:leader="dot" w:pos="9072"/>
      </w:tabs>
      <w:ind w:left="567"/>
    </w:pPr>
    <w:rPr>
      <w:szCs w:val="22"/>
    </w:rPr>
  </w:style>
  <w:style w:type="paragraph" w:customStyle="1" w:styleId="TOCBase">
    <w:name w:val="TOC Base"/>
    <w:rsid w:val="00A54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A7B"/>
    <w:pPr>
      <w:tabs>
        <w:tab w:val="right" w:leader="dot" w:pos="9072"/>
      </w:tabs>
      <w:spacing w:before="40" w:after="40"/>
      <w:ind w:left="284"/>
    </w:pPr>
    <w:rPr>
      <w:rFonts w:ascii="Times New Roman" w:hAnsi="Times New Roman"/>
    </w:rPr>
  </w:style>
  <w:style w:type="paragraph" w:styleId="TOC1">
    <w:name w:val="toc 1"/>
    <w:basedOn w:val="TOCBase"/>
    <w:next w:val="Normal"/>
    <w:rsid w:val="00A54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A7B"/>
    <w:rPr>
      <w:rFonts w:ascii="Times New Roman" w:eastAsia="Times New Roman" w:hAnsi="Times New Roman" w:cs="Times New Roman"/>
      <w:sz w:val="16"/>
      <w:lang w:eastAsia="en-US"/>
    </w:rPr>
  </w:style>
  <w:style w:type="paragraph" w:styleId="Title">
    <w:name w:val="Title"/>
    <w:basedOn w:val="HeadingBase"/>
    <w:link w:val="TitleChar"/>
    <w:qFormat/>
    <w:rsid w:val="00A54A7B"/>
    <w:pPr>
      <w:spacing w:before="5040"/>
      <w:jc w:val="center"/>
    </w:pPr>
    <w:rPr>
      <w:sz w:val="48"/>
      <w:szCs w:val="72"/>
      <w:lang w:val="en-US"/>
    </w:rPr>
  </w:style>
  <w:style w:type="character" w:customStyle="1" w:styleId="TitleChar">
    <w:name w:val="Title Char"/>
    <w:basedOn w:val="DefaultParagraphFont"/>
    <w:link w:val="Title"/>
    <w:rsid w:val="00A54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A7B"/>
    <w:pPr>
      <w:tabs>
        <w:tab w:val="left" w:pos="3600"/>
        <w:tab w:val="left" w:pos="3958"/>
      </w:tabs>
    </w:pPr>
  </w:style>
  <w:style w:type="paragraph" w:styleId="List">
    <w:name w:val="List"/>
    <w:basedOn w:val="BodyText"/>
    <w:next w:val="BodyText"/>
    <w:rsid w:val="00A54A7B"/>
    <w:pPr>
      <w:tabs>
        <w:tab w:val="left" w:pos="340"/>
      </w:tabs>
      <w:spacing w:before="60" w:after="60"/>
      <w:ind w:left="340" w:hanging="340"/>
    </w:pPr>
  </w:style>
  <w:style w:type="paragraph" w:customStyle="1" w:styleId="Note">
    <w:name w:val="Note"/>
    <w:basedOn w:val="BodyText"/>
    <w:rsid w:val="00A54A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4A7B"/>
    <w:rPr>
      <w:b/>
      <w:spacing w:val="0"/>
    </w:rPr>
  </w:style>
  <w:style w:type="paragraph" w:customStyle="1" w:styleId="SuperTitle">
    <w:name w:val="SuperTitle"/>
    <w:basedOn w:val="Title"/>
    <w:rsid w:val="00A54A7B"/>
    <w:pPr>
      <w:framePr w:wrap="auto" w:hAnchor="text" w:y="6049"/>
    </w:pPr>
    <w:rPr>
      <w:color w:val="000000"/>
      <w:sz w:val="40"/>
    </w:rPr>
  </w:style>
  <w:style w:type="paragraph" w:customStyle="1" w:styleId="TOCTitle">
    <w:name w:val="TOCTitle"/>
    <w:basedOn w:val="Heading1"/>
    <w:rsid w:val="00A54A7B"/>
    <w:pPr>
      <w:spacing w:after="240"/>
      <w:jc w:val="center"/>
      <w:outlineLvl w:val="9"/>
    </w:pPr>
    <w:rPr>
      <w:caps/>
    </w:rPr>
  </w:style>
  <w:style w:type="paragraph" w:customStyle="1" w:styleId="Version">
    <w:name w:val="Version"/>
    <w:rsid w:val="00A54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A7B"/>
    <w:pPr>
      <w:keepNext w:val="0"/>
      <w:tabs>
        <w:tab w:val="right" w:pos="4176"/>
      </w:tabs>
      <w:ind w:left="198" w:hanging="198"/>
    </w:pPr>
    <w:rPr>
      <w:rFonts w:ascii="Garamond" w:hAnsi="Garamond"/>
    </w:rPr>
  </w:style>
  <w:style w:type="paragraph" w:styleId="IndexHeading">
    <w:name w:val="index heading"/>
    <w:basedOn w:val="Normal"/>
    <w:next w:val="Index1"/>
    <w:semiHidden/>
    <w:rsid w:val="00A54A7B"/>
    <w:pPr>
      <w:spacing w:before="120" w:after="120"/>
    </w:pPr>
    <w:rPr>
      <w:rFonts w:ascii="Arial" w:hAnsi="Arial"/>
      <w:b/>
      <w:color w:val="918585"/>
      <w:sz w:val="24"/>
    </w:rPr>
  </w:style>
  <w:style w:type="paragraph" w:styleId="Header">
    <w:name w:val="header"/>
    <w:basedOn w:val="Normal"/>
    <w:link w:val="HeaderChar"/>
    <w:rsid w:val="00A54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A7B"/>
    <w:rPr>
      <w:rFonts w:ascii="Times New Roman" w:eastAsia="Times New Roman" w:hAnsi="Times New Roman" w:cs="Times New Roman"/>
      <w:sz w:val="16"/>
      <w:szCs w:val="20"/>
      <w:lang w:val="en-GB" w:eastAsia="en-US"/>
    </w:rPr>
  </w:style>
  <w:style w:type="paragraph" w:customStyle="1" w:styleId="Chapter">
    <w:name w:val="Chapter"/>
    <w:basedOn w:val="Normal"/>
    <w:rsid w:val="00A54A7B"/>
    <w:pPr>
      <w:spacing w:before="240"/>
    </w:pPr>
    <w:rPr>
      <w:rFonts w:ascii="Times New Roman" w:hAnsi="Times New Roman"/>
      <w:smallCaps/>
      <w:spacing w:val="80"/>
      <w:sz w:val="28"/>
    </w:rPr>
  </w:style>
  <w:style w:type="paragraph" w:customStyle="1" w:styleId="InChapter">
    <w:name w:val="InChapter"/>
    <w:basedOn w:val="Heading3"/>
    <w:rsid w:val="00A54A7B"/>
    <w:pPr>
      <w:spacing w:after="240"/>
      <w:outlineLvl w:val="9"/>
    </w:pPr>
    <w:rPr>
      <w:noProof/>
    </w:rPr>
  </w:style>
  <w:style w:type="paragraph" w:styleId="Index2">
    <w:name w:val="index 2"/>
    <w:basedOn w:val="Normal"/>
    <w:next w:val="Normal"/>
    <w:semiHidden/>
    <w:rsid w:val="00A54A7B"/>
    <w:pPr>
      <w:tabs>
        <w:tab w:val="right" w:pos="4176"/>
      </w:tabs>
      <w:ind w:left="568" w:hanging="284"/>
    </w:pPr>
    <w:rPr>
      <w:rFonts w:ascii="Garamond" w:hAnsi="Garamond"/>
    </w:rPr>
  </w:style>
  <w:style w:type="paragraph" w:customStyle="1" w:styleId="Byline">
    <w:name w:val="Byline"/>
    <w:rsid w:val="00A54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A7B"/>
    <w:pPr>
      <w:tabs>
        <w:tab w:val="clear" w:pos="3600"/>
        <w:tab w:val="clear" w:pos="3958"/>
      </w:tabs>
      <w:jc w:val="right"/>
    </w:pPr>
  </w:style>
  <w:style w:type="paragraph" w:styleId="Caption">
    <w:name w:val="caption"/>
    <w:basedOn w:val="BodyText"/>
    <w:next w:val="Normal"/>
    <w:qFormat/>
    <w:rsid w:val="00A54A7B"/>
    <w:pPr>
      <w:framePr w:w="2268" w:hSpace="181" w:vSpace="181" w:wrap="around" w:vAnchor="text" w:hAnchor="page" w:x="1135" w:y="285" w:anchorLock="1"/>
    </w:pPr>
    <w:rPr>
      <w:i/>
    </w:rPr>
  </w:style>
  <w:style w:type="paragraph" w:customStyle="1" w:styleId="MiniTOCTitle">
    <w:name w:val="MiniTOCTitle"/>
    <w:basedOn w:val="Heading4"/>
    <w:rsid w:val="00A54A7B"/>
    <w:pPr>
      <w:spacing w:before="240"/>
      <w:outlineLvl w:val="9"/>
    </w:pPr>
    <w:rPr>
      <w:noProof/>
      <w:sz w:val="24"/>
    </w:rPr>
  </w:style>
  <w:style w:type="paragraph" w:customStyle="1" w:styleId="MiniTOCItem">
    <w:name w:val="MiniTOCItem"/>
    <w:basedOn w:val="ListBullet"/>
    <w:rsid w:val="00A54A7B"/>
    <w:pPr>
      <w:numPr>
        <w:numId w:val="0"/>
      </w:numPr>
      <w:tabs>
        <w:tab w:val="right" w:leader="dot" w:pos="6521"/>
      </w:tabs>
      <w:spacing w:before="0" w:after="0"/>
    </w:pPr>
  </w:style>
  <w:style w:type="paragraph" w:customStyle="1" w:styleId="TOFTitle">
    <w:name w:val="TOFTitle"/>
    <w:basedOn w:val="TOCTitle"/>
    <w:rsid w:val="00A54A7B"/>
  </w:style>
  <w:style w:type="paragraph" w:styleId="TableofFigures">
    <w:name w:val="table of figures"/>
    <w:basedOn w:val="Normal"/>
    <w:next w:val="Normal"/>
    <w:semiHidden/>
    <w:rsid w:val="00A54A7B"/>
    <w:pPr>
      <w:tabs>
        <w:tab w:val="right" w:leader="dot" w:pos="9072"/>
      </w:tabs>
      <w:ind w:left="970" w:hanging="403"/>
    </w:pPr>
    <w:rPr>
      <w:rFonts w:ascii="Times New Roman" w:hAnsi="Times New Roman"/>
      <w:b/>
    </w:rPr>
  </w:style>
  <w:style w:type="paragraph" w:styleId="ListNumber">
    <w:name w:val="List Number"/>
    <w:basedOn w:val="List"/>
    <w:rsid w:val="00A54A7B"/>
    <w:pPr>
      <w:numPr>
        <w:numId w:val="15"/>
      </w:numPr>
      <w:tabs>
        <w:tab w:val="clear" w:pos="340"/>
      </w:tabs>
    </w:pPr>
  </w:style>
  <w:style w:type="character" w:customStyle="1" w:styleId="WingdingSymbols">
    <w:name w:val="Wingding Symbols"/>
    <w:rsid w:val="00A54A7B"/>
    <w:rPr>
      <w:rFonts w:ascii="Wingdings" w:hAnsi="Wingdings"/>
    </w:rPr>
  </w:style>
  <w:style w:type="paragraph" w:customStyle="1" w:styleId="TableHeading">
    <w:name w:val="Table Heading"/>
    <w:basedOn w:val="HeadingBase"/>
    <w:rsid w:val="00A54A7B"/>
    <w:pPr>
      <w:keepLines/>
      <w:pBdr>
        <w:bottom w:val="single" w:sz="6" w:space="1" w:color="918585"/>
      </w:pBdr>
      <w:spacing w:before="240"/>
    </w:pPr>
  </w:style>
  <w:style w:type="character" w:customStyle="1" w:styleId="HotSpot">
    <w:name w:val="HotSpot"/>
    <w:rsid w:val="00A54A7B"/>
    <w:rPr>
      <w:color w:val="0033CC"/>
      <w:u w:val="none"/>
    </w:rPr>
  </w:style>
  <w:style w:type="paragraph" w:customStyle="1" w:styleId="BodyTextRight">
    <w:name w:val="Body Text Right"/>
    <w:basedOn w:val="BodyText"/>
    <w:rsid w:val="00A54A7B"/>
    <w:pPr>
      <w:spacing w:before="0" w:after="0"/>
      <w:jc w:val="right"/>
    </w:pPr>
  </w:style>
  <w:style w:type="paragraph" w:styleId="Index3">
    <w:name w:val="index 3"/>
    <w:basedOn w:val="ListNumber2"/>
    <w:next w:val="Normal"/>
    <w:semiHidden/>
    <w:rsid w:val="00A54A7B"/>
    <w:pPr>
      <w:numPr>
        <w:numId w:val="0"/>
      </w:numPr>
      <w:tabs>
        <w:tab w:val="right" w:leader="dot" w:pos="4176"/>
      </w:tabs>
    </w:pPr>
  </w:style>
  <w:style w:type="paragraph" w:styleId="ListNumber2">
    <w:name w:val="List Number 2"/>
    <w:basedOn w:val="List2"/>
    <w:rsid w:val="00A54A7B"/>
    <w:pPr>
      <w:numPr>
        <w:numId w:val="10"/>
      </w:numPr>
      <w:tabs>
        <w:tab w:val="clear" w:pos="1060"/>
      </w:tabs>
    </w:pPr>
  </w:style>
  <w:style w:type="paragraph" w:customStyle="1" w:styleId="MarginNote">
    <w:name w:val="Margin Note"/>
    <w:basedOn w:val="BodyText"/>
    <w:rsid w:val="00A54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A7B"/>
    <w:rPr>
      <w:sz w:val="32"/>
    </w:rPr>
  </w:style>
  <w:style w:type="paragraph" w:customStyle="1" w:styleId="HeadingProcedure">
    <w:name w:val="Heading Procedure"/>
    <w:basedOn w:val="HeadingBase"/>
    <w:next w:val="Normal"/>
    <w:rsid w:val="00A54A7B"/>
    <w:pPr>
      <w:tabs>
        <w:tab w:val="left" w:pos="0"/>
      </w:tabs>
      <w:spacing w:before="120" w:after="60"/>
    </w:pPr>
    <w:rPr>
      <w:i/>
      <w:color w:val="918585"/>
      <w:sz w:val="22"/>
    </w:rPr>
  </w:style>
  <w:style w:type="paragraph" w:customStyle="1" w:styleId="TableBodyText">
    <w:name w:val="Table Body Text"/>
    <w:basedOn w:val="BodyText"/>
    <w:rsid w:val="00A54A7B"/>
    <w:pPr>
      <w:spacing w:before="60" w:after="60"/>
    </w:pPr>
  </w:style>
  <w:style w:type="paragraph" w:styleId="ListContinue">
    <w:name w:val="List Continue"/>
    <w:basedOn w:val="List"/>
    <w:rsid w:val="00A54A7B"/>
    <w:pPr>
      <w:ind w:firstLine="0"/>
    </w:pPr>
  </w:style>
  <w:style w:type="paragraph" w:customStyle="1" w:styleId="ListNote">
    <w:name w:val="List Note"/>
    <w:basedOn w:val="List"/>
    <w:rsid w:val="00A54A7B"/>
    <w:pPr>
      <w:pBdr>
        <w:top w:val="single" w:sz="6" w:space="2" w:color="918585"/>
        <w:bottom w:val="single" w:sz="6" w:space="2" w:color="918585"/>
      </w:pBdr>
      <w:tabs>
        <w:tab w:val="left" w:pos="1021"/>
      </w:tabs>
      <w:ind w:firstLine="0"/>
    </w:pPr>
  </w:style>
  <w:style w:type="paragraph" w:customStyle="1" w:styleId="Warning">
    <w:name w:val="Warning"/>
    <w:basedOn w:val="BodyText"/>
    <w:rsid w:val="00A54A7B"/>
    <w:pPr>
      <w:shd w:val="clear" w:color="auto" w:fill="D9D9D9"/>
      <w:tabs>
        <w:tab w:val="left" w:pos="992"/>
      </w:tabs>
      <w:ind w:left="119" w:right="119"/>
    </w:pPr>
    <w:rPr>
      <w:sz w:val="20"/>
    </w:rPr>
  </w:style>
  <w:style w:type="paragraph" w:customStyle="1" w:styleId="MarginIcons">
    <w:name w:val="Margin Icons"/>
    <w:basedOn w:val="BodyText"/>
    <w:rsid w:val="00A54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A7B"/>
    <w:rPr>
      <w:rFonts w:ascii="Courier New" w:hAnsi="Courier New"/>
    </w:rPr>
  </w:style>
  <w:style w:type="paragraph" w:customStyle="1" w:styleId="NoteBullet">
    <w:name w:val="Note Bullet"/>
    <w:basedOn w:val="Note"/>
    <w:rsid w:val="00A54A7B"/>
    <w:pPr>
      <w:tabs>
        <w:tab w:val="clear" w:pos="680"/>
      </w:tabs>
      <w:spacing w:before="60" w:after="60"/>
    </w:pPr>
  </w:style>
  <w:style w:type="paragraph" w:customStyle="1" w:styleId="SubHeading2">
    <w:name w:val="SubHeading2"/>
    <w:basedOn w:val="HeadingBase"/>
    <w:rsid w:val="00A54A7B"/>
    <w:pPr>
      <w:spacing w:before="240" w:after="60"/>
    </w:pPr>
    <w:rPr>
      <w:sz w:val="20"/>
    </w:rPr>
  </w:style>
  <w:style w:type="paragraph" w:customStyle="1" w:styleId="SubHeading1">
    <w:name w:val="SubHeading1"/>
    <w:basedOn w:val="HeadingBase"/>
    <w:rsid w:val="00A54A7B"/>
    <w:pPr>
      <w:spacing w:before="240" w:after="60"/>
    </w:pPr>
    <w:rPr>
      <w:color w:val="918585"/>
      <w:sz w:val="22"/>
    </w:rPr>
  </w:style>
  <w:style w:type="paragraph" w:customStyle="1" w:styleId="SideHeading">
    <w:name w:val="Side Heading"/>
    <w:basedOn w:val="HeadingBase"/>
    <w:rsid w:val="00A54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A7B"/>
    <w:pPr>
      <w:tabs>
        <w:tab w:val="num" w:pos="360"/>
      </w:tabs>
    </w:pPr>
  </w:style>
  <w:style w:type="paragraph" w:styleId="PlainText">
    <w:name w:val="Plain Text"/>
    <w:basedOn w:val="Normal"/>
    <w:link w:val="PlainTextChar"/>
    <w:rsid w:val="00A54A7B"/>
    <w:rPr>
      <w:sz w:val="20"/>
    </w:rPr>
  </w:style>
  <w:style w:type="character" w:customStyle="1" w:styleId="PlainTextChar">
    <w:name w:val="Plain Text Char"/>
    <w:basedOn w:val="DefaultParagraphFont"/>
    <w:link w:val="PlainText"/>
    <w:rsid w:val="00A54A7B"/>
    <w:rPr>
      <w:rFonts w:ascii="Courier New" w:eastAsia="Times New Roman" w:hAnsi="Courier New" w:cs="Times New Roman"/>
      <w:sz w:val="20"/>
      <w:szCs w:val="20"/>
      <w:lang w:eastAsia="en-US"/>
    </w:rPr>
  </w:style>
  <w:style w:type="character" w:customStyle="1" w:styleId="MenuOption">
    <w:name w:val="Menu Option"/>
    <w:basedOn w:val="DefaultParagraphFont"/>
    <w:rsid w:val="00A54A7B"/>
    <w:rPr>
      <w:b/>
      <w:smallCaps/>
    </w:rPr>
  </w:style>
  <w:style w:type="paragraph" w:customStyle="1" w:styleId="TableListNumber">
    <w:name w:val="Table List Number"/>
    <w:basedOn w:val="ListNumber"/>
    <w:rsid w:val="00A54A7B"/>
    <w:pPr>
      <w:numPr>
        <w:numId w:val="0"/>
      </w:numPr>
    </w:pPr>
  </w:style>
  <w:style w:type="paragraph" w:styleId="TOC4">
    <w:name w:val="toc 4"/>
    <w:basedOn w:val="TOCBase"/>
    <w:next w:val="Normal"/>
    <w:semiHidden/>
    <w:rsid w:val="00A54A7B"/>
    <w:pPr>
      <w:tabs>
        <w:tab w:val="right" w:leader="dot" w:pos="9071"/>
      </w:tabs>
      <w:ind w:left="1701"/>
    </w:pPr>
  </w:style>
  <w:style w:type="paragraph" w:customStyle="1" w:styleId="ListAlpha">
    <w:name w:val="List Alpha"/>
    <w:basedOn w:val="List"/>
    <w:rsid w:val="00A54A7B"/>
    <w:pPr>
      <w:numPr>
        <w:numId w:val="9"/>
      </w:numPr>
    </w:pPr>
  </w:style>
  <w:style w:type="paragraph" w:customStyle="1" w:styleId="ListAlpha2">
    <w:name w:val="List Alpha 2"/>
    <w:basedOn w:val="List2"/>
    <w:rsid w:val="00A54A7B"/>
    <w:pPr>
      <w:numPr>
        <w:numId w:val="8"/>
      </w:numPr>
    </w:pPr>
  </w:style>
  <w:style w:type="paragraph" w:styleId="List2">
    <w:name w:val="List 2"/>
    <w:basedOn w:val="BodyText"/>
    <w:rsid w:val="00A54A7B"/>
    <w:pPr>
      <w:tabs>
        <w:tab w:val="left" w:pos="680"/>
      </w:tabs>
      <w:spacing w:before="60" w:after="60"/>
      <w:ind w:left="680" w:hanging="340"/>
    </w:pPr>
  </w:style>
  <w:style w:type="paragraph" w:styleId="List3">
    <w:name w:val="List 3"/>
    <w:basedOn w:val="BodyText"/>
    <w:rsid w:val="00A54A7B"/>
    <w:pPr>
      <w:tabs>
        <w:tab w:val="left" w:pos="1021"/>
      </w:tabs>
      <w:spacing w:before="60" w:after="60"/>
      <w:ind w:left="1020" w:hanging="340"/>
    </w:pPr>
  </w:style>
  <w:style w:type="paragraph" w:styleId="List4">
    <w:name w:val="List 4"/>
    <w:basedOn w:val="BodyText"/>
    <w:rsid w:val="00A54A7B"/>
    <w:pPr>
      <w:tabs>
        <w:tab w:val="left" w:pos="1361"/>
      </w:tabs>
      <w:spacing w:before="60" w:after="60"/>
      <w:ind w:left="1361" w:hanging="340"/>
    </w:pPr>
  </w:style>
  <w:style w:type="paragraph" w:styleId="List5">
    <w:name w:val="List 5"/>
    <w:basedOn w:val="BodyText"/>
    <w:rsid w:val="00A54A7B"/>
    <w:pPr>
      <w:tabs>
        <w:tab w:val="left" w:pos="1701"/>
      </w:tabs>
      <w:spacing w:before="60" w:after="60"/>
      <w:ind w:left="1701" w:hanging="340"/>
    </w:pPr>
  </w:style>
  <w:style w:type="paragraph" w:styleId="ListBullet3">
    <w:name w:val="List Bullet 3"/>
    <w:basedOn w:val="List3"/>
    <w:rsid w:val="00A54A7B"/>
    <w:pPr>
      <w:numPr>
        <w:numId w:val="14"/>
      </w:numPr>
      <w:tabs>
        <w:tab w:val="clear" w:pos="1021"/>
      </w:tabs>
      <w:ind w:left="1037" w:hanging="357"/>
    </w:pPr>
  </w:style>
  <w:style w:type="paragraph" w:styleId="ListBullet4">
    <w:name w:val="List Bullet 4"/>
    <w:basedOn w:val="List4"/>
    <w:rsid w:val="00A54A7B"/>
    <w:pPr>
      <w:numPr>
        <w:numId w:val="3"/>
      </w:numPr>
      <w:tabs>
        <w:tab w:val="clear" w:pos="1361"/>
      </w:tabs>
    </w:pPr>
  </w:style>
  <w:style w:type="paragraph" w:styleId="ListBullet5">
    <w:name w:val="List Bullet 5"/>
    <w:basedOn w:val="List5"/>
    <w:rsid w:val="00A54A7B"/>
    <w:pPr>
      <w:numPr>
        <w:numId w:val="4"/>
      </w:numPr>
    </w:pPr>
  </w:style>
  <w:style w:type="paragraph" w:styleId="ListContinue2">
    <w:name w:val="List Continue 2"/>
    <w:basedOn w:val="List2"/>
    <w:rsid w:val="00A54A7B"/>
    <w:pPr>
      <w:ind w:firstLine="0"/>
    </w:pPr>
  </w:style>
  <w:style w:type="paragraph" w:styleId="ListContinue3">
    <w:name w:val="List Continue 3"/>
    <w:basedOn w:val="List3"/>
    <w:rsid w:val="00A54A7B"/>
    <w:pPr>
      <w:ind w:left="1021" w:firstLine="0"/>
    </w:pPr>
  </w:style>
  <w:style w:type="paragraph" w:styleId="ListContinue4">
    <w:name w:val="List Continue 4"/>
    <w:basedOn w:val="List4"/>
    <w:rsid w:val="00A54A7B"/>
    <w:pPr>
      <w:ind w:firstLine="0"/>
    </w:pPr>
  </w:style>
  <w:style w:type="paragraph" w:styleId="ListContinue5">
    <w:name w:val="List Continue 5"/>
    <w:basedOn w:val="List5"/>
    <w:rsid w:val="00A54A7B"/>
    <w:pPr>
      <w:ind w:firstLine="0"/>
    </w:pPr>
  </w:style>
  <w:style w:type="paragraph" w:styleId="ListNumber3">
    <w:name w:val="List Number 3"/>
    <w:basedOn w:val="List3"/>
    <w:rsid w:val="00A54A7B"/>
    <w:pPr>
      <w:numPr>
        <w:numId w:val="5"/>
      </w:numPr>
    </w:pPr>
  </w:style>
  <w:style w:type="paragraph" w:styleId="ListNumber4">
    <w:name w:val="List Number 4"/>
    <w:basedOn w:val="List4"/>
    <w:rsid w:val="00A54A7B"/>
    <w:pPr>
      <w:numPr>
        <w:numId w:val="6"/>
      </w:numPr>
    </w:pPr>
  </w:style>
  <w:style w:type="paragraph" w:styleId="ListNumber5">
    <w:name w:val="List Number 5"/>
    <w:basedOn w:val="List5"/>
    <w:rsid w:val="00A54A7B"/>
    <w:pPr>
      <w:numPr>
        <w:numId w:val="7"/>
      </w:numPr>
    </w:pPr>
  </w:style>
  <w:style w:type="paragraph" w:styleId="BlockText">
    <w:name w:val="Block Text"/>
    <w:basedOn w:val="Normal"/>
    <w:rsid w:val="00A54A7B"/>
    <w:pPr>
      <w:spacing w:after="120"/>
      <w:ind w:left="1440" w:right="1440"/>
    </w:pPr>
  </w:style>
  <w:style w:type="character" w:customStyle="1" w:styleId="Subscript">
    <w:name w:val="Subscript"/>
    <w:basedOn w:val="DefaultParagraphFont"/>
    <w:rsid w:val="00A54A7B"/>
    <w:rPr>
      <w:sz w:val="16"/>
      <w:vertAlign w:val="subscript"/>
    </w:rPr>
  </w:style>
  <w:style w:type="character" w:customStyle="1" w:styleId="Superscript">
    <w:name w:val="Superscript"/>
    <w:basedOn w:val="DefaultParagraphFont"/>
    <w:rsid w:val="00A54A7B"/>
    <w:rPr>
      <w:sz w:val="16"/>
      <w:vertAlign w:val="superscript"/>
    </w:rPr>
  </w:style>
  <w:style w:type="character" w:customStyle="1" w:styleId="Symbols">
    <w:name w:val="Symbols"/>
    <w:basedOn w:val="DefaultParagraphFont"/>
    <w:rsid w:val="00A54A7B"/>
    <w:rPr>
      <w:rFonts w:ascii="Symbol" w:hAnsi="Symbol"/>
    </w:rPr>
  </w:style>
  <w:style w:type="character" w:customStyle="1" w:styleId="MenuOptions">
    <w:name w:val="Menu Options"/>
    <w:basedOn w:val="DefaultParagraphFont"/>
    <w:rsid w:val="00A54A7B"/>
    <w:rPr>
      <w:rFonts w:ascii="Arial Narrow" w:hAnsi="Arial Narrow"/>
      <w:smallCaps/>
    </w:rPr>
  </w:style>
  <w:style w:type="character" w:customStyle="1" w:styleId="Buttons">
    <w:name w:val="Buttons"/>
    <w:basedOn w:val="DefaultParagraphFont"/>
    <w:rsid w:val="00A54A7B"/>
    <w:rPr>
      <w:b/>
    </w:rPr>
  </w:style>
  <w:style w:type="character" w:customStyle="1" w:styleId="Underlined">
    <w:name w:val="Underlined"/>
    <w:basedOn w:val="DefaultParagraphFont"/>
    <w:rsid w:val="00A54A7B"/>
    <w:rPr>
      <w:u w:val="single"/>
    </w:rPr>
  </w:style>
  <w:style w:type="paragraph" w:customStyle="1" w:styleId="TableBodyTextRight">
    <w:name w:val="Table Body Text Right"/>
    <w:basedOn w:val="TableBodyText"/>
    <w:rsid w:val="00A54A7B"/>
    <w:pPr>
      <w:widowControl w:val="0"/>
      <w:autoSpaceDE w:val="0"/>
      <w:autoSpaceDN w:val="0"/>
      <w:adjustRightInd w:val="0"/>
      <w:jc w:val="right"/>
    </w:pPr>
    <w:rPr>
      <w:rFonts w:cs="Arial"/>
      <w:szCs w:val="18"/>
    </w:rPr>
  </w:style>
  <w:style w:type="paragraph" w:customStyle="1" w:styleId="CopyrightText">
    <w:name w:val="Copyright Text"/>
    <w:basedOn w:val="BodyText"/>
    <w:rsid w:val="00A54A7B"/>
    <w:rPr>
      <w:sz w:val="18"/>
    </w:rPr>
  </w:style>
  <w:style w:type="paragraph" w:customStyle="1" w:styleId="BodySmallRight">
    <w:name w:val="Body Small Right"/>
    <w:basedOn w:val="BodyTextRight"/>
    <w:rsid w:val="00A54A7B"/>
    <w:rPr>
      <w:sz w:val="18"/>
      <w:szCs w:val="18"/>
    </w:rPr>
  </w:style>
  <w:style w:type="paragraph" w:customStyle="1" w:styleId="MarginEdition">
    <w:name w:val="Margin Edition"/>
    <w:basedOn w:val="MarginNote"/>
    <w:rsid w:val="00A54A7B"/>
    <w:pPr>
      <w:spacing w:before="0" w:after="0"/>
    </w:pPr>
    <w:rPr>
      <w:rFonts w:ascii="Times New Roman" w:hAnsi="Times New Roman"/>
      <w:color w:val="999999"/>
    </w:rPr>
  </w:style>
  <w:style w:type="paragraph" w:customStyle="1" w:styleId="Spacer">
    <w:name w:val="Spacer"/>
    <w:basedOn w:val="Normal"/>
    <w:rsid w:val="00A54A7B"/>
    <w:rPr>
      <w:sz w:val="2"/>
      <w:szCs w:val="2"/>
    </w:rPr>
  </w:style>
  <w:style w:type="character" w:customStyle="1" w:styleId="Small">
    <w:name w:val="Small"/>
    <w:basedOn w:val="DefaultParagraphFont"/>
    <w:rsid w:val="00A54A7B"/>
    <w:rPr>
      <w:sz w:val="16"/>
    </w:rPr>
  </w:style>
  <w:style w:type="paragraph" w:customStyle="1" w:styleId="WideTable">
    <w:name w:val="Wide Table"/>
    <w:basedOn w:val="Normal"/>
    <w:rsid w:val="00A54A7B"/>
    <w:pPr>
      <w:ind w:left="-1418"/>
    </w:pPr>
    <w:rPr>
      <w:sz w:val="2"/>
      <w:szCs w:val="2"/>
    </w:rPr>
  </w:style>
  <w:style w:type="character" w:styleId="PageNumber">
    <w:name w:val="page number"/>
    <w:basedOn w:val="DefaultParagraphFont"/>
    <w:rsid w:val="00A54A7B"/>
  </w:style>
  <w:style w:type="paragraph" w:styleId="Quote">
    <w:name w:val="Quote"/>
    <w:basedOn w:val="Heading1"/>
    <w:link w:val="QuoteChar"/>
    <w:qFormat/>
    <w:rsid w:val="00A54A7B"/>
    <w:rPr>
      <w:b w:val="0"/>
      <w:sz w:val="72"/>
      <w:szCs w:val="72"/>
      <w:lang w:val="en-NZ"/>
    </w:rPr>
  </w:style>
  <w:style w:type="character" w:customStyle="1" w:styleId="QuoteChar">
    <w:name w:val="Quote Char"/>
    <w:basedOn w:val="DefaultParagraphFont"/>
    <w:link w:val="Quote"/>
    <w:rsid w:val="00A54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A7B"/>
    <w:pPr>
      <w:pageBreakBefore/>
    </w:pPr>
  </w:style>
  <w:style w:type="paragraph" w:customStyle="1" w:styleId="Border">
    <w:name w:val="Border"/>
    <w:basedOn w:val="Normal"/>
    <w:qFormat/>
    <w:rsid w:val="00A54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A7B"/>
    <w:rPr>
      <w:b/>
      <w:bCs/>
      <w:i/>
      <w:iCs/>
      <w:color w:val="auto"/>
    </w:rPr>
  </w:style>
  <w:style w:type="paragraph" w:styleId="IntenseQuote">
    <w:name w:val="Intense Quote"/>
    <w:basedOn w:val="Normal"/>
    <w:next w:val="Normal"/>
    <w:link w:val="IntenseQuoteChar"/>
    <w:uiPriority w:val="30"/>
    <w:qFormat/>
    <w:rsid w:val="00A54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A7B"/>
    <w:rPr>
      <w:smallCaps/>
      <w:color w:val="auto"/>
      <w:u w:val="single"/>
    </w:rPr>
  </w:style>
  <w:style w:type="character" w:styleId="IntenseReference">
    <w:name w:val="Intense Reference"/>
    <w:basedOn w:val="DefaultParagraphFont"/>
    <w:uiPriority w:val="32"/>
    <w:qFormat/>
    <w:rsid w:val="00A54A7B"/>
    <w:rPr>
      <w:b/>
      <w:bCs/>
      <w:smallCaps/>
      <w:color w:val="auto"/>
      <w:spacing w:val="5"/>
      <w:u w:val="single"/>
    </w:rPr>
  </w:style>
  <w:style w:type="paragraph" w:customStyle="1" w:styleId="2ColumnHeading">
    <w:name w:val="2Column Heading"/>
    <w:basedOn w:val="BodyText"/>
    <w:qFormat/>
    <w:rsid w:val="00A54A7B"/>
    <w:pPr>
      <w:spacing w:after="60"/>
      <w:ind w:left="-2268"/>
    </w:pPr>
    <w:rPr>
      <w:b/>
    </w:rPr>
  </w:style>
  <w:style w:type="paragraph" w:customStyle="1" w:styleId="Heading1TOC">
    <w:name w:val="Heading1 TOC"/>
    <w:basedOn w:val="Normal"/>
    <w:qFormat/>
    <w:rsid w:val="00A54A7B"/>
    <w:pPr>
      <w:spacing w:before="240" w:after="120"/>
    </w:pPr>
    <w:rPr>
      <w:rFonts w:ascii="Times New Roman" w:hAnsi="Times New Roman"/>
      <w:b/>
      <w:sz w:val="32"/>
    </w:rPr>
  </w:style>
  <w:style w:type="paragraph" w:customStyle="1" w:styleId="Heading2TOC">
    <w:name w:val="Heading2 TOC"/>
    <w:basedOn w:val="Normal"/>
    <w:qFormat/>
    <w:rsid w:val="00A54A7B"/>
    <w:pPr>
      <w:spacing w:before="240" w:after="60"/>
    </w:pPr>
    <w:rPr>
      <w:rFonts w:ascii="Times New Roman" w:hAnsi="Times New Roman"/>
      <w:b/>
      <w:sz w:val="28"/>
    </w:rPr>
  </w:style>
  <w:style w:type="character" w:customStyle="1" w:styleId="Underline">
    <w:name w:val="Underline"/>
    <w:basedOn w:val="DefaultParagraphFont"/>
    <w:qFormat/>
    <w:rsid w:val="00A54A7B"/>
    <w:rPr>
      <w:u w:val="single"/>
    </w:rPr>
  </w:style>
  <w:style w:type="character" w:customStyle="1" w:styleId="BoldandItalics">
    <w:name w:val="Bold and Italics"/>
    <w:qFormat/>
    <w:rsid w:val="00A54A7B"/>
    <w:rPr>
      <w:b/>
      <w:i/>
      <w:u w:val="none"/>
    </w:rPr>
  </w:style>
  <w:style w:type="paragraph" w:styleId="BalloonText">
    <w:name w:val="Balloon Text"/>
    <w:basedOn w:val="Normal"/>
    <w:link w:val="BalloonTextChar"/>
    <w:rsid w:val="00A54A7B"/>
    <w:rPr>
      <w:rFonts w:ascii="Tahoma" w:hAnsi="Tahoma" w:cs="Tahoma"/>
      <w:sz w:val="16"/>
      <w:szCs w:val="16"/>
    </w:rPr>
  </w:style>
  <w:style w:type="character" w:customStyle="1" w:styleId="BalloonTextChar">
    <w:name w:val="Balloon Text Char"/>
    <w:basedOn w:val="DefaultParagraphFont"/>
    <w:link w:val="BalloonText"/>
    <w:rsid w:val="00A54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A7B"/>
    <w:rPr>
      <w:b/>
      <w:color w:val="660033"/>
      <w:spacing w:val="0"/>
    </w:rPr>
  </w:style>
  <w:style w:type="paragraph" w:customStyle="1" w:styleId="Nameditemlist">
    <w:name w:val="Named item list"/>
    <w:basedOn w:val="BodyText"/>
    <w:qFormat/>
    <w:rsid w:val="00A54A7B"/>
    <w:pPr>
      <w:tabs>
        <w:tab w:val="left" w:pos="2835"/>
      </w:tabs>
      <w:ind w:left="2835" w:hanging="2835"/>
    </w:pPr>
  </w:style>
  <w:style w:type="paragraph" w:customStyle="1" w:styleId="BodyTextnopadding">
    <w:name w:val="Body Text no padding"/>
    <w:basedOn w:val="BodyText"/>
    <w:qFormat/>
    <w:rsid w:val="00A54A7B"/>
    <w:pPr>
      <w:spacing w:before="0" w:after="0"/>
    </w:pPr>
  </w:style>
  <w:style w:type="paragraph" w:customStyle="1" w:styleId="BodyTextBold">
    <w:name w:val="Body Text Bold"/>
    <w:basedOn w:val="BodyText"/>
    <w:qFormat/>
    <w:rsid w:val="00A54A7B"/>
    <w:rPr>
      <w:b/>
    </w:rPr>
  </w:style>
  <w:style w:type="character" w:styleId="Hyperlink">
    <w:name w:val="Hyperlink"/>
    <w:basedOn w:val="DefaultParagraphFont"/>
    <w:uiPriority w:val="99"/>
    <w:unhideWhenUsed/>
    <w:rsid w:val="00CD4E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3432</Characters>
  <Application>Microsoft Office Word</Application>
  <DocSecurity>0</DocSecurity>
  <Lines>83</Lines>
  <Paragraphs>57</Paragraphs>
  <ScaleCrop>false</ScaleCrop>
  <Company>Author-it Software Corporation Ltd.</Company>
  <LinksUpToDate>false</LinksUpToDate>
  <CharactersWithSpaces>3887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MEM23149 Contribute to the design of commercial and industrial exhaust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2023-02-03T06:38:00Z</dcterms:created>
  <dcterms:modified xsi:type="dcterms:W3CDTF">2023-02-03T06:38:00Z</dcterms:modified>
</cp:coreProperties>
</file>