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1E42" w:rsidP="008A1E42">
      <w:pPr>
        <w:pStyle w:val="Title"/>
      </w:pPr>
      <w:r>
        <w:fldChar w:fldCharType="begin"/>
      </w:r>
      <w:r>
        <w:instrText xml:space="preserve"> TITLE   \* MERGEFORMAT </w:instrText>
      </w:r>
      <w:r>
        <w:fldChar w:fldCharType="separate"/>
      </w:r>
      <w:r>
        <w:t>MEM23148 Develop energy management solutions</w:t>
      </w:r>
      <w:r>
        <w:fldChar w:fldCharType="end"/>
      </w:r>
    </w:p>
    <w:p w:rsidR="008A1E42" w:rsidP="008A1E42">
      <w:pPr>
        <w:pStyle w:val="Version"/>
        <w:sectPr w:rsidSect="009B0D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0D01" w:rsidP="009B0D01">
      <w:pPr>
        <w:pStyle w:val="SuperHeading"/>
      </w:pPr>
      <w:r w:rsidRPr="009B0D01">
        <w:t>MEM23148 Develop energy management solutions</w:t>
      </w:r>
    </w:p>
    <w:p w:rsidR="00000000" w:rsidRPr="009B0D01" w:rsidP="009B0D01">
      <w:pPr>
        <w:pStyle w:val="Heading1"/>
      </w:pPr>
      <w:bookmarkStart w:id="1" w:name="O_944627"/>
      <w:bookmarkEnd w:id="1"/>
      <w:r w:rsidRPr="009B0D01">
        <w:t>Modification History</w:t>
      </w:r>
    </w:p>
    <w:p w:rsidR="008A1E42" w:rsidP="008A1E42">
      <w:pPr>
        <w:pStyle w:val="BodyText"/>
      </w:pPr>
      <w:r w:rsidRPr="009B0D01">
        <w:t>Release 1. Supersedes and is equivalent to MEM23148A Develop energy management solutions.</w:t>
      </w:r>
    </w:p>
    <w:p w:rsidR="00000000" w:rsidRPr="009B0D01" w:rsidP="009B0D01">
      <w:pPr>
        <w:pStyle w:val="Heading1"/>
      </w:pPr>
      <w:bookmarkStart w:id="2" w:name="O_944635"/>
      <w:bookmarkEnd w:id="2"/>
      <w:r w:rsidRPr="009B0D01">
        <w:t>Application</w:t>
      </w:r>
    </w:p>
    <w:p w:rsidR="00000000" w:rsidRPr="009B0D01" w:rsidP="008A1E42">
      <w:pPr>
        <w:pStyle w:val="BodyText"/>
      </w:pPr>
      <w:r w:rsidRPr="009B0D01">
        <w:t>This unit of competency defines the skills and knowledge required to develop energy management solutions and includ</w:t>
      </w:r>
      <w:r w:rsidRPr="009B0D01">
        <w:t>es performing a complete energy audit of a large commercial or industrial building and making recommendations on reducing energy usage.</w:t>
      </w:r>
    </w:p>
    <w:p w:rsidR="00000000" w:rsidRPr="009B0D01" w:rsidP="008A1E42">
      <w:pPr>
        <w:pStyle w:val="BodyText"/>
      </w:pPr>
      <w:r w:rsidRPr="009B0D01">
        <w:t>It applies to heating, ventilation, air conditioning and refrigeration (HVACR) technicians, who are required to investig</w:t>
      </w:r>
      <w:r w:rsidRPr="009B0D01">
        <w:t>ate, advise and report on energy management solutions. As part of this work the technician can be required to conduct complete energy audits and model and validate solutions to improve energy use.</w:t>
      </w:r>
    </w:p>
    <w:p w:rsidR="008A1E42" w:rsidP="008A1E42">
      <w:pPr>
        <w:pStyle w:val="BodyText"/>
      </w:pPr>
      <w:r w:rsidRPr="009B0D01">
        <w:t>No licensing, legislative or certification requirements app</w:t>
      </w:r>
      <w:r w:rsidRPr="009B0D01">
        <w:t>ly to this unit at the time of publication.</w:t>
      </w:r>
    </w:p>
    <w:p w:rsidR="00000000" w:rsidRPr="009B0D01" w:rsidP="009B0D01">
      <w:pPr>
        <w:pStyle w:val="Heading1"/>
      </w:pPr>
      <w:bookmarkStart w:id="3" w:name="O_944634"/>
      <w:bookmarkEnd w:id="3"/>
      <w:r w:rsidRPr="009B0D01">
        <w:t>Pre-requisite Unit</w:t>
      </w:r>
    </w:p>
    <w:p w:rsidR="00000000" w:rsidRPr="009B0D01" w:rsidP="008A1E42">
      <w:pPr>
        <w:pStyle w:val="List"/>
      </w:pPr>
      <w:r w:rsidRPr="009B0D01">
        <w:t>MEM23004 Apply technical mathematics</w:t>
      </w:r>
    </w:p>
    <w:p w:rsidR="00000000" w:rsidRPr="009B0D01" w:rsidP="008A1E42">
      <w:pPr>
        <w:pStyle w:val="List"/>
      </w:pPr>
      <w:r w:rsidRPr="009B0D01">
        <w:t>MEM23006 Apply fluid and thermodynamics principles in engineering</w:t>
      </w:r>
    </w:p>
    <w:p w:rsidR="00000000" w:rsidRPr="009B0D01" w:rsidP="008A1E42">
      <w:pPr>
        <w:pStyle w:val="List"/>
      </w:pPr>
      <w:r w:rsidRPr="009B0D01">
        <w:t>MEM23142 Determine psychrometric processes and system performance</w:t>
      </w:r>
    </w:p>
    <w:p w:rsidR="00000000" w:rsidRPr="009B0D01" w:rsidP="008A1E42">
      <w:pPr>
        <w:pStyle w:val="List"/>
      </w:pPr>
      <w:r w:rsidRPr="009B0D01">
        <w:t>MEM231</w:t>
      </w:r>
      <w:r w:rsidRPr="009B0D01">
        <w:t>43 Apply energy management principles</w:t>
      </w:r>
    </w:p>
    <w:p w:rsidR="008A1E42" w:rsidP="008A1E42">
      <w:pPr>
        <w:pStyle w:val="List"/>
      </w:pPr>
      <w:r w:rsidRPr="009B0D01">
        <w:t>MEM23154 Analyse and service HVACR systems</w:t>
      </w:r>
    </w:p>
    <w:p w:rsidR="008A1E42" w:rsidP="009B0D01">
      <w:pPr>
        <w:pStyle w:val="BodyText"/>
      </w:pPr>
    </w:p>
    <w:p w:rsidR="00000000" w:rsidRPr="009B0D01" w:rsidP="009B0D01">
      <w:pPr>
        <w:pStyle w:val="Heading1"/>
      </w:pPr>
      <w:bookmarkStart w:id="4" w:name="O_944633"/>
      <w:bookmarkEnd w:id="4"/>
      <w:r w:rsidRPr="009B0D01">
        <w:t>Competency Field</w:t>
      </w:r>
    </w:p>
    <w:p w:rsidR="008A1E42" w:rsidP="008A1E42">
      <w:pPr>
        <w:pStyle w:val="BodyText"/>
      </w:pPr>
      <w:r w:rsidRPr="009B0D01">
        <w:t>Engineering science</w:t>
      </w:r>
    </w:p>
    <w:p w:rsidR="00000000" w:rsidRPr="009B0D01" w:rsidP="009B0D01">
      <w:pPr>
        <w:pStyle w:val="Heading1"/>
      </w:pPr>
      <w:bookmarkStart w:id="5" w:name="O_944631"/>
      <w:bookmarkEnd w:id="5"/>
      <w:r w:rsidRPr="009B0D01">
        <w:t>Elements and Performance Criteria</w:t>
      </w:r>
    </w:p>
    <w:tbl>
      <w:tblPr>
        <w:tblW w:w="9639" w:type="dxa"/>
        <w:tblLayout w:type="fixed"/>
        <w:tblCellMar>
          <w:left w:w="62" w:type="dxa"/>
          <w:right w:w="62" w:type="dxa"/>
        </w:tblCellMar>
        <w:tblLook w:val="0000"/>
      </w:tblPr>
      <w:tblGrid>
        <w:gridCol w:w="2531"/>
        <w:gridCol w:w="7108"/>
      </w:tblGrid>
      <w:tr w:rsidTr="008A1E4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B0D01" w:rsidP="009B0D01">
            <w:pPr>
              <w:pStyle w:val="BodyText"/>
            </w:pPr>
            <w:r w:rsidRPr="009B0D01">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0D01">
            <w:pPr>
              <w:pStyle w:val="BodyText"/>
              <w:rPr>
                <w:lang w:val="en-NZ"/>
              </w:rPr>
            </w:pPr>
            <w:r w:rsidRPr="009B0D01">
              <w:rPr>
                <w:rStyle w:val="SpecialBold"/>
              </w:rPr>
              <w:t>Performance Criteria</w:t>
            </w:r>
          </w:p>
        </w:tc>
      </w:tr>
      <w:tr w:rsidTr="008A1E42">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0D01" w:rsidP="009B0D01">
            <w:pPr>
              <w:pStyle w:val="BodyText"/>
            </w:pPr>
            <w:r w:rsidRPr="009B0D01">
              <w:rPr>
                <w:rStyle w:val="Emphasis"/>
              </w:rPr>
              <w:t xml:space="preserve">Elements describe the </w:t>
            </w:r>
            <w:r w:rsidRPr="009B0D01">
              <w:t xml:space="preserve">essential </w:t>
            </w:r>
            <w:r w:rsidRPr="009B0D01">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0D01">
            <w:pPr>
              <w:pStyle w:val="BodyText"/>
              <w:rPr>
                <w:lang w:val="en-NZ"/>
              </w:rPr>
            </w:pPr>
            <w:r w:rsidRPr="009B0D01">
              <w:rPr>
                <w:rStyle w:val="Emphasis"/>
              </w:rPr>
              <w:t>Performance criteria describe the performance needed to demonstrate achievement of the element.</w:t>
            </w:r>
          </w:p>
        </w:tc>
      </w:tr>
      <w:tr w:rsidTr="008A1E4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D01">
            <w:pPr>
              <w:pStyle w:val="BodyText"/>
              <w:rPr>
                <w:lang w:val="en-NZ"/>
              </w:rPr>
            </w:pPr>
            <w:r w:rsidRPr="009B0D01">
              <w:t>1. Prepare for an energy audit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D01" w:rsidP="009B0D01">
            <w:pPr>
              <w:pStyle w:val="BodyText"/>
            </w:pPr>
            <w:r w:rsidRPr="009B0D01">
              <w:t>1.1 Obtain and implement work health and safety (WHS) and environmental requirements for the work area</w:t>
            </w:r>
          </w:p>
          <w:p w:rsidR="00000000" w:rsidRPr="009B0D01" w:rsidP="009B0D01">
            <w:pPr>
              <w:pStyle w:val="BodyText"/>
            </w:pPr>
            <w:r w:rsidRPr="009B0D01">
              <w:t>1.2 Determine p</w:t>
            </w:r>
            <w:r w:rsidRPr="009B0D01">
              <w:t>rocedure for completing an effective building energy audit</w:t>
            </w:r>
          </w:p>
          <w:p w:rsidR="00000000" w:rsidRPr="009B0D01" w:rsidP="009B0D01">
            <w:pPr>
              <w:pStyle w:val="BodyText"/>
            </w:pPr>
            <w:r w:rsidRPr="009B0D01">
              <w:t>1.3 Collect data from building distribution diagrams and metering equipment</w:t>
            </w:r>
          </w:p>
          <w:p w:rsidR="00000000" w:rsidRPr="009B0D01" w:rsidP="009B0D01">
            <w:pPr>
              <w:pStyle w:val="BodyText"/>
            </w:pPr>
            <w:r w:rsidRPr="009B0D01">
              <w:t>1.4 Ensure appropriate test equipment is maintained and is used in a correct manner</w:t>
            </w:r>
          </w:p>
          <w:p w:rsidR="00000000" w:rsidRPr="009B0D01" w:rsidP="009B0D01">
            <w:pPr>
              <w:pStyle w:val="BodyText"/>
            </w:pPr>
            <w:r w:rsidRPr="009B0D01">
              <w:t>1.5 Consult with appropriate personne</w:t>
            </w:r>
            <w:r w:rsidRPr="009B0D01">
              <w:t>l to ensure that work is coordinated effectively with others</w:t>
            </w:r>
          </w:p>
          <w:p w:rsidR="00000000" w:rsidP="009B0D01">
            <w:pPr>
              <w:pStyle w:val="BodyText"/>
              <w:rPr>
                <w:lang w:val="en-NZ"/>
              </w:rPr>
            </w:pPr>
            <w:r w:rsidRPr="009B0D01">
              <w:t>1.6 Obtain equipment and resources needed for the task in accordance with organisational procedures</w:t>
            </w:r>
          </w:p>
        </w:tc>
      </w:tr>
      <w:tr w:rsidTr="008A1E4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D01">
            <w:pPr>
              <w:pStyle w:val="BodyText"/>
              <w:rPr>
                <w:lang w:val="en-NZ"/>
              </w:rPr>
            </w:pPr>
            <w:r w:rsidRPr="009B0D01">
              <w:t>2. Analyse data and prepare energy use profiles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D01" w:rsidP="009B0D01">
            <w:pPr>
              <w:pStyle w:val="BodyText"/>
            </w:pPr>
            <w:r w:rsidRPr="009B0D01">
              <w:t>2.1 Select suitable energy simulation program for energy audit analysis using appropriate resources</w:t>
            </w:r>
          </w:p>
          <w:p w:rsidR="00000000" w:rsidRPr="009B0D01" w:rsidP="009B0D01">
            <w:pPr>
              <w:pStyle w:val="BodyText"/>
            </w:pPr>
            <w:r w:rsidRPr="009B0D01">
              <w:t>2.2 Analyse test data taking into consideration seasonal effects</w:t>
            </w:r>
          </w:p>
          <w:p w:rsidR="00000000" w:rsidRPr="009B0D01" w:rsidP="009B0D01">
            <w:pPr>
              <w:pStyle w:val="BodyText"/>
            </w:pPr>
            <w:r w:rsidRPr="009B0D01">
              <w:t>2.3 Prepare building energy use profiles using appropriate equipment</w:t>
            </w:r>
          </w:p>
          <w:p w:rsidR="00000000" w:rsidP="009B0D01">
            <w:pPr>
              <w:pStyle w:val="BodyText"/>
              <w:rPr>
                <w:lang w:val="en-NZ"/>
              </w:rPr>
            </w:pPr>
            <w:r w:rsidRPr="009B0D01">
              <w:t>2.4 Identify major ene</w:t>
            </w:r>
            <w:r w:rsidRPr="009B0D01">
              <w:t>rgy consuming components, their likely profiles and total consumption using organisational procedures</w:t>
            </w:r>
          </w:p>
        </w:tc>
      </w:tr>
      <w:tr w:rsidTr="008A1E4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D01">
            <w:pPr>
              <w:pStyle w:val="BodyText"/>
              <w:rPr>
                <w:lang w:val="en-NZ"/>
              </w:rPr>
            </w:pPr>
            <w:r w:rsidRPr="009B0D01">
              <w:t>3. Model solutions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D01" w:rsidP="009B0D01">
            <w:pPr>
              <w:pStyle w:val="BodyText"/>
            </w:pPr>
            <w:r w:rsidRPr="009B0D01">
              <w:t>3.1 Determine significant inputs of the simulated results</w:t>
            </w:r>
          </w:p>
          <w:p w:rsidR="00000000" w:rsidRPr="009B0D01" w:rsidP="009B0D01">
            <w:pPr>
              <w:pStyle w:val="BodyText"/>
            </w:pPr>
            <w:r w:rsidRPr="009B0D01">
              <w:t xml:space="preserve">3.2 Model alternate energy profiles using appropriate equipment to evaluate </w:t>
            </w:r>
            <w:r w:rsidRPr="009B0D01">
              <w:t>various components of a building</w:t>
            </w:r>
          </w:p>
          <w:p w:rsidR="00000000" w:rsidRPr="009B0D01" w:rsidP="009B0D01">
            <w:pPr>
              <w:pStyle w:val="BodyText"/>
            </w:pPr>
            <w:r w:rsidRPr="009B0D01">
              <w:t>3.3 Provide solutions to unplanned situations consistent with organisational procedures</w:t>
            </w:r>
          </w:p>
        </w:tc>
      </w:tr>
    </w:tbl>
    <w:p w:rsidR="008A1E42" w:rsidP="009B0D01">
      <w:pPr>
        <w:pStyle w:val="BodyText"/>
      </w:pPr>
    </w:p>
    <w:p w:rsidR="008A1E42" w:rsidP="009B0D01">
      <w:pPr>
        <w:pStyle w:val="BodyText"/>
      </w:pPr>
    </w:p>
    <w:p w:rsidR="00000000" w:rsidRPr="009B0D01" w:rsidP="009B0D01">
      <w:pPr>
        <w:pStyle w:val="Heading1"/>
      </w:pPr>
      <w:bookmarkStart w:id="6" w:name="O_944630"/>
      <w:bookmarkEnd w:id="6"/>
      <w:r w:rsidRPr="009B0D01">
        <w:t>Foundation Skills</w:t>
      </w:r>
    </w:p>
    <w:p w:rsidR="00000000" w:rsidRPr="009B0D01" w:rsidP="008A1E42">
      <w:pPr>
        <w:pStyle w:val="BodyText"/>
      </w:pPr>
      <w:r w:rsidRPr="009B0D01">
        <w:t>This section describes those language, literacy, numeracy and employment skills that are essentia</w:t>
      </w:r>
      <w:r w:rsidRPr="009B0D01">
        <w:t>l to performance.</w:t>
      </w:r>
    </w:p>
    <w:p w:rsidR="008A1E42" w:rsidP="008A1E42">
      <w:pPr>
        <w:pStyle w:val="BodyText"/>
      </w:pPr>
      <w:r w:rsidRPr="009B0D01">
        <w:t>Foundation skills essential to performance are explicit in the performance criteria of this unit of competency.</w:t>
      </w:r>
    </w:p>
    <w:p w:rsidR="00000000" w:rsidRPr="009B0D01" w:rsidP="009B0D01">
      <w:pPr>
        <w:pStyle w:val="Heading1"/>
      </w:pPr>
      <w:bookmarkStart w:id="7" w:name="O_944629"/>
      <w:bookmarkEnd w:id="7"/>
      <w:r w:rsidRPr="009B0D01">
        <w:t>Range of Conditions</w:t>
      </w:r>
    </w:p>
    <w:tbl>
      <w:tblPr>
        <w:tblW w:w="9638" w:type="dxa"/>
        <w:tblLayout w:type="fixed"/>
        <w:tblCellMar>
          <w:left w:w="62" w:type="dxa"/>
          <w:right w:w="62" w:type="dxa"/>
        </w:tblCellMar>
        <w:tblLook w:val="0000"/>
      </w:tblPr>
      <w:tblGrid>
        <w:gridCol w:w="2758"/>
        <w:gridCol w:w="6880"/>
      </w:tblGrid>
      <w:tr w:rsidTr="009B0D01">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D01">
            <w:pPr>
              <w:pStyle w:val="BodyText"/>
              <w:rPr>
                <w:lang w:val="en-NZ"/>
              </w:rPr>
            </w:pPr>
            <w:r w:rsidRPr="009B0D01">
              <w:t>This field allows for different work environments and conditions that may affect perform</w:t>
            </w:r>
            <w:r w:rsidRPr="009B0D01">
              <w:t>ance. Essential operating conditions that may be present (depending on the work situation, needs of the candidate, accessibility of the item, and local industry and regional contexts) are included.</w:t>
            </w:r>
          </w:p>
        </w:tc>
      </w:tr>
      <w:tr w:rsidTr="009B0D0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D01">
            <w:pPr>
              <w:pStyle w:val="BodyText"/>
              <w:rPr>
                <w:lang w:val="en-NZ"/>
              </w:rPr>
            </w:pPr>
            <w:r w:rsidRPr="009B0D01">
              <w:t>WHS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D01" w:rsidP="009B0D01">
            <w:pPr>
              <w:pStyle w:val="ListBullet"/>
            </w:pPr>
            <w:r w:rsidRPr="009B0D01">
              <w:t>legislation</w:t>
            </w:r>
          </w:p>
          <w:p w:rsidR="00000000" w:rsidRPr="009B0D01" w:rsidP="009B0D01">
            <w:pPr>
              <w:pStyle w:val="ListBullet"/>
            </w:pPr>
            <w:r w:rsidRPr="009B0D01">
              <w:t>protective equipment</w:t>
            </w:r>
          </w:p>
          <w:p w:rsidR="00000000" w:rsidRPr="009B0D01" w:rsidP="009B0D01">
            <w:pPr>
              <w:pStyle w:val="ListBullet"/>
            </w:pPr>
            <w:r w:rsidRPr="009B0D01">
              <w:t>material safety management systems</w:t>
            </w:r>
          </w:p>
          <w:p w:rsidR="00000000" w:rsidRPr="009B0D01" w:rsidP="009B0D01">
            <w:pPr>
              <w:pStyle w:val="ListBullet"/>
            </w:pPr>
            <w:r w:rsidRPr="009B0D01">
              <w:t>hazardous substances and dangerous goods code</w:t>
            </w:r>
          </w:p>
          <w:p w:rsidR="00000000" w:rsidRPr="009B0D01" w:rsidP="009B0D01">
            <w:pPr>
              <w:pStyle w:val="ListBullet"/>
            </w:pPr>
            <w:r w:rsidRPr="009B0D01">
              <w:t>local safe operation procedures</w:t>
            </w:r>
          </w:p>
          <w:p w:rsidR="00000000" w:rsidP="009B0D01">
            <w:pPr>
              <w:pStyle w:val="ListBullet"/>
              <w:rPr>
                <w:lang w:val="en-NZ"/>
              </w:rPr>
            </w:pPr>
            <w:r w:rsidRPr="009B0D01">
              <w:t>awards provisions.</w:t>
            </w:r>
          </w:p>
        </w:tc>
      </w:tr>
      <w:tr w:rsidTr="009B0D0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D01">
            <w:pPr>
              <w:pStyle w:val="BodyText"/>
              <w:rPr>
                <w:lang w:val="en-NZ"/>
              </w:rPr>
            </w:pPr>
            <w:r w:rsidRPr="009B0D01">
              <w:t>Environmental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D01" w:rsidP="009B0D01">
            <w:pPr>
              <w:pStyle w:val="ListBullet"/>
            </w:pPr>
            <w:r w:rsidRPr="009B0D01">
              <w:t>relevant legislation, regulations and codes</w:t>
            </w:r>
          </w:p>
          <w:p w:rsidR="00000000" w:rsidRPr="009B0D01" w:rsidP="009B0D01">
            <w:pPr>
              <w:pStyle w:val="ListBullet"/>
            </w:pPr>
            <w:r w:rsidRPr="009B0D01">
              <w:t>correct handling and disposal of liquid and solid waste</w:t>
            </w:r>
          </w:p>
          <w:p w:rsidR="00000000" w:rsidRPr="009B0D01" w:rsidP="009B0D01">
            <w:pPr>
              <w:pStyle w:val="ListBullet"/>
            </w:pPr>
            <w:r w:rsidRPr="009B0D01">
              <w:t>elimination or minimisation of gas, fume, vapour and smoke emissions, including fugitive emissions</w:t>
            </w:r>
          </w:p>
          <w:p w:rsidR="00000000" w:rsidRPr="009B0D01" w:rsidP="009B0D01">
            <w:pPr>
              <w:pStyle w:val="ListBullet"/>
            </w:pPr>
            <w:r w:rsidRPr="009B0D01">
              <w:t>dust elimination, minimisation and control</w:t>
            </w:r>
          </w:p>
          <w:p w:rsidR="00000000" w:rsidRPr="009B0D01" w:rsidP="009B0D01">
            <w:pPr>
              <w:pStyle w:val="ListBullet"/>
            </w:pPr>
            <w:r w:rsidRPr="009B0D01">
              <w:t>minimisation of energy and water use</w:t>
            </w:r>
          </w:p>
          <w:p w:rsidR="00000000" w:rsidRPr="009B0D01" w:rsidP="009B0D01">
            <w:pPr>
              <w:pStyle w:val="ListBullet"/>
            </w:pPr>
            <w:r w:rsidRPr="009B0D01">
              <w:t>elimination or contro</w:t>
            </w:r>
            <w:r w:rsidRPr="009B0D01">
              <w:t>l of excessive noise</w:t>
            </w:r>
          </w:p>
          <w:p w:rsidR="00000000" w:rsidP="009B0D01">
            <w:pPr>
              <w:pStyle w:val="ListBullet"/>
              <w:rPr>
                <w:lang w:val="en-NZ"/>
              </w:rPr>
            </w:pPr>
            <w:r w:rsidRPr="009B0D01">
              <w:t>use and recycling of refrigerants.</w:t>
            </w:r>
          </w:p>
        </w:tc>
      </w:tr>
      <w:tr w:rsidTr="009B0D0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D01">
            <w:pPr>
              <w:pStyle w:val="BodyText"/>
              <w:rPr>
                <w:lang w:val="en-NZ"/>
              </w:rPr>
            </w:pPr>
            <w:r w:rsidRPr="009B0D01">
              <w:t>Appropriate personnel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D01" w:rsidP="009B0D01">
            <w:pPr>
              <w:pStyle w:val="ListBullet"/>
            </w:pPr>
            <w:r w:rsidRPr="009B0D01">
              <w:t>supervisor, leading hand, foreman or manager</w:t>
            </w:r>
          </w:p>
          <w:p w:rsidR="00000000" w:rsidRPr="009B0D01" w:rsidP="009B0D01">
            <w:pPr>
              <w:pStyle w:val="ListBullet"/>
            </w:pPr>
            <w:r w:rsidRPr="009B0D01">
              <w:t>engineer</w:t>
            </w:r>
          </w:p>
          <w:p w:rsidR="00000000" w:rsidRPr="009B0D01" w:rsidP="009B0D01">
            <w:pPr>
              <w:pStyle w:val="ListBullet"/>
            </w:pPr>
            <w:r w:rsidRPr="009B0D01">
              <w:t>technician</w:t>
            </w:r>
          </w:p>
          <w:p w:rsidR="00000000" w:rsidRPr="009B0D01" w:rsidP="009B0D01">
            <w:pPr>
              <w:pStyle w:val="ListBullet"/>
            </w:pPr>
            <w:r w:rsidRPr="009B0D01">
              <w:t>trainer or mentor</w:t>
            </w:r>
          </w:p>
          <w:p w:rsidR="00000000" w:rsidRPr="009B0D01" w:rsidP="009B0D01">
            <w:pPr>
              <w:pStyle w:val="ListBullet"/>
            </w:pPr>
            <w:r w:rsidRPr="009B0D01">
              <w:t>team member</w:t>
            </w:r>
          </w:p>
          <w:p w:rsidR="00000000" w:rsidP="009B0D01">
            <w:pPr>
              <w:pStyle w:val="ListBullet"/>
              <w:rPr>
                <w:lang w:val="en-NZ"/>
              </w:rPr>
            </w:pPr>
            <w:r w:rsidRPr="009B0D01">
              <w:t>customer.</w:t>
            </w:r>
          </w:p>
        </w:tc>
      </w:tr>
      <w:tr w:rsidTr="009B0D0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D01">
            <w:pPr>
              <w:pStyle w:val="BodyText"/>
              <w:rPr>
                <w:lang w:val="en-NZ"/>
              </w:rPr>
            </w:pPr>
            <w:r w:rsidRPr="009B0D01">
              <w:t>Resources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D01" w:rsidP="009B0D01">
            <w:pPr>
              <w:pStyle w:val="ListBullet"/>
            </w:pPr>
            <w:r w:rsidRPr="009B0D01">
              <w:t>energy management software</w:t>
            </w:r>
          </w:p>
          <w:p w:rsidR="00000000" w:rsidRPr="009B0D01" w:rsidP="009B0D01">
            <w:pPr>
              <w:pStyle w:val="ListBullet"/>
            </w:pPr>
            <w:r w:rsidRPr="009B0D01">
              <w:t>data from suitable building energy management systems</w:t>
            </w:r>
          </w:p>
          <w:p w:rsidR="00000000" w:rsidP="009B0D01">
            <w:pPr>
              <w:pStyle w:val="ListBullet"/>
              <w:rPr>
                <w:lang w:val="en-NZ"/>
              </w:rPr>
            </w:pPr>
            <w:r w:rsidRPr="009B0D01">
              <w:t>seasonal variation data.</w:t>
            </w:r>
          </w:p>
        </w:tc>
      </w:tr>
      <w:tr w:rsidTr="009B0D0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D01">
            <w:pPr>
              <w:pStyle w:val="BodyText"/>
              <w:rPr>
                <w:lang w:val="en-NZ"/>
              </w:rPr>
            </w:pPr>
            <w:r w:rsidRPr="009B0D01">
              <w:t>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D01" w:rsidP="009B0D01">
            <w:pPr>
              <w:pStyle w:val="ListBullet"/>
            </w:pPr>
            <w:r w:rsidRPr="009B0D01">
              <w:t xml:space="preserve">the use of tools and equipment </w:t>
            </w:r>
          </w:p>
          <w:p w:rsidR="00000000" w:rsidRPr="009B0D01" w:rsidP="009B0D01">
            <w:pPr>
              <w:pStyle w:val="ListBullet"/>
            </w:pPr>
            <w:r w:rsidRPr="009B0D01">
              <w:t>instructions, including job sheets, plans, drawings and designs</w:t>
            </w:r>
          </w:p>
          <w:p w:rsidR="00000000" w:rsidRPr="009B0D01" w:rsidP="009B0D01">
            <w:pPr>
              <w:pStyle w:val="ListBullet"/>
            </w:pPr>
            <w:r w:rsidRPr="009B0D01">
              <w:t>reporting and communication</w:t>
            </w:r>
          </w:p>
          <w:p w:rsidR="00000000" w:rsidRPr="009B0D01" w:rsidP="009B0D01">
            <w:pPr>
              <w:pStyle w:val="ListBullet"/>
            </w:pPr>
            <w:r w:rsidRPr="009B0D01">
              <w:t>manufacturer spe</w:t>
            </w:r>
            <w:r w:rsidRPr="009B0D01">
              <w:t>cifications</w:t>
            </w:r>
          </w:p>
          <w:p w:rsidR="00000000" w:rsidRPr="009B0D01" w:rsidP="009B0D01">
            <w:pPr>
              <w:pStyle w:val="ListBullet"/>
            </w:pPr>
            <w:r w:rsidRPr="009B0D01">
              <w:t>operational procedures</w:t>
            </w:r>
          </w:p>
          <w:p w:rsidR="00000000" w:rsidP="009B0D01">
            <w:pPr>
              <w:pStyle w:val="ListBullet"/>
              <w:rPr>
                <w:lang w:val="en-NZ"/>
              </w:rPr>
            </w:pPr>
            <w:r w:rsidRPr="009B0D01">
              <w:t>industry standards.</w:t>
            </w:r>
          </w:p>
        </w:tc>
      </w:tr>
      <w:tr w:rsidTr="009B0D0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D01">
            <w:pPr>
              <w:pStyle w:val="BodyText"/>
              <w:rPr>
                <w:lang w:val="en-NZ"/>
              </w:rPr>
            </w:pPr>
            <w:r w:rsidRPr="009B0D01">
              <w:t>Equipment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D01" w:rsidP="009B0D01">
            <w:pPr>
              <w:pStyle w:val="ListBullet"/>
            </w:pPr>
            <w:r w:rsidRPr="009B0D01">
              <w:t>computer workstation and software, either stand alone or networked</w:t>
            </w:r>
          </w:p>
          <w:p w:rsidR="00000000" w:rsidRPr="009B0D01" w:rsidP="009B0D01">
            <w:pPr>
              <w:pStyle w:val="ListBullet"/>
            </w:pPr>
            <w:r w:rsidRPr="009B0D01">
              <w:t>test apparatus</w:t>
            </w:r>
          </w:p>
          <w:p w:rsidR="00000000" w:rsidRPr="009B0D01" w:rsidP="009B0D01">
            <w:pPr>
              <w:pStyle w:val="ListBullet"/>
            </w:pPr>
            <w:r w:rsidRPr="009B0D01">
              <w:t>appropriate tools of trade, equipment and materials.</w:t>
            </w:r>
          </w:p>
        </w:tc>
      </w:tr>
    </w:tbl>
    <w:p w:rsidR="008A1E42" w:rsidP="009B0D01">
      <w:pPr>
        <w:pStyle w:val="BodyText"/>
      </w:pPr>
    </w:p>
    <w:p w:rsidR="008A1E42" w:rsidP="009B0D01">
      <w:pPr>
        <w:pStyle w:val="BodyText"/>
      </w:pPr>
    </w:p>
    <w:p w:rsidR="00000000" w:rsidRPr="009B0D01" w:rsidP="009B0D01">
      <w:pPr>
        <w:pStyle w:val="Heading1"/>
      </w:pPr>
      <w:bookmarkStart w:id="8" w:name="O_944628"/>
      <w:bookmarkEnd w:id="8"/>
      <w:r w:rsidRPr="009B0D01">
        <w:t>Unit Mapping Information</w:t>
      </w:r>
    </w:p>
    <w:p w:rsidR="008A1E42" w:rsidP="008A1E42">
      <w:pPr>
        <w:pStyle w:val="BodyText"/>
      </w:pPr>
      <w:r w:rsidRPr="009B0D01">
        <w:t>Release 1. Supersedes and is equivalent to MEM23148A Develop energy management solutions.</w:t>
      </w:r>
    </w:p>
    <w:p w:rsidR="00000000" w:rsidRPr="009B0D01" w:rsidP="009B0D01">
      <w:pPr>
        <w:pStyle w:val="Heading1"/>
      </w:pPr>
      <w:bookmarkStart w:id="9" w:name="O_944621"/>
      <w:bookmarkEnd w:id="9"/>
      <w:r w:rsidRPr="009B0D01">
        <w:t>Links</w:t>
      </w:r>
    </w:p>
    <w:p w:rsidR="00000000" w:rsidRPr="009B0D01" w:rsidP="008A1E42">
      <w:pPr>
        <w:pStyle w:val="BodyText"/>
      </w:pPr>
      <w:r w:rsidRPr="009B0D01">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5B4061">
        <w:rPr>
          <w:rStyle w:val="Hyperlink"/>
        </w:rPr>
        <w:t>https://vetnet.gov.au/Pages/TrainingDocs.aspx?q=b7050d37-5fd0-4740-8f7d-3b7a49c10bb2</w:t>
      </w:r>
      <w:r>
        <w:fldChar w:fldCharType="end"/>
      </w:r>
    </w:p>
    <w:p w:rsidR="00000000" w:rsidRPr="009B0D01" w:rsidP="009B0D01"/>
    <w:sectPr w:rsidSect="009B0D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D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D01" w:rsidRPr="008A1E42" w:rsidP="008A1E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D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E42" w:rsidP="009B0D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1E42" w:rsidP="009B0D0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A1E42" w:rsidP="009B0D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D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E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0D01" w:rsidRPr="008A1E42" w:rsidP="008A1E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D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E42" w:rsidRPr="002D2AF8" w:rsidP="009B0D01">
    <w:pPr>
      <w:pStyle w:val="Header"/>
      <w:framePr w:wrap="around"/>
    </w:pPr>
    <w:r>
      <w:fldChar w:fldCharType="begin"/>
    </w:r>
    <w:r>
      <w:instrText xml:space="preserve"> TITLE   \* MERGEFORMAT </w:instrText>
    </w:r>
    <w:r>
      <w:fldChar w:fldCharType="separate"/>
    </w:r>
    <w:r>
      <w:t>MEM23148 Develop energy management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A1E42" w:rsidP="009B0D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70C4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CE9E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D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0D01"/>
    <w:pPr>
      <w:spacing w:before="360" w:after="60"/>
      <w:outlineLvl w:val="0"/>
    </w:pPr>
    <w:rPr>
      <w:sz w:val="32"/>
    </w:rPr>
  </w:style>
  <w:style w:type="paragraph" w:styleId="Heading2">
    <w:name w:val="heading 2"/>
    <w:basedOn w:val="HeadingBase"/>
    <w:next w:val="BodyText"/>
    <w:link w:val="Heading2Char"/>
    <w:qFormat/>
    <w:rsid w:val="009B0D01"/>
    <w:pPr>
      <w:keepLines/>
      <w:spacing w:before="240" w:after="120"/>
      <w:outlineLvl w:val="1"/>
    </w:pPr>
    <w:rPr>
      <w:sz w:val="28"/>
      <w:szCs w:val="40"/>
    </w:rPr>
  </w:style>
  <w:style w:type="paragraph" w:styleId="Heading3">
    <w:name w:val="heading 3"/>
    <w:basedOn w:val="HeadingBase"/>
    <w:next w:val="BodyText"/>
    <w:link w:val="Heading3Char"/>
    <w:qFormat/>
    <w:rsid w:val="009B0D01"/>
    <w:pPr>
      <w:spacing w:before="180" w:after="120"/>
      <w:outlineLvl w:val="2"/>
    </w:pPr>
    <w:rPr>
      <w:spacing w:val="-10"/>
      <w:kern w:val="32"/>
    </w:rPr>
  </w:style>
  <w:style w:type="paragraph" w:styleId="Heading4">
    <w:name w:val="heading 4"/>
    <w:basedOn w:val="HeadingBase"/>
    <w:next w:val="BodyText"/>
    <w:link w:val="Heading4Char"/>
    <w:qFormat/>
    <w:rsid w:val="009B0D01"/>
    <w:pPr>
      <w:spacing w:before="160" w:after="120"/>
      <w:outlineLvl w:val="3"/>
    </w:pPr>
    <w:rPr>
      <w:sz w:val="22"/>
    </w:rPr>
  </w:style>
  <w:style w:type="paragraph" w:styleId="Heading5">
    <w:name w:val="heading 5"/>
    <w:basedOn w:val="HeadingBase"/>
    <w:next w:val="Normal"/>
    <w:link w:val="Heading5Char"/>
    <w:qFormat/>
    <w:rsid w:val="009B0D01"/>
    <w:pPr>
      <w:spacing w:before="80"/>
      <w:outlineLvl w:val="4"/>
    </w:pPr>
    <w:rPr>
      <w:color w:val="918585"/>
      <w:sz w:val="20"/>
    </w:rPr>
  </w:style>
  <w:style w:type="paragraph" w:styleId="Heading6">
    <w:name w:val="heading 6"/>
    <w:basedOn w:val="HeadingBase"/>
    <w:next w:val="Normal"/>
    <w:link w:val="Heading6Char"/>
    <w:qFormat/>
    <w:rsid w:val="009B0D01"/>
    <w:pPr>
      <w:spacing w:before="60"/>
      <w:outlineLvl w:val="5"/>
    </w:pPr>
    <w:rPr>
      <w:color w:val="918585"/>
      <w:sz w:val="20"/>
    </w:rPr>
  </w:style>
  <w:style w:type="paragraph" w:styleId="Heading7">
    <w:name w:val="heading 7"/>
    <w:basedOn w:val="Normal"/>
    <w:next w:val="Normal"/>
    <w:link w:val="Heading7Char"/>
    <w:qFormat/>
    <w:rsid w:val="009B0D01"/>
    <w:pPr>
      <w:ind w:left="720"/>
      <w:outlineLvl w:val="6"/>
    </w:pPr>
    <w:rPr>
      <w:i/>
    </w:rPr>
  </w:style>
  <w:style w:type="paragraph" w:styleId="Heading8">
    <w:name w:val="heading 8"/>
    <w:basedOn w:val="Normal"/>
    <w:next w:val="Normal"/>
    <w:link w:val="Heading8Char"/>
    <w:qFormat/>
    <w:rsid w:val="009B0D01"/>
    <w:pPr>
      <w:ind w:left="720"/>
      <w:outlineLvl w:val="7"/>
    </w:pPr>
    <w:rPr>
      <w:i/>
    </w:rPr>
  </w:style>
  <w:style w:type="paragraph" w:styleId="Heading9">
    <w:name w:val="heading 9"/>
    <w:basedOn w:val="Normal"/>
    <w:next w:val="Normal"/>
    <w:link w:val="Heading9Char"/>
    <w:qFormat/>
    <w:rsid w:val="009B0D01"/>
    <w:pPr>
      <w:ind w:left="720"/>
      <w:outlineLvl w:val="8"/>
    </w:pPr>
    <w:rPr>
      <w:i/>
    </w:rPr>
  </w:style>
  <w:style w:type="character" w:default="1" w:styleId="DefaultParagraphFont">
    <w:name w:val="Default Paragraph Font"/>
    <w:uiPriority w:val="1"/>
    <w:unhideWhenUsed/>
    <w:rsid w:val="009B0D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0D01"/>
  </w:style>
  <w:style w:type="character" w:customStyle="1" w:styleId="Heading1Char">
    <w:name w:val="Heading 1 Char"/>
    <w:basedOn w:val="DefaultParagraphFont"/>
    <w:link w:val="Heading1"/>
    <w:rsid w:val="009B0D01"/>
    <w:rPr>
      <w:rFonts w:ascii="Times New Roman" w:eastAsia="Times New Roman" w:hAnsi="Times New Roman" w:cs="Times New Roman"/>
      <w:b/>
      <w:sz w:val="32"/>
      <w:szCs w:val="20"/>
      <w:lang w:eastAsia="en-US"/>
    </w:rPr>
  </w:style>
  <w:style w:type="paragraph" w:styleId="BodyText">
    <w:name w:val="Body Text"/>
    <w:basedOn w:val="Normal"/>
    <w:link w:val="BodyTextChar"/>
    <w:rsid w:val="009B0D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0D01"/>
    <w:rPr>
      <w:rFonts w:ascii="Times New Roman" w:eastAsia="Times New Roman" w:hAnsi="Times New Roman" w:cs="Times New Roman"/>
      <w:sz w:val="24"/>
      <w:lang w:eastAsia="en-US"/>
    </w:rPr>
  </w:style>
  <w:style w:type="paragraph" w:styleId="ListBullet">
    <w:name w:val="List Bullet"/>
    <w:basedOn w:val="List"/>
    <w:rsid w:val="009B0D01"/>
    <w:pPr>
      <w:numPr>
        <w:numId w:val="11"/>
      </w:numPr>
      <w:tabs>
        <w:tab w:val="clear" w:pos="340"/>
      </w:tabs>
      <w:spacing w:before="40" w:after="40"/>
    </w:pPr>
  </w:style>
  <w:style w:type="character" w:customStyle="1" w:styleId="SpecialBold">
    <w:name w:val="Special Bold"/>
    <w:basedOn w:val="DefaultParagraphFont"/>
    <w:rsid w:val="009B0D01"/>
    <w:rPr>
      <w:b/>
      <w:spacing w:val="0"/>
    </w:rPr>
  </w:style>
  <w:style w:type="character" w:styleId="Emphasis">
    <w:name w:val="Emphasis"/>
    <w:basedOn w:val="DefaultParagraphFont"/>
    <w:qFormat/>
    <w:rsid w:val="009B0D01"/>
    <w:rPr>
      <w:i/>
    </w:rPr>
  </w:style>
  <w:style w:type="paragraph" w:customStyle="1" w:styleId="SuperHeading">
    <w:name w:val="SuperHeading"/>
    <w:basedOn w:val="Normal"/>
    <w:rsid w:val="009B0D01"/>
    <w:pPr>
      <w:spacing w:before="240" w:after="120"/>
      <w:outlineLvl w:val="0"/>
    </w:pPr>
    <w:rPr>
      <w:rFonts w:ascii="Times New Roman" w:hAnsi="Times New Roman"/>
      <w:b/>
      <w:sz w:val="32"/>
    </w:rPr>
  </w:style>
  <w:style w:type="paragraph" w:customStyle="1" w:styleId="AllowPageBreak">
    <w:name w:val="AllowPageBreak"/>
    <w:rsid w:val="009B0D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0D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0D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0D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0D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0D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0D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0D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0D01"/>
    <w:rPr>
      <w:rFonts w:ascii="Courier New" w:eastAsia="Times New Roman" w:hAnsi="Courier New" w:cs="Times New Roman"/>
      <w:i/>
      <w:szCs w:val="20"/>
      <w:lang w:eastAsia="en-US"/>
    </w:rPr>
  </w:style>
  <w:style w:type="paragraph" w:customStyle="1" w:styleId="HeadingBase">
    <w:name w:val="Heading Base"/>
    <w:rsid w:val="009B0D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0D01"/>
    <w:pPr>
      <w:tabs>
        <w:tab w:val="right" w:leader="dot" w:pos="9072"/>
      </w:tabs>
      <w:ind w:left="567"/>
    </w:pPr>
    <w:rPr>
      <w:szCs w:val="22"/>
    </w:rPr>
  </w:style>
  <w:style w:type="paragraph" w:customStyle="1" w:styleId="TOCBase">
    <w:name w:val="TOC Base"/>
    <w:rsid w:val="009B0D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0D01"/>
    <w:pPr>
      <w:tabs>
        <w:tab w:val="right" w:leader="dot" w:pos="9072"/>
      </w:tabs>
      <w:spacing w:before="40" w:after="40"/>
      <w:ind w:left="284"/>
    </w:pPr>
    <w:rPr>
      <w:rFonts w:ascii="Times New Roman" w:hAnsi="Times New Roman"/>
    </w:rPr>
  </w:style>
  <w:style w:type="paragraph" w:styleId="TOC1">
    <w:name w:val="toc 1"/>
    <w:basedOn w:val="TOCBase"/>
    <w:next w:val="Normal"/>
    <w:rsid w:val="009B0D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0D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0D01"/>
    <w:rPr>
      <w:rFonts w:ascii="Times New Roman" w:eastAsia="Times New Roman" w:hAnsi="Times New Roman" w:cs="Times New Roman"/>
      <w:sz w:val="16"/>
      <w:lang w:eastAsia="en-US"/>
    </w:rPr>
  </w:style>
  <w:style w:type="paragraph" w:styleId="Title">
    <w:name w:val="Title"/>
    <w:basedOn w:val="HeadingBase"/>
    <w:link w:val="TitleChar"/>
    <w:qFormat/>
    <w:rsid w:val="009B0D01"/>
    <w:pPr>
      <w:spacing w:before="5040"/>
      <w:jc w:val="center"/>
    </w:pPr>
    <w:rPr>
      <w:sz w:val="48"/>
      <w:szCs w:val="72"/>
      <w:lang w:val="en-US"/>
    </w:rPr>
  </w:style>
  <w:style w:type="character" w:customStyle="1" w:styleId="TitleChar">
    <w:name w:val="Title Char"/>
    <w:basedOn w:val="DefaultParagraphFont"/>
    <w:link w:val="Title"/>
    <w:rsid w:val="009B0D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0D01"/>
    <w:pPr>
      <w:tabs>
        <w:tab w:val="left" w:pos="3600"/>
        <w:tab w:val="left" w:pos="3958"/>
      </w:tabs>
    </w:pPr>
  </w:style>
  <w:style w:type="paragraph" w:styleId="List">
    <w:name w:val="List"/>
    <w:basedOn w:val="BodyText"/>
    <w:next w:val="BodyText"/>
    <w:rsid w:val="009B0D01"/>
    <w:pPr>
      <w:tabs>
        <w:tab w:val="left" w:pos="340"/>
      </w:tabs>
      <w:spacing w:before="60" w:after="60"/>
      <w:ind w:left="340" w:hanging="340"/>
    </w:pPr>
  </w:style>
  <w:style w:type="paragraph" w:customStyle="1" w:styleId="Note">
    <w:name w:val="Note"/>
    <w:basedOn w:val="BodyText"/>
    <w:rsid w:val="009B0D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0D01"/>
    <w:pPr>
      <w:framePr w:wrap="auto" w:hAnchor="text" w:y="6049"/>
    </w:pPr>
    <w:rPr>
      <w:color w:val="000000"/>
      <w:sz w:val="40"/>
    </w:rPr>
  </w:style>
  <w:style w:type="paragraph" w:customStyle="1" w:styleId="TOCTitle">
    <w:name w:val="TOCTitle"/>
    <w:basedOn w:val="Heading1"/>
    <w:rsid w:val="009B0D01"/>
    <w:pPr>
      <w:spacing w:after="240"/>
      <w:jc w:val="center"/>
      <w:outlineLvl w:val="9"/>
    </w:pPr>
    <w:rPr>
      <w:caps/>
    </w:rPr>
  </w:style>
  <w:style w:type="paragraph" w:customStyle="1" w:styleId="Version">
    <w:name w:val="Version"/>
    <w:rsid w:val="009B0D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0D01"/>
    <w:pPr>
      <w:numPr>
        <w:numId w:val="12"/>
      </w:numPr>
      <w:tabs>
        <w:tab w:val="clear" w:pos="680"/>
      </w:tabs>
    </w:pPr>
  </w:style>
  <w:style w:type="paragraph" w:styleId="Index1">
    <w:name w:val="index 1"/>
    <w:basedOn w:val="Normal"/>
    <w:next w:val="Normal"/>
    <w:semiHidden/>
    <w:rsid w:val="009B0D01"/>
    <w:pPr>
      <w:keepNext w:val="0"/>
      <w:tabs>
        <w:tab w:val="right" w:pos="4176"/>
      </w:tabs>
      <w:ind w:left="198" w:hanging="198"/>
    </w:pPr>
    <w:rPr>
      <w:rFonts w:ascii="Garamond" w:hAnsi="Garamond"/>
    </w:rPr>
  </w:style>
  <w:style w:type="paragraph" w:styleId="IndexHeading">
    <w:name w:val="index heading"/>
    <w:basedOn w:val="Normal"/>
    <w:next w:val="Index1"/>
    <w:semiHidden/>
    <w:rsid w:val="009B0D01"/>
    <w:pPr>
      <w:spacing w:before="120" w:after="120"/>
    </w:pPr>
    <w:rPr>
      <w:rFonts w:ascii="Arial" w:hAnsi="Arial"/>
      <w:b/>
      <w:color w:val="918585"/>
      <w:sz w:val="24"/>
    </w:rPr>
  </w:style>
  <w:style w:type="paragraph" w:styleId="Header">
    <w:name w:val="header"/>
    <w:basedOn w:val="Normal"/>
    <w:link w:val="HeaderChar"/>
    <w:rsid w:val="009B0D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0D01"/>
    <w:rPr>
      <w:rFonts w:ascii="Times New Roman" w:eastAsia="Times New Roman" w:hAnsi="Times New Roman" w:cs="Times New Roman"/>
      <w:sz w:val="16"/>
      <w:szCs w:val="20"/>
      <w:lang w:val="en-GB" w:eastAsia="en-US"/>
    </w:rPr>
  </w:style>
  <w:style w:type="paragraph" w:customStyle="1" w:styleId="Chapter">
    <w:name w:val="Chapter"/>
    <w:basedOn w:val="Normal"/>
    <w:rsid w:val="009B0D01"/>
    <w:pPr>
      <w:spacing w:before="240"/>
    </w:pPr>
    <w:rPr>
      <w:rFonts w:ascii="Times New Roman" w:hAnsi="Times New Roman"/>
      <w:smallCaps/>
      <w:spacing w:val="80"/>
      <w:sz w:val="28"/>
    </w:rPr>
  </w:style>
  <w:style w:type="paragraph" w:customStyle="1" w:styleId="InChapter">
    <w:name w:val="InChapter"/>
    <w:basedOn w:val="Heading3"/>
    <w:rsid w:val="009B0D01"/>
    <w:pPr>
      <w:spacing w:after="240"/>
      <w:outlineLvl w:val="9"/>
    </w:pPr>
    <w:rPr>
      <w:noProof/>
    </w:rPr>
  </w:style>
  <w:style w:type="paragraph" w:styleId="Index2">
    <w:name w:val="index 2"/>
    <w:basedOn w:val="Normal"/>
    <w:next w:val="Normal"/>
    <w:semiHidden/>
    <w:rsid w:val="009B0D01"/>
    <w:pPr>
      <w:tabs>
        <w:tab w:val="right" w:pos="4176"/>
      </w:tabs>
      <w:ind w:left="568" w:hanging="284"/>
    </w:pPr>
    <w:rPr>
      <w:rFonts w:ascii="Garamond" w:hAnsi="Garamond"/>
    </w:rPr>
  </w:style>
  <w:style w:type="paragraph" w:customStyle="1" w:styleId="Byline">
    <w:name w:val="Byline"/>
    <w:rsid w:val="009B0D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0D01"/>
    <w:pPr>
      <w:tabs>
        <w:tab w:val="clear" w:pos="3600"/>
        <w:tab w:val="clear" w:pos="3958"/>
      </w:tabs>
      <w:jc w:val="right"/>
    </w:pPr>
  </w:style>
  <w:style w:type="paragraph" w:styleId="Caption">
    <w:name w:val="caption"/>
    <w:basedOn w:val="BodyText"/>
    <w:next w:val="Normal"/>
    <w:qFormat/>
    <w:rsid w:val="009B0D01"/>
    <w:pPr>
      <w:framePr w:w="2268" w:hSpace="181" w:vSpace="181" w:wrap="around" w:vAnchor="text" w:hAnchor="page" w:x="1135" w:y="285" w:anchorLock="1"/>
    </w:pPr>
    <w:rPr>
      <w:i/>
    </w:rPr>
  </w:style>
  <w:style w:type="paragraph" w:customStyle="1" w:styleId="MiniTOCTitle">
    <w:name w:val="MiniTOCTitle"/>
    <w:basedOn w:val="Heading4"/>
    <w:rsid w:val="009B0D01"/>
    <w:pPr>
      <w:spacing w:before="240"/>
      <w:outlineLvl w:val="9"/>
    </w:pPr>
    <w:rPr>
      <w:noProof/>
      <w:sz w:val="24"/>
    </w:rPr>
  </w:style>
  <w:style w:type="paragraph" w:customStyle="1" w:styleId="MiniTOCItem">
    <w:name w:val="MiniTOCItem"/>
    <w:basedOn w:val="ListBullet"/>
    <w:rsid w:val="009B0D01"/>
    <w:pPr>
      <w:numPr>
        <w:numId w:val="0"/>
      </w:numPr>
      <w:tabs>
        <w:tab w:val="right" w:leader="dot" w:pos="6521"/>
      </w:tabs>
      <w:spacing w:before="0" w:after="0"/>
    </w:pPr>
  </w:style>
  <w:style w:type="paragraph" w:customStyle="1" w:styleId="TOFTitle">
    <w:name w:val="TOFTitle"/>
    <w:basedOn w:val="TOCTitle"/>
    <w:rsid w:val="009B0D01"/>
  </w:style>
  <w:style w:type="paragraph" w:styleId="TableofFigures">
    <w:name w:val="table of figures"/>
    <w:basedOn w:val="Normal"/>
    <w:next w:val="Normal"/>
    <w:semiHidden/>
    <w:rsid w:val="009B0D01"/>
    <w:pPr>
      <w:tabs>
        <w:tab w:val="right" w:leader="dot" w:pos="9072"/>
      </w:tabs>
      <w:ind w:left="970" w:hanging="403"/>
    </w:pPr>
    <w:rPr>
      <w:rFonts w:ascii="Times New Roman" w:hAnsi="Times New Roman"/>
      <w:b/>
    </w:rPr>
  </w:style>
  <w:style w:type="paragraph" w:styleId="ListNumber">
    <w:name w:val="List Number"/>
    <w:basedOn w:val="List"/>
    <w:rsid w:val="009B0D01"/>
    <w:pPr>
      <w:numPr>
        <w:numId w:val="14"/>
      </w:numPr>
      <w:tabs>
        <w:tab w:val="clear" w:pos="340"/>
      </w:tabs>
    </w:pPr>
  </w:style>
  <w:style w:type="character" w:customStyle="1" w:styleId="WingdingSymbols">
    <w:name w:val="Wingding Symbols"/>
    <w:rsid w:val="009B0D01"/>
    <w:rPr>
      <w:rFonts w:ascii="Wingdings" w:hAnsi="Wingdings"/>
    </w:rPr>
  </w:style>
  <w:style w:type="paragraph" w:customStyle="1" w:styleId="TableHeading">
    <w:name w:val="Table Heading"/>
    <w:basedOn w:val="HeadingBase"/>
    <w:rsid w:val="009B0D01"/>
    <w:pPr>
      <w:keepLines/>
      <w:pBdr>
        <w:bottom w:val="single" w:sz="6" w:space="1" w:color="918585"/>
      </w:pBdr>
      <w:spacing w:before="240"/>
    </w:pPr>
  </w:style>
  <w:style w:type="character" w:customStyle="1" w:styleId="HotSpot">
    <w:name w:val="HotSpot"/>
    <w:rsid w:val="009B0D01"/>
    <w:rPr>
      <w:color w:val="0033CC"/>
      <w:u w:val="none"/>
    </w:rPr>
  </w:style>
  <w:style w:type="paragraph" w:customStyle="1" w:styleId="BodyTextRight">
    <w:name w:val="Body Text Right"/>
    <w:basedOn w:val="BodyText"/>
    <w:rsid w:val="009B0D01"/>
    <w:pPr>
      <w:spacing w:before="0" w:after="0"/>
      <w:jc w:val="right"/>
    </w:pPr>
  </w:style>
  <w:style w:type="paragraph" w:styleId="Index3">
    <w:name w:val="index 3"/>
    <w:basedOn w:val="ListNumber2"/>
    <w:next w:val="Normal"/>
    <w:semiHidden/>
    <w:rsid w:val="009B0D01"/>
    <w:pPr>
      <w:numPr>
        <w:numId w:val="0"/>
      </w:numPr>
      <w:tabs>
        <w:tab w:val="right" w:leader="dot" w:pos="4176"/>
      </w:tabs>
    </w:pPr>
  </w:style>
  <w:style w:type="paragraph" w:styleId="ListNumber2">
    <w:name w:val="List Number 2"/>
    <w:basedOn w:val="List2"/>
    <w:rsid w:val="009B0D01"/>
    <w:pPr>
      <w:numPr>
        <w:numId w:val="9"/>
      </w:numPr>
      <w:tabs>
        <w:tab w:val="clear" w:pos="1060"/>
      </w:tabs>
    </w:pPr>
  </w:style>
  <w:style w:type="paragraph" w:customStyle="1" w:styleId="MarginNote">
    <w:name w:val="Margin Note"/>
    <w:basedOn w:val="BodyText"/>
    <w:rsid w:val="009B0D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0D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0D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0D01"/>
    <w:rPr>
      <w:sz w:val="32"/>
    </w:rPr>
  </w:style>
  <w:style w:type="paragraph" w:customStyle="1" w:styleId="HeadingProcedure">
    <w:name w:val="Heading Procedure"/>
    <w:basedOn w:val="HeadingBase"/>
    <w:next w:val="Normal"/>
    <w:rsid w:val="009B0D01"/>
    <w:pPr>
      <w:tabs>
        <w:tab w:val="left" w:pos="0"/>
      </w:tabs>
      <w:spacing w:before="120" w:after="60"/>
    </w:pPr>
    <w:rPr>
      <w:i/>
      <w:color w:val="918585"/>
      <w:sz w:val="22"/>
    </w:rPr>
  </w:style>
  <w:style w:type="paragraph" w:customStyle="1" w:styleId="TableBodyText">
    <w:name w:val="Table Body Text"/>
    <w:basedOn w:val="BodyText"/>
    <w:rsid w:val="009B0D01"/>
    <w:pPr>
      <w:spacing w:before="60" w:after="60"/>
    </w:pPr>
  </w:style>
  <w:style w:type="paragraph" w:styleId="ListContinue">
    <w:name w:val="List Continue"/>
    <w:basedOn w:val="List"/>
    <w:rsid w:val="009B0D01"/>
    <w:pPr>
      <w:ind w:firstLine="0"/>
    </w:pPr>
  </w:style>
  <w:style w:type="paragraph" w:customStyle="1" w:styleId="ListNote">
    <w:name w:val="List Note"/>
    <w:basedOn w:val="List"/>
    <w:rsid w:val="009B0D01"/>
    <w:pPr>
      <w:pBdr>
        <w:top w:val="single" w:sz="6" w:space="2" w:color="918585"/>
        <w:bottom w:val="single" w:sz="6" w:space="2" w:color="918585"/>
      </w:pBdr>
      <w:tabs>
        <w:tab w:val="left" w:pos="1021"/>
      </w:tabs>
      <w:ind w:firstLine="0"/>
    </w:pPr>
  </w:style>
  <w:style w:type="paragraph" w:customStyle="1" w:styleId="Warning">
    <w:name w:val="Warning"/>
    <w:basedOn w:val="BodyText"/>
    <w:rsid w:val="009B0D01"/>
    <w:pPr>
      <w:shd w:val="clear" w:color="auto" w:fill="D9D9D9"/>
      <w:tabs>
        <w:tab w:val="left" w:pos="992"/>
      </w:tabs>
      <w:ind w:left="119" w:right="119"/>
    </w:pPr>
    <w:rPr>
      <w:sz w:val="20"/>
    </w:rPr>
  </w:style>
  <w:style w:type="paragraph" w:customStyle="1" w:styleId="MarginIcons">
    <w:name w:val="Margin Icons"/>
    <w:basedOn w:val="BodyText"/>
    <w:rsid w:val="009B0D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0D01"/>
    <w:rPr>
      <w:rFonts w:ascii="Courier New" w:hAnsi="Courier New"/>
    </w:rPr>
  </w:style>
  <w:style w:type="paragraph" w:customStyle="1" w:styleId="NoteBullet">
    <w:name w:val="Note Bullet"/>
    <w:basedOn w:val="Note"/>
    <w:rsid w:val="009B0D01"/>
    <w:pPr>
      <w:tabs>
        <w:tab w:val="clear" w:pos="680"/>
      </w:tabs>
      <w:spacing w:before="60" w:after="60"/>
    </w:pPr>
  </w:style>
  <w:style w:type="paragraph" w:customStyle="1" w:styleId="SubHeading2">
    <w:name w:val="SubHeading2"/>
    <w:basedOn w:val="HeadingBase"/>
    <w:rsid w:val="009B0D01"/>
    <w:pPr>
      <w:spacing w:before="240" w:after="60"/>
    </w:pPr>
    <w:rPr>
      <w:sz w:val="20"/>
    </w:rPr>
  </w:style>
  <w:style w:type="paragraph" w:customStyle="1" w:styleId="SubHeading1">
    <w:name w:val="SubHeading1"/>
    <w:basedOn w:val="HeadingBase"/>
    <w:rsid w:val="009B0D01"/>
    <w:pPr>
      <w:spacing w:before="240" w:after="60"/>
    </w:pPr>
    <w:rPr>
      <w:color w:val="918585"/>
      <w:sz w:val="22"/>
    </w:rPr>
  </w:style>
  <w:style w:type="paragraph" w:customStyle="1" w:styleId="SideHeading">
    <w:name w:val="Side Heading"/>
    <w:basedOn w:val="HeadingBase"/>
    <w:rsid w:val="009B0D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0D01"/>
    <w:pPr>
      <w:numPr>
        <w:numId w:val="10"/>
      </w:numPr>
    </w:pPr>
  </w:style>
  <w:style w:type="paragraph" w:styleId="PlainText">
    <w:name w:val="Plain Text"/>
    <w:basedOn w:val="Normal"/>
    <w:link w:val="PlainTextChar"/>
    <w:rsid w:val="009B0D01"/>
    <w:rPr>
      <w:sz w:val="20"/>
    </w:rPr>
  </w:style>
  <w:style w:type="character" w:customStyle="1" w:styleId="PlainTextChar">
    <w:name w:val="Plain Text Char"/>
    <w:basedOn w:val="DefaultParagraphFont"/>
    <w:link w:val="PlainText"/>
    <w:rsid w:val="009B0D01"/>
    <w:rPr>
      <w:rFonts w:ascii="Courier New" w:eastAsia="Times New Roman" w:hAnsi="Courier New" w:cs="Times New Roman"/>
      <w:sz w:val="20"/>
      <w:szCs w:val="20"/>
      <w:lang w:eastAsia="en-US"/>
    </w:rPr>
  </w:style>
  <w:style w:type="character" w:customStyle="1" w:styleId="MenuOption">
    <w:name w:val="Menu Option"/>
    <w:basedOn w:val="DefaultParagraphFont"/>
    <w:rsid w:val="009B0D01"/>
    <w:rPr>
      <w:b/>
      <w:smallCaps/>
    </w:rPr>
  </w:style>
  <w:style w:type="paragraph" w:customStyle="1" w:styleId="TableListNumber">
    <w:name w:val="Table List Number"/>
    <w:basedOn w:val="ListNumber"/>
    <w:rsid w:val="009B0D01"/>
    <w:pPr>
      <w:numPr>
        <w:numId w:val="0"/>
      </w:numPr>
    </w:pPr>
  </w:style>
  <w:style w:type="paragraph" w:styleId="TOC4">
    <w:name w:val="toc 4"/>
    <w:basedOn w:val="TOCBase"/>
    <w:next w:val="Normal"/>
    <w:semiHidden/>
    <w:rsid w:val="009B0D01"/>
    <w:pPr>
      <w:tabs>
        <w:tab w:val="right" w:leader="dot" w:pos="9071"/>
      </w:tabs>
      <w:ind w:left="1701"/>
    </w:pPr>
  </w:style>
  <w:style w:type="paragraph" w:customStyle="1" w:styleId="ListAlpha">
    <w:name w:val="List Alpha"/>
    <w:basedOn w:val="List"/>
    <w:rsid w:val="009B0D01"/>
    <w:pPr>
      <w:numPr>
        <w:numId w:val="8"/>
      </w:numPr>
    </w:pPr>
  </w:style>
  <w:style w:type="paragraph" w:customStyle="1" w:styleId="ListAlpha2">
    <w:name w:val="List Alpha 2"/>
    <w:basedOn w:val="List2"/>
    <w:rsid w:val="009B0D01"/>
    <w:pPr>
      <w:numPr>
        <w:numId w:val="7"/>
      </w:numPr>
    </w:pPr>
  </w:style>
  <w:style w:type="paragraph" w:styleId="List2">
    <w:name w:val="List 2"/>
    <w:basedOn w:val="BodyText"/>
    <w:rsid w:val="009B0D01"/>
    <w:pPr>
      <w:tabs>
        <w:tab w:val="left" w:pos="680"/>
      </w:tabs>
      <w:spacing w:before="60" w:after="60"/>
      <w:ind w:left="680" w:hanging="340"/>
    </w:pPr>
  </w:style>
  <w:style w:type="paragraph" w:styleId="List3">
    <w:name w:val="List 3"/>
    <w:basedOn w:val="BodyText"/>
    <w:rsid w:val="009B0D01"/>
    <w:pPr>
      <w:tabs>
        <w:tab w:val="left" w:pos="1021"/>
      </w:tabs>
      <w:spacing w:before="60" w:after="60"/>
      <w:ind w:left="1020" w:hanging="340"/>
    </w:pPr>
  </w:style>
  <w:style w:type="paragraph" w:styleId="List4">
    <w:name w:val="List 4"/>
    <w:basedOn w:val="BodyText"/>
    <w:rsid w:val="009B0D01"/>
    <w:pPr>
      <w:tabs>
        <w:tab w:val="left" w:pos="1361"/>
      </w:tabs>
      <w:spacing w:before="60" w:after="60"/>
      <w:ind w:left="1361" w:hanging="340"/>
    </w:pPr>
  </w:style>
  <w:style w:type="paragraph" w:styleId="List5">
    <w:name w:val="List 5"/>
    <w:basedOn w:val="BodyText"/>
    <w:rsid w:val="009B0D01"/>
    <w:pPr>
      <w:tabs>
        <w:tab w:val="left" w:pos="1701"/>
      </w:tabs>
      <w:spacing w:before="60" w:after="60"/>
      <w:ind w:left="1701" w:hanging="340"/>
    </w:pPr>
  </w:style>
  <w:style w:type="paragraph" w:styleId="ListBullet3">
    <w:name w:val="List Bullet 3"/>
    <w:basedOn w:val="List3"/>
    <w:rsid w:val="009B0D01"/>
    <w:pPr>
      <w:numPr>
        <w:numId w:val="13"/>
      </w:numPr>
      <w:tabs>
        <w:tab w:val="clear" w:pos="1021"/>
      </w:tabs>
      <w:ind w:left="1037" w:hanging="357"/>
    </w:pPr>
  </w:style>
  <w:style w:type="paragraph" w:styleId="ListBullet4">
    <w:name w:val="List Bullet 4"/>
    <w:basedOn w:val="List4"/>
    <w:rsid w:val="009B0D01"/>
    <w:pPr>
      <w:numPr>
        <w:numId w:val="2"/>
      </w:numPr>
      <w:tabs>
        <w:tab w:val="clear" w:pos="1361"/>
      </w:tabs>
    </w:pPr>
  </w:style>
  <w:style w:type="paragraph" w:styleId="ListBullet5">
    <w:name w:val="List Bullet 5"/>
    <w:basedOn w:val="List5"/>
    <w:rsid w:val="009B0D01"/>
    <w:pPr>
      <w:numPr>
        <w:numId w:val="3"/>
      </w:numPr>
    </w:pPr>
  </w:style>
  <w:style w:type="paragraph" w:styleId="ListContinue2">
    <w:name w:val="List Continue 2"/>
    <w:basedOn w:val="List2"/>
    <w:rsid w:val="009B0D01"/>
    <w:pPr>
      <w:ind w:firstLine="0"/>
    </w:pPr>
  </w:style>
  <w:style w:type="paragraph" w:styleId="ListContinue3">
    <w:name w:val="List Continue 3"/>
    <w:basedOn w:val="List3"/>
    <w:rsid w:val="009B0D01"/>
    <w:pPr>
      <w:ind w:left="1021" w:firstLine="0"/>
    </w:pPr>
  </w:style>
  <w:style w:type="paragraph" w:styleId="ListContinue4">
    <w:name w:val="List Continue 4"/>
    <w:basedOn w:val="List4"/>
    <w:rsid w:val="009B0D01"/>
    <w:pPr>
      <w:ind w:firstLine="0"/>
    </w:pPr>
  </w:style>
  <w:style w:type="paragraph" w:styleId="ListContinue5">
    <w:name w:val="List Continue 5"/>
    <w:basedOn w:val="List5"/>
    <w:rsid w:val="009B0D01"/>
    <w:pPr>
      <w:ind w:firstLine="0"/>
    </w:pPr>
  </w:style>
  <w:style w:type="paragraph" w:styleId="ListNumber3">
    <w:name w:val="List Number 3"/>
    <w:basedOn w:val="List3"/>
    <w:rsid w:val="009B0D01"/>
    <w:pPr>
      <w:numPr>
        <w:numId w:val="4"/>
      </w:numPr>
    </w:pPr>
  </w:style>
  <w:style w:type="paragraph" w:styleId="ListNumber4">
    <w:name w:val="List Number 4"/>
    <w:basedOn w:val="List4"/>
    <w:rsid w:val="009B0D01"/>
    <w:pPr>
      <w:numPr>
        <w:numId w:val="5"/>
      </w:numPr>
    </w:pPr>
  </w:style>
  <w:style w:type="paragraph" w:styleId="ListNumber5">
    <w:name w:val="List Number 5"/>
    <w:basedOn w:val="List5"/>
    <w:rsid w:val="009B0D01"/>
    <w:pPr>
      <w:numPr>
        <w:numId w:val="6"/>
      </w:numPr>
    </w:pPr>
  </w:style>
  <w:style w:type="paragraph" w:styleId="BlockText">
    <w:name w:val="Block Text"/>
    <w:basedOn w:val="Normal"/>
    <w:rsid w:val="009B0D01"/>
    <w:pPr>
      <w:spacing w:after="120"/>
      <w:ind w:left="1440" w:right="1440"/>
    </w:pPr>
  </w:style>
  <w:style w:type="character" w:customStyle="1" w:styleId="Subscript">
    <w:name w:val="Subscript"/>
    <w:basedOn w:val="DefaultParagraphFont"/>
    <w:rsid w:val="009B0D01"/>
    <w:rPr>
      <w:sz w:val="16"/>
      <w:vertAlign w:val="subscript"/>
    </w:rPr>
  </w:style>
  <w:style w:type="character" w:customStyle="1" w:styleId="Superscript">
    <w:name w:val="Superscript"/>
    <w:basedOn w:val="DefaultParagraphFont"/>
    <w:rsid w:val="009B0D01"/>
    <w:rPr>
      <w:sz w:val="16"/>
      <w:vertAlign w:val="superscript"/>
    </w:rPr>
  </w:style>
  <w:style w:type="character" w:customStyle="1" w:styleId="Symbols">
    <w:name w:val="Symbols"/>
    <w:basedOn w:val="DefaultParagraphFont"/>
    <w:rsid w:val="009B0D01"/>
    <w:rPr>
      <w:rFonts w:ascii="Symbol" w:hAnsi="Symbol"/>
    </w:rPr>
  </w:style>
  <w:style w:type="character" w:customStyle="1" w:styleId="MenuOptions">
    <w:name w:val="Menu Options"/>
    <w:basedOn w:val="DefaultParagraphFont"/>
    <w:rsid w:val="009B0D01"/>
    <w:rPr>
      <w:rFonts w:ascii="Arial Narrow" w:hAnsi="Arial Narrow"/>
      <w:smallCaps/>
    </w:rPr>
  </w:style>
  <w:style w:type="character" w:customStyle="1" w:styleId="Buttons">
    <w:name w:val="Buttons"/>
    <w:basedOn w:val="DefaultParagraphFont"/>
    <w:rsid w:val="009B0D01"/>
    <w:rPr>
      <w:b/>
    </w:rPr>
  </w:style>
  <w:style w:type="character" w:customStyle="1" w:styleId="Underlined">
    <w:name w:val="Underlined"/>
    <w:basedOn w:val="DefaultParagraphFont"/>
    <w:rsid w:val="009B0D01"/>
    <w:rPr>
      <w:u w:val="single"/>
    </w:rPr>
  </w:style>
  <w:style w:type="paragraph" w:customStyle="1" w:styleId="TableBodyTextRight">
    <w:name w:val="Table Body Text Right"/>
    <w:basedOn w:val="TableBodyText"/>
    <w:rsid w:val="009B0D01"/>
    <w:pPr>
      <w:widowControl w:val="0"/>
      <w:autoSpaceDE w:val="0"/>
      <w:autoSpaceDN w:val="0"/>
      <w:adjustRightInd w:val="0"/>
      <w:jc w:val="right"/>
    </w:pPr>
    <w:rPr>
      <w:rFonts w:cs="Arial"/>
      <w:szCs w:val="18"/>
    </w:rPr>
  </w:style>
  <w:style w:type="paragraph" w:customStyle="1" w:styleId="CopyrightText">
    <w:name w:val="Copyright Text"/>
    <w:basedOn w:val="BodyText"/>
    <w:rsid w:val="009B0D01"/>
    <w:rPr>
      <w:sz w:val="18"/>
    </w:rPr>
  </w:style>
  <w:style w:type="paragraph" w:customStyle="1" w:styleId="BodySmallRight">
    <w:name w:val="Body Small Right"/>
    <w:basedOn w:val="BodyTextRight"/>
    <w:rsid w:val="009B0D01"/>
    <w:rPr>
      <w:sz w:val="18"/>
      <w:szCs w:val="18"/>
    </w:rPr>
  </w:style>
  <w:style w:type="paragraph" w:customStyle="1" w:styleId="MarginEdition">
    <w:name w:val="Margin Edition"/>
    <w:basedOn w:val="MarginNote"/>
    <w:rsid w:val="009B0D01"/>
    <w:pPr>
      <w:spacing w:before="0" w:after="0"/>
    </w:pPr>
    <w:rPr>
      <w:rFonts w:ascii="Times New Roman" w:hAnsi="Times New Roman"/>
      <w:color w:val="999999"/>
    </w:rPr>
  </w:style>
  <w:style w:type="paragraph" w:customStyle="1" w:styleId="Spacer">
    <w:name w:val="Spacer"/>
    <w:basedOn w:val="Normal"/>
    <w:rsid w:val="009B0D01"/>
    <w:rPr>
      <w:sz w:val="2"/>
      <w:szCs w:val="2"/>
    </w:rPr>
  </w:style>
  <w:style w:type="character" w:customStyle="1" w:styleId="Small">
    <w:name w:val="Small"/>
    <w:basedOn w:val="DefaultParagraphFont"/>
    <w:rsid w:val="009B0D01"/>
    <w:rPr>
      <w:sz w:val="16"/>
    </w:rPr>
  </w:style>
  <w:style w:type="paragraph" w:customStyle="1" w:styleId="WideTable">
    <w:name w:val="Wide Table"/>
    <w:basedOn w:val="Normal"/>
    <w:rsid w:val="009B0D01"/>
    <w:pPr>
      <w:ind w:left="-1418"/>
    </w:pPr>
    <w:rPr>
      <w:sz w:val="2"/>
      <w:szCs w:val="2"/>
    </w:rPr>
  </w:style>
  <w:style w:type="character" w:styleId="PageNumber">
    <w:name w:val="page number"/>
    <w:basedOn w:val="DefaultParagraphFont"/>
    <w:rsid w:val="009B0D01"/>
  </w:style>
  <w:style w:type="paragraph" w:styleId="Quote">
    <w:name w:val="Quote"/>
    <w:basedOn w:val="Heading1"/>
    <w:link w:val="QuoteChar"/>
    <w:qFormat/>
    <w:rsid w:val="009B0D01"/>
    <w:rPr>
      <w:b w:val="0"/>
      <w:sz w:val="72"/>
      <w:szCs w:val="72"/>
      <w:lang w:val="en-NZ"/>
    </w:rPr>
  </w:style>
  <w:style w:type="character" w:customStyle="1" w:styleId="QuoteChar">
    <w:name w:val="Quote Char"/>
    <w:basedOn w:val="DefaultParagraphFont"/>
    <w:link w:val="Quote"/>
    <w:rsid w:val="009B0D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0D01"/>
    <w:pPr>
      <w:pageBreakBefore/>
    </w:pPr>
  </w:style>
  <w:style w:type="paragraph" w:customStyle="1" w:styleId="Border">
    <w:name w:val="Border"/>
    <w:basedOn w:val="Normal"/>
    <w:qFormat/>
    <w:rsid w:val="009B0D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0D01"/>
    <w:rPr>
      <w:b/>
      <w:bCs/>
      <w:i/>
      <w:iCs/>
      <w:color w:val="auto"/>
    </w:rPr>
  </w:style>
  <w:style w:type="paragraph" w:styleId="IntenseQuote">
    <w:name w:val="Intense Quote"/>
    <w:basedOn w:val="Normal"/>
    <w:next w:val="Normal"/>
    <w:link w:val="IntenseQuoteChar"/>
    <w:uiPriority w:val="30"/>
    <w:qFormat/>
    <w:rsid w:val="009B0D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0D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0D01"/>
    <w:rPr>
      <w:smallCaps/>
      <w:color w:val="auto"/>
      <w:u w:val="single"/>
    </w:rPr>
  </w:style>
  <w:style w:type="character" w:styleId="IntenseReference">
    <w:name w:val="Intense Reference"/>
    <w:basedOn w:val="DefaultParagraphFont"/>
    <w:uiPriority w:val="32"/>
    <w:qFormat/>
    <w:rsid w:val="009B0D01"/>
    <w:rPr>
      <w:b/>
      <w:bCs/>
      <w:smallCaps/>
      <w:color w:val="auto"/>
      <w:spacing w:val="5"/>
      <w:u w:val="single"/>
    </w:rPr>
  </w:style>
  <w:style w:type="paragraph" w:customStyle="1" w:styleId="2ColumnHeading">
    <w:name w:val="2Column Heading"/>
    <w:basedOn w:val="BodyText"/>
    <w:qFormat/>
    <w:rsid w:val="009B0D01"/>
    <w:pPr>
      <w:spacing w:after="60"/>
      <w:ind w:left="-2268"/>
    </w:pPr>
    <w:rPr>
      <w:b/>
    </w:rPr>
  </w:style>
  <w:style w:type="paragraph" w:customStyle="1" w:styleId="Heading1TOC">
    <w:name w:val="Heading1 TOC"/>
    <w:basedOn w:val="Normal"/>
    <w:qFormat/>
    <w:rsid w:val="009B0D01"/>
    <w:pPr>
      <w:spacing w:before="240" w:after="120"/>
    </w:pPr>
    <w:rPr>
      <w:rFonts w:ascii="Times New Roman" w:hAnsi="Times New Roman"/>
      <w:b/>
      <w:sz w:val="32"/>
    </w:rPr>
  </w:style>
  <w:style w:type="paragraph" w:customStyle="1" w:styleId="Heading2TOC">
    <w:name w:val="Heading2 TOC"/>
    <w:basedOn w:val="Normal"/>
    <w:qFormat/>
    <w:rsid w:val="009B0D01"/>
    <w:pPr>
      <w:spacing w:before="240" w:after="60"/>
    </w:pPr>
    <w:rPr>
      <w:rFonts w:ascii="Times New Roman" w:hAnsi="Times New Roman"/>
      <w:b/>
      <w:sz w:val="28"/>
    </w:rPr>
  </w:style>
  <w:style w:type="character" w:customStyle="1" w:styleId="Underline">
    <w:name w:val="Underline"/>
    <w:basedOn w:val="DefaultParagraphFont"/>
    <w:qFormat/>
    <w:rsid w:val="009B0D01"/>
    <w:rPr>
      <w:u w:val="single"/>
    </w:rPr>
  </w:style>
  <w:style w:type="character" w:customStyle="1" w:styleId="BoldandItalics">
    <w:name w:val="Bold and Italics"/>
    <w:qFormat/>
    <w:rsid w:val="009B0D01"/>
    <w:rPr>
      <w:b/>
      <w:i/>
      <w:u w:val="none"/>
    </w:rPr>
  </w:style>
  <w:style w:type="paragraph" w:styleId="BalloonText">
    <w:name w:val="Balloon Text"/>
    <w:basedOn w:val="Normal"/>
    <w:link w:val="BalloonTextChar"/>
    <w:rsid w:val="009B0D01"/>
    <w:rPr>
      <w:rFonts w:ascii="Tahoma" w:hAnsi="Tahoma" w:cs="Tahoma"/>
      <w:sz w:val="16"/>
      <w:szCs w:val="16"/>
    </w:rPr>
  </w:style>
  <w:style w:type="character" w:customStyle="1" w:styleId="BalloonTextChar">
    <w:name w:val="Balloon Text Char"/>
    <w:basedOn w:val="DefaultParagraphFont"/>
    <w:link w:val="BalloonText"/>
    <w:rsid w:val="009B0D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0D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0D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0D01"/>
    <w:rPr>
      <w:b/>
      <w:color w:val="660033"/>
      <w:spacing w:val="0"/>
    </w:rPr>
  </w:style>
  <w:style w:type="paragraph" w:customStyle="1" w:styleId="Nameditemlist">
    <w:name w:val="Named item list"/>
    <w:basedOn w:val="BodyText"/>
    <w:qFormat/>
    <w:rsid w:val="009B0D01"/>
    <w:pPr>
      <w:tabs>
        <w:tab w:val="left" w:pos="2835"/>
      </w:tabs>
      <w:ind w:left="2835" w:hanging="2835"/>
    </w:pPr>
  </w:style>
  <w:style w:type="paragraph" w:customStyle="1" w:styleId="BodyTextnopadding">
    <w:name w:val="Body Text no padding"/>
    <w:basedOn w:val="BodyText"/>
    <w:qFormat/>
    <w:rsid w:val="009B0D01"/>
    <w:pPr>
      <w:spacing w:before="0" w:after="0"/>
    </w:pPr>
  </w:style>
  <w:style w:type="paragraph" w:customStyle="1" w:styleId="BodyTextBold">
    <w:name w:val="Body Text Bold"/>
    <w:basedOn w:val="BodyText"/>
    <w:qFormat/>
    <w:rsid w:val="009B0D01"/>
    <w:rPr>
      <w:b/>
    </w:rPr>
  </w:style>
  <w:style w:type="character" w:styleId="Hyperlink">
    <w:name w:val="Hyperlink"/>
    <w:basedOn w:val="DefaultParagraphFont"/>
    <w:uiPriority w:val="99"/>
    <w:unhideWhenUsed/>
    <w:rsid w:val="008A1E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634</Words>
  <Characters>4260</Characters>
  <Application>Microsoft Office Word</Application>
  <DocSecurity>0</DocSecurity>
  <Lines>137</Lines>
  <Paragraphs>97</Paragraphs>
  <ScaleCrop>false</ScaleCrop>
  <Company>Author-it Software Corporation Ltd.</Company>
  <LinksUpToDate>false</LinksUpToDate>
  <CharactersWithSpaces>4797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MEM23148 Develop energy management solutions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2023-02-03T06:53:00Z</dcterms:created>
  <dcterms:modified xsi:type="dcterms:W3CDTF">2023-02-03T06:53:00Z</dcterms:modified>
</cp:coreProperties>
</file>