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7EA" w:rsidP="003857EA">
      <w:pPr>
        <w:pStyle w:val="Title"/>
      </w:pPr>
      <w:r>
        <w:fldChar w:fldCharType="begin"/>
      </w:r>
      <w:r>
        <w:instrText xml:space="preserve"> TITLE   \* MERGEFORMAT </w:instrText>
      </w:r>
      <w:r>
        <w:fldChar w:fldCharType="separate"/>
      </w:r>
      <w:r>
        <w:t>MEM23148 Develop energy management solutions</w:t>
      </w:r>
      <w:r>
        <w:fldChar w:fldCharType="end"/>
      </w:r>
    </w:p>
    <w:p w:rsidR="003857EA" w:rsidP="003857EA">
      <w:pPr>
        <w:pStyle w:val="Version"/>
        <w:sectPr w:rsidSect="00783C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3CAA" w:rsidP="00783CAA">
      <w:pPr>
        <w:pStyle w:val="SuperHeading"/>
      </w:pPr>
      <w:r w:rsidRPr="00783CAA">
        <w:t>MEM23148 Develop energy management solutions</w:t>
      </w:r>
    </w:p>
    <w:p w:rsidR="00000000" w:rsidRPr="00783CAA" w:rsidP="00783CAA">
      <w:pPr>
        <w:pStyle w:val="Heading1"/>
      </w:pPr>
      <w:bookmarkStart w:id="1" w:name="O_944627"/>
      <w:bookmarkEnd w:id="1"/>
      <w:r w:rsidRPr="00783CAA">
        <w:t>Modification History</w:t>
      </w:r>
    </w:p>
    <w:p w:rsidR="003857EA" w:rsidP="003857EA">
      <w:pPr>
        <w:pStyle w:val="BodyText"/>
      </w:pPr>
      <w:r w:rsidRPr="00783CAA">
        <w:t>Release 1. Supersedes and is equivalent to MEM23148A Develop energy management solutions.</w:t>
      </w:r>
    </w:p>
    <w:p w:rsidR="00000000" w:rsidRPr="00783CAA" w:rsidP="00783CAA">
      <w:pPr>
        <w:pStyle w:val="Heading1"/>
      </w:pPr>
      <w:bookmarkStart w:id="2" w:name="O_944635"/>
      <w:bookmarkEnd w:id="2"/>
      <w:r w:rsidRPr="00783CAA">
        <w:t>Application</w:t>
      </w:r>
    </w:p>
    <w:p w:rsidR="00000000" w:rsidRPr="00783CAA" w:rsidP="003857EA">
      <w:pPr>
        <w:pStyle w:val="BodyText"/>
      </w:pPr>
      <w:r w:rsidRPr="00783CAA">
        <w:t>This unit of competency defines the skills and knowledge required to develop energy management solutions and includ</w:t>
      </w:r>
      <w:r w:rsidRPr="00783CAA">
        <w:t>es performing a complete energy audit of a large commercial or industrial building and making recommendations on reducing energy usage.</w:t>
      </w:r>
    </w:p>
    <w:p w:rsidR="00000000" w:rsidRPr="00783CAA" w:rsidP="003857EA">
      <w:pPr>
        <w:pStyle w:val="BodyText"/>
      </w:pPr>
      <w:r w:rsidRPr="00783CAA">
        <w:t>It applies to heating, ventilation, air conditioning and refrigeration (HVACR) technicians, who are required to investig</w:t>
      </w:r>
      <w:r w:rsidRPr="00783CAA">
        <w:t>ate, advise and report on energy management solutions. As part of this work the technician can be required to conduct complete energy audits and model and validate solutions to improve energy use.</w:t>
      </w:r>
    </w:p>
    <w:p w:rsidR="003857EA" w:rsidP="003857EA">
      <w:pPr>
        <w:pStyle w:val="BodyText"/>
      </w:pPr>
      <w:r w:rsidRPr="00783CAA">
        <w:t>No licensing, legislative or certification requirements app</w:t>
      </w:r>
      <w:r w:rsidRPr="00783CAA">
        <w:t>ly to this unit at the time of publication.</w:t>
      </w:r>
    </w:p>
    <w:p w:rsidR="00000000" w:rsidRPr="00783CAA" w:rsidP="00783CAA">
      <w:pPr>
        <w:pStyle w:val="Heading1"/>
      </w:pPr>
      <w:bookmarkStart w:id="3" w:name="O_944634"/>
      <w:bookmarkEnd w:id="3"/>
      <w:r w:rsidRPr="00783CAA">
        <w:t>Pre-requisite Unit</w:t>
      </w:r>
    </w:p>
    <w:p w:rsidR="00000000" w:rsidRPr="00783CAA" w:rsidP="003857EA">
      <w:pPr>
        <w:pStyle w:val="List"/>
      </w:pPr>
      <w:r w:rsidRPr="00783CAA">
        <w:t>MEM23004 Apply technical mathematics</w:t>
      </w:r>
    </w:p>
    <w:p w:rsidR="00000000" w:rsidRPr="00783CAA" w:rsidP="003857EA">
      <w:pPr>
        <w:pStyle w:val="List"/>
      </w:pPr>
      <w:r w:rsidRPr="00783CAA">
        <w:t>MEM23006 Apply fluid and thermodynamics principles in engineering</w:t>
      </w:r>
    </w:p>
    <w:p w:rsidR="00000000" w:rsidRPr="00783CAA" w:rsidP="003857EA">
      <w:pPr>
        <w:pStyle w:val="List"/>
      </w:pPr>
      <w:r w:rsidRPr="00783CAA">
        <w:t>MEM23142 Determine psychrometric processes and system performance</w:t>
      </w:r>
    </w:p>
    <w:p w:rsidR="00000000" w:rsidRPr="00783CAA" w:rsidP="003857EA">
      <w:pPr>
        <w:pStyle w:val="List"/>
      </w:pPr>
      <w:r w:rsidRPr="00783CAA">
        <w:t>MEM231</w:t>
      </w:r>
      <w:r w:rsidRPr="00783CAA">
        <w:t>43 Apply energy management principles</w:t>
      </w:r>
    </w:p>
    <w:p w:rsidR="003857EA" w:rsidP="003857EA">
      <w:pPr>
        <w:pStyle w:val="List"/>
      </w:pPr>
      <w:r w:rsidRPr="00783CAA">
        <w:t>MEM23154 Analyse and service HVACR systems</w:t>
      </w:r>
    </w:p>
    <w:p w:rsidR="003857EA" w:rsidP="00783CAA">
      <w:pPr>
        <w:pStyle w:val="BodyText"/>
      </w:pPr>
    </w:p>
    <w:p w:rsidR="00000000" w:rsidRPr="00783CAA" w:rsidP="00783CAA">
      <w:pPr>
        <w:pStyle w:val="Heading1"/>
      </w:pPr>
      <w:bookmarkStart w:id="4" w:name="O_944633"/>
      <w:bookmarkEnd w:id="4"/>
      <w:r w:rsidRPr="00783CAA">
        <w:t>Competency Field</w:t>
      </w:r>
    </w:p>
    <w:p w:rsidR="003857EA" w:rsidP="003857EA">
      <w:pPr>
        <w:pStyle w:val="BodyText"/>
      </w:pPr>
      <w:r w:rsidRPr="00783CAA">
        <w:t>Engineering science</w:t>
      </w:r>
    </w:p>
    <w:p w:rsidR="00000000" w:rsidRPr="00783CAA" w:rsidP="00783CAA">
      <w:pPr>
        <w:pStyle w:val="Heading1"/>
      </w:pPr>
      <w:bookmarkStart w:id="5" w:name="O_944631"/>
      <w:bookmarkEnd w:id="5"/>
      <w:r w:rsidRPr="00783CAA">
        <w:t>Elements and Performance Criteria</w:t>
      </w:r>
    </w:p>
    <w:tbl>
      <w:tblPr>
        <w:tblW w:w="9639" w:type="dxa"/>
        <w:tblLayout w:type="fixed"/>
        <w:tblCellMar>
          <w:left w:w="62" w:type="dxa"/>
          <w:right w:w="62" w:type="dxa"/>
        </w:tblCellMar>
        <w:tblLook w:val="0000"/>
      </w:tblPr>
      <w:tblGrid>
        <w:gridCol w:w="2531"/>
        <w:gridCol w:w="7108"/>
      </w:tblGrid>
      <w:tr w:rsidTr="003857E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83CAA" w:rsidP="00783CAA">
            <w:pPr>
              <w:pStyle w:val="BodyText"/>
            </w:pPr>
            <w:r w:rsidRPr="00783CAA">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3CAA">
            <w:pPr>
              <w:pStyle w:val="BodyText"/>
              <w:rPr>
                <w:lang w:val="en-NZ"/>
              </w:rPr>
            </w:pPr>
            <w:r w:rsidRPr="00783CAA">
              <w:rPr>
                <w:rStyle w:val="SpecialBold"/>
              </w:rPr>
              <w:t>Performance Criteria</w:t>
            </w:r>
          </w:p>
        </w:tc>
      </w:tr>
      <w:tr w:rsidTr="003857E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83CAA" w:rsidP="00783CAA">
            <w:pPr>
              <w:pStyle w:val="BodyText"/>
            </w:pPr>
            <w:r w:rsidRPr="00783CAA">
              <w:rPr>
                <w:rStyle w:val="Emphasis"/>
              </w:rPr>
              <w:t xml:space="preserve">Elements describe the </w:t>
            </w:r>
            <w:r w:rsidRPr="00783CAA">
              <w:t xml:space="preserve">essential </w:t>
            </w:r>
            <w:r w:rsidRPr="00783CAA">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3CAA">
            <w:pPr>
              <w:pStyle w:val="BodyText"/>
              <w:rPr>
                <w:lang w:val="en-NZ"/>
              </w:rPr>
            </w:pPr>
            <w:r w:rsidRPr="00783CAA">
              <w:rPr>
                <w:rStyle w:val="Emphasis"/>
              </w:rPr>
              <w:t>Performance criteria describe the performance needed to demonstrate achievement of the element.</w:t>
            </w:r>
          </w:p>
        </w:tc>
      </w:tr>
      <w:tr w:rsidTr="003857E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CAA">
            <w:pPr>
              <w:pStyle w:val="BodyText"/>
              <w:rPr>
                <w:lang w:val="en-NZ"/>
              </w:rPr>
            </w:pPr>
            <w:r w:rsidRPr="00783CAA">
              <w:t>1. Prepare for an energy audit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CAA" w:rsidP="00783CAA">
            <w:pPr>
              <w:pStyle w:val="BodyText"/>
            </w:pPr>
            <w:r w:rsidRPr="00783CAA">
              <w:t>1.1 Obtain and implement work health and safety (WHS) and environmental requirements for the work area</w:t>
            </w:r>
          </w:p>
          <w:p w:rsidR="00000000" w:rsidRPr="00783CAA" w:rsidP="00783CAA">
            <w:pPr>
              <w:pStyle w:val="BodyText"/>
            </w:pPr>
            <w:r w:rsidRPr="00783CAA">
              <w:t>1.2 Determine p</w:t>
            </w:r>
            <w:r w:rsidRPr="00783CAA">
              <w:t>rocedure for completing an effective building energy audit</w:t>
            </w:r>
          </w:p>
          <w:p w:rsidR="00000000" w:rsidRPr="00783CAA" w:rsidP="00783CAA">
            <w:pPr>
              <w:pStyle w:val="BodyText"/>
            </w:pPr>
            <w:r w:rsidRPr="00783CAA">
              <w:t>1.3 Collect data from building distribution diagrams and metering equipment</w:t>
            </w:r>
          </w:p>
          <w:p w:rsidR="00000000" w:rsidRPr="00783CAA" w:rsidP="00783CAA">
            <w:pPr>
              <w:pStyle w:val="BodyText"/>
            </w:pPr>
            <w:r w:rsidRPr="00783CAA">
              <w:t>1.4 Ensure appropriate test equipment is maintained and is used in a correct manner</w:t>
            </w:r>
          </w:p>
          <w:p w:rsidR="00000000" w:rsidRPr="00783CAA" w:rsidP="00783CAA">
            <w:pPr>
              <w:pStyle w:val="BodyText"/>
            </w:pPr>
            <w:r w:rsidRPr="00783CAA">
              <w:t>1.5 Consult with appropriate personne</w:t>
            </w:r>
            <w:r w:rsidRPr="00783CAA">
              <w:t>l to ensure that work is coordinated effectively with others</w:t>
            </w:r>
          </w:p>
          <w:p w:rsidR="00000000" w:rsidP="00783CAA">
            <w:pPr>
              <w:pStyle w:val="BodyText"/>
              <w:rPr>
                <w:lang w:val="en-NZ"/>
              </w:rPr>
            </w:pPr>
            <w:r w:rsidRPr="00783CAA">
              <w:t>1.6 Obtain equipment and resources needed for the task in accordance with organisational procedures</w:t>
            </w:r>
          </w:p>
        </w:tc>
      </w:tr>
      <w:tr w:rsidTr="003857E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CAA">
            <w:pPr>
              <w:pStyle w:val="BodyText"/>
              <w:rPr>
                <w:lang w:val="en-NZ"/>
              </w:rPr>
            </w:pPr>
            <w:r w:rsidRPr="00783CAA">
              <w:t>2. Analyse data and prepare energy use profiles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CAA" w:rsidP="00783CAA">
            <w:pPr>
              <w:pStyle w:val="BodyText"/>
            </w:pPr>
            <w:r w:rsidRPr="00783CAA">
              <w:t>2.1 Select suitable energy simulation program for energy audit analysis using appropriate resources</w:t>
            </w:r>
          </w:p>
          <w:p w:rsidR="00000000" w:rsidRPr="00783CAA" w:rsidP="00783CAA">
            <w:pPr>
              <w:pStyle w:val="BodyText"/>
            </w:pPr>
            <w:r w:rsidRPr="00783CAA">
              <w:t>2.2 Analyse test data taking into consideration seasonal effects</w:t>
            </w:r>
          </w:p>
          <w:p w:rsidR="00000000" w:rsidRPr="00783CAA" w:rsidP="00783CAA">
            <w:pPr>
              <w:pStyle w:val="BodyText"/>
            </w:pPr>
            <w:r w:rsidRPr="00783CAA">
              <w:t>2.3 Prepare building energy use profiles using appropriate equipment</w:t>
            </w:r>
          </w:p>
          <w:p w:rsidR="00000000" w:rsidP="00783CAA">
            <w:pPr>
              <w:pStyle w:val="BodyText"/>
              <w:rPr>
                <w:lang w:val="en-NZ"/>
              </w:rPr>
            </w:pPr>
            <w:r w:rsidRPr="00783CAA">
              <w:t>2.4 Identify major ene</w:t>
            </w:r>
            <w:r w:rsidRPr="00783CAA">
              <w:t>rgy consuming components, their likely profiles and total consumption using organisational procedures</w:t>
            </w:r>
          </w:p>
        </w:tc>
      </w:tr>
      <w:tr w:rsidTr="003857E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CAA">
            <w:pPr>
              <w:pStyle w:val="BodyText"/>
              <w:rPr>
                <w:lang w:val="en-NZ"/>
              </w:rPr>
            </w:pPr>
            <w:r w:rsidRPr="00783CAA">
              <w:t>3. Model solutions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CAA" w:rsidP="00783CAA">
            <w:pPr>
              <w:pStyle w:val="BodyText"/>
            </w:pPr>
            <w:r w:rsidRPr="00783CAA">
              <w:t>3.1 Determine significant inputs of the simulated results</w:t>
            </w:r>
          </w:p>
          <w:p w:rsidR="00000000" w:rsidRPr="00783CAA" w:rsidP="00783CAA">
            <w:pPr>
              <w:pStyle w:val="BodyText"/>
            </w:pPr>
            <w:r w:rsidRPr="00783CAA">
              <w:t xml:space="preserve">3.2 Model alternate energy profiles using appropriate equipment to evaluate </w:t>
            </w:r>
            <w:r w:rsidRPr="00783CAA">
              <w:t>various components of a building</w:t>
            </w:r>
          </w:p>
          <w:p w:rsidR="00000000" w:rsidRPr="00783CAA" w:rsidP="00783CAA">
            <w:pPr>
              <w:pStyle w:val="BodyText"/>
            </w:pPr>
            <w:r w:rsidRPr="00783CAA">
              <w:t>3.3 Provide solutions to unplanned situations consistent with organisational procedures</w:t>
            </w:r>
          </w:p>
        </w:tc>
      </w:tr>
    </w:tbl>
    <w:p w:rsidR="003857EA" w:rsidP="00783CAA">
      <w:pPr>
        <w:pStyle w:val="BodyText"/>
      </w:pPr>
    </w:p>
    <w:p w:rsidR="003857EA" w:rsidP="00783CAA">
      <w:pPr>
        <w:pStyle w:val="BodyText"/>
      </w:pPr>
    </w:p>
    <w:p w:rsidR="00000000" w:rsidRPr="00783CAA" w:rsidP="00783CAA">
      <w:pPr>
        <w:pStyle w:val="Heading1"/>
      </w:pPr>
      <w:bookmarkStart w:id="6" w:name="O_944630"/>
      <w:bookmarkEnd w:id="6"/>
      <w:r w:rsidRPr="00783CAA">
        <w:t>Foundation Skills</w:t>
      </w:r>
    </w:p>
    <w:p w:rsidR="00000000" w:rsidRPr="00783CAA" w:rsidP="003857EA">
      <w:pPr>
        <w:pStyle w:val="BodyText"/>
      </w:pPr>
      <w:r w:rsidRPr="00783CAA">
        <w:t>This section describes those language, literacy, numeracy and employment skills that are essentia</w:t>
      </w:r>
      <w:r w:rsidRPr="00783CAA">
        <w:t>l to performance.</w:t>
      </w:r>
    </w:p>
    <w:p w:rsidR="003857EA" w:rsidP="003857EA">
      <w:pPr>
        <w:pStyle w:val="BodyText"/>
      </w:pPr>
      <w:r w:rsidRPr="00783CAA">
        <w:t>Foundation skills essential to performance are explicit in the performance criteria of this unit of competency.</w:t>
      </w:r>
    </w:p>
    <w:p w:rsidR="00000000" w:rsidRPr="00783CAA" w:rsidP="00783CAA">
      <w:pPr>
        <w:pStyle w:val="Heading1"/>
      </w:pPr>
      <w:bookmarkStart w:id="7" w:name="O_944629"/>
      <w:bookmarkEnd w:id="7"/>
      <w:r w:rsidRPr="00783CAA">
        <w:t>Range of Conditions</w:t>
      </w:r>
    </w:p>
    <w:tbl>
      <w:tblPr>
        <w:tblW w:w="9638" w:type="dxa"/>
        <w:tblLayout w:type="fixed"/>
        <w:tblCellMar>
          <w:left w:w="62" w:type="dxa"/>
          <w:right w:w="62" w:type="dxa"/>
        </w:tblCellMar>
        <w:tblLook w:val="0000"/>
      </w:tblPr>
      <w:tblGrid>
        <w:gridCol w:w="2758"/>
        <w:gridCol w:w="6880"/>
      </w:tblGrid>
      <w:tr w:rsidTr="00783CA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CAA">
            <w:pPr>
              <w:pStyle w:val="BodyText"/>
              <w:rPr>
                <w:lang w:val="en-NZ"/>
              </w:rPr>
            </w:pPr>
            <w:r w:rsidRPr="00783CAA">
              <w:t>This field allows for different work environments and conditions that may affect perform</w:t>
            </w:r>
            <w:r w:rsidRPr="00783CAA">
              <w:t>ance. Essential operating conditions that may be present (depending on the work situation, needs of the candidate, accessibility of the item, and local industry and regional contexts) are included.</w:t>
            </w:r>
          </w:p>
        </w:tc>
      </w:tr>
      <w:tr w:rsidTr="00783CA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CAA">
            <w:pPr>
              <w:pStyle w:val="BodyText"/>
              <w:rPr>
                <w:lang w:val="en-NZ"/>
              </w:rPr>
            </w:pPr>
            <w:r w:rsidRPr="00783CAA">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CAA" w:rsidP="00783CAA">
            <w:pPr>
              <w:pStyle w:val="ListBullet"/>
            </w:pPr>
            <w:r w:rsidRPr="00783CAA">
              <w:t>legislation</w:t>
            </w:r>
          </w:p>
          <w:p w:rsidR="00000000" w:rsidRPr="00783CAA" w:rsidP="00783CAA">
            <w:pPr>
              <w:pStyle w:val="ListBullet"/>
            </w:pPr>
            <w:r w:rsidRPr="00783CAA">
              <w:t>protective equipment</w:t>
            </w:r>
          </w:p>
          <w:p w:rsidR="00000000" w:rsidRPr="00783CAA" w:rsidP="00783CAA">
            <w:pPr>
              <w:pStyle w:val="ListBullet"/>
            </w:pPr>
            <w:r w:rsidRPr="00783CAA">
              <w:t>material safety management systems</w:t>
            </w:r>
          </w:p>
          <w:p w:rsidR="00000000" w:rsidRPr="00783CAA" w:rsidP="00783CAA">
            <w:pPr>
              <w:pStyle w:val="ListBullet"/>
            </w:pPr>
            <w:r w:rsidRPr="00783CAA">
              <w:t>hazardous substances and dangerous goods code</w:t>
            </w:r>
          </w:p>
          <w:p w:rsidR="00000000" w:rsidRPr="00783CAA" w:rsidP="00783CAA">
            <w:pPr>
              <w:pStyle w:val="ListBullet"/>
            </w:pPr>
            <w:r w:rsidRPr="00783CAA">
              <w:t>local safe operation procedures</w:t>
            </w:r>
          </w:p>
          <w:p w:rsidR="00000000" w:rsidP="00783CAA">
            <w:pPr>
              <w:pStyle w:val="ListBullet"/>
              <w:rPr>
                <w:lang w:val="en-NZ"/>
              </w:rPr>
            </w:pPr>
            <w:r w:rsidRPr="00783CAA">
              <w:t>awards provisions.</w:t>
            </w:r>
          </w:p>
        </w:tc>
      </w:tr>
      <w:tr w:rsidTr="00783CA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CAA">
            <w:pPr>
              <w:pStyle w:val="BodyText"/>
              <w:rPr>
                <w:lang w:val="en-NZ"/>
              </w:rPr>
            </w:pPr>
            <w:r w:rsidRPr="00783CAA">
              <w:t>Environmental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CAA" w:rsidP="00783CAA">
            <w:pPr>
              <w:pStyle w:val="ListBullet"/>
            </w:pPr>
            <w:r w:rsidRPr="00783CAA">
              <w:t>relevant legislation, regulations and codes</w:t>
            </w:r>
          </w:p>
          <w:p w:rsidR="00000000" w:rsidRPr="00783CAA" w:rsidP="00783CAA">
            <w:pPr>
              <w:pStyle w:val="ListBullet"/>
            </w:pPr>
            <w:r w:rsidRPr="00783CAA">
              <w:t>correct handling and disposal of liquid and solid waste</w:t>
            </w:r>
          </w:p>
          <w:p w:rsidR="00000000" w:rsidRPr="00783CAA" w:rsidP="00783CAA">
            <w:pPr>
              <w:pStyle w:val="ListBullet"/>
            </w:pPr>
            <w:r w:rsidRPr="00783CAA">
              <w:t>elimination or minimisation of gas, fume, vapour and smoke emissions, including fugitive emissions</w:t>
            </w:r>
          </w:p>
          <w:p w:rsidR="00000000" w:rsidRPr="00783CAA" w:rsidP="00783CAA">
            <w:pPr>
              <w:pStyle w:val="ListBullet"/>
            </w:pPr>
            <w:r w:rsidRPr="00783CAA">
              <w:t>dust elimination, minimisation and control</w:t>
            </w:r>
          </w:p>
          <w:p w:rsidR="00000000" w:rsidRPr="00783CAA" w:rsidP="00783CAA">
            <w:pPr>
              <w:pStyle w:val="ListBullet"/>
            </w:pPr>
            <w:r w:rsidRPr="00783CAA">
              <w:t>minimisation of energy and water use</w:t>
            </w:r>
          </w:p>
          <w:p w:rsidR="00000000" w:rsidRPr="00783CAA" w:rsidP="00783CAA">
            <w:pPr>
              <w:pStyle w:val="ListBullet"/>
            </w:pPr>
            <w:r w:rsidRPr="00783CAA">
              <w:t>elimination or contro</w:t>
            </w:r>
            <w:r w:rsidRPr="00783CAA">
              <w:t>l of excessive noise</w:t>
            </w:r>
          </w:p>
          <w:p w:rsidR="00000000" w:rsidP="00783CAA">
            <w:pPr>
              <w:pStyle w:val="ListBullet"/>
              <w:rPr>
                <w:lang w:val="en-NZ"/>
              </w:rPr>
            </w:pPr>
            <w:r w:rsidRPr="00783CAA">
              <w:t>use and recycling of refrigerants.</w:t>
            </w:r>
          </w:p>
        </w:tc>
      </w:tr>
      <w:tr w:rsidTr="00783CA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CAA">
            <w:pPr>
              <w:pStyle w:val="BodyText"/>
              <w:rPr>
                <w:lang w:val="en-NZ"/>
              </w:rPr>
            </w:pPr>
            <w:r w:rsidRPr="00783CAA">
              <w:t>Appropriate personnel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CAA" w:rsidP="00783CAA">
            <w:pPr>
              <w:pStyle w:val="ListBullet"/>
            </w:pPr>
            <w:r w:rsidRPr="00783CAA">
              <w:t>supervisor, leading hand, foreman or manager</w:t>
            </w:r>
          </w:p>
          <w:p w:rsidR="00000000" w:rsidRPr="00783CAA" w:rsidP="00783CAA">
            <w:pPr>
              <w:pStyle w:val="ListBullet"/>
            </w:pPr>
            <w:r w:rsidRPr="00783CAA">
              <w:t>engineer</w:t>
            </w:r>
          </w:p>
          <w:p w:rsidR="00000000" w:rsidRPr="00783CAA" w:rsidP="00783CAA">
            <w:pPr>
              <w:pStyle w:val="ListBullet"/>
            </w:pPr>
            <w:r w:rsidRPr="00783CAA">
              <w:t>technician</w:t>
            </w:r>
          </w:p>
          <w:p w:rsidR="00000000" w:rsidRPr="00783CAA" w:rsidP="00783CAA">
            <w:pPr>
              <w:pStyle w:val="ListBullet"/>
            </w:pPr>
            <w:r w:rsidRPr="00783CAA">
              <w:t>trainer or mentor</w:t>
            </w:r>
          </w:p>
          <w:p w:rsidR="00000000" w:rsidRPr="00783CAA" w:rsidP="00783CAA">
            <w:pPr>
              <w:pStyle w:val="ListBullet"/>
            </w:pPr>
            <w:r w:rsidRPr="00783CAA">
              <w:t>team member</w:t>
            </w:r>
          </w:p>
          <w:p w:rsidR="00000000" w:rsidP="00783CAA">
            <w:pPr>
              <w:pStyle w:val="ListBullet"/>
              <w:rPr>
                <w:lang w:val="en-NZ"/>
              </w:rPr>
            </w:pPr>
            <w:r w:rsidRPr="00783CAA">
              <w:t>customer.</w:t>
            </w:r>
          </w:p>
        </w:tc>
      </w:tr>
      <w:tr w:rsidTr="00783CA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CAA">
            <w:pPr>
              <w:pStyle w:val="BodyText"/>
              <w:rPr>
                <w:lang w:val="en-NZ"/>
              </w:rPr>
            </w:pPr>
            <w:r w:rsidRPr="00783CAA">
              <w:t>Resources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CAA" w:rsidP="00783CAA">
            <w:pPr>
              <w:pStyle w:val="ListBullet"/>
            </w:pPr>
            <w:r w:rsidRPr="00783CAA">
              <w:t>energy management software</w:t>
            </w:r>
          </w:p>
          <w:p w:rsidR="00000000" w:rsidRPr="00783CAA" w:rsidP="00783CAA">
            <w:pPr>
              <w:pStyle w:val="ListBullet"/>
            </w:pPr>
            <w:r w:rsidRPr="00783CAA">
              <w:t>data from suitable building energy management systems</w:t>
            </w:r>
          </w:p>
          <w:p w:rsidR="00000000" w:rsidP="00783CAA">
            <w:pPr>
              <w:pStyle w:val="ListBullet"/>
              <w:rPr>
                <w:lang w:val="en-NZ"/>
              </w:rPr>
            </w:pPr>
            <w:r w:rsidRPr="00783CAA">
              <w:t>seasonal variation data.</w:t>
            </w:r>
          </w:p>
        </w:tc>
      </w:tr>
      <w:tr w:rsidTr="00783CA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CAA">
            <w:pPr>
              <w:pStyle w:val="BodyText"/>
              <w:rPr>
                <w:lang w:val="en-NZ"/>
              </w:rPr>
            </w:pPr>
            <w:r w:rsidRPr="00783CAA">
              <w:t>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CAA" w:rsidP="00783CAA">
            <w:pPr>
              <w:pStyle w:val="ListBullet"/>
            </w:pPr>
            <w:r w:rsidRPr="00783CAA">
              <w:t xml:space="preserve">the use of tools and equipment </w:t>
            </w:r>
          </w:p>
          <w:p w:rsidR="00000000" w:rsidRPr="00783CAA" w:rsidP="00783CAA">
            <w:pPr>
              <w:pStyle w:val="ListBullet"/>
            </w:pPr>
            <w:r w:rsidRPr="00783CAA">
              <w:t>instructions, including job sheets, plans, drawings and designs</w:t>
            </w:r>
          </w:p>
          <w:p w:rsidR="00000000" w:rsidRPr="00783CAA" w:rsidP="00783CAA">
            <w:pPr>
              <w:pStyle w:val="ListBullet"/>
            </w:pPr>
            <w:r w:rsidRPr="00783CAA">
              <w:t>reporting and communication</w:t>
            </w:r>
          </w:p>
          <w:p w:rsidR="00000000" w:rsidRPr="00783CAA" w:rsidP="00783CAA">
            <w:pPr>
              <w:pStyle w:val="ListBullet"/>
            </w:pPr>
            <w:r w:rsidRPr="00783CAA">
              <w:t>manufacturer spe</w:t>
            </w:r>
            <w:r w:rsidRPr="00783CAA">
              <w:t>cifications</w:t>
            </w:r>
          </w:p>
          <w:p w:rsidR="00000000" w:rsidRPr="00783CAA" w:rsidP="00783CAA">
            <w:pPr>
              <w:pStyle w:val="ListBullet"/>
            </w:pPr>
            <w:r w:rsidRPr="00783CAA">
              <w:t>operational procedures</w:t>
            </w:r>
          </w:p>
          <w:p w:rsidR="00000000" w:rsidP="00783CAA">
            <w:pPr>
              <w:pStyle w:val="ListBullet"/>
              <w:rPr>
                <w:lang w:val="en-NZ"/>
              </w:rPr>
            </w:pPr>
            <w:r w:rsidRPr="00783CAA">
              <w:t>industry standards.</w:t>
            </w:r>
          </w:p>
        </w:tc>
      </w:tr>
      <w:tr w:rsidTr="00783CA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CAA">
            <w:pPr>
              <w:pStyle w:val="BodyText"/>
              <w:rPr>
                <w:lang w:val="en-NZ"/>
              </w:rPr>
            </w:pPr>
            <w:r w:rsidRPr="00783CAA">
              <w:t>Equipment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CAA" w:rsidP="00783CAA">
            <w:pPr>
              <w:pStyle w:val="ListBullet"/>
            </w:pPr>
            <w:r w:rsidRPr="00783CAA">
              <w:t>computer workstation and software, either stand alone or networked</w:t>
            </w:r>
          </w:p>
          <w:p w:rsidR="00000000" w:rsidRPr="00783CAA" w:rsidP="00783CAA">
            <w:pPr>
              <w:pStyle w:val="ListBullet"/>
            </w:pPr>
            <w:r w:rsidRPr="00783CAA">
              <w:t>test apparatus</w:t>
            </w:r>
          </w:p>
          <w:p w:rsidR="00000000" w:rsidRPr="00783CAA" w:rsidP="00783CAA">
            <w:pPr>
              <w:pStyle w:val="ListBullet"/>
            </w:pPr>
            <w:r w:rsidRPr="00783CAA">
              <w:t>appropriate tools of trade, equipment and materials.</w:t>
            </w:r>
          </w:p>
        </w:tc>
      </w:tr>
    </w:tbl>
    <w:p w:rsidR="003857EA" w:rsidP="00783CAA">
      <w:pPr>
        <w:pStyle w:val="BodyText"/>
      </w:pPr>
    </w:p>
    <w:p w:rsidR="003857EA" w:rsidP="00783CAA">
      <w:pPr>
        <w:pStyle w:val="BodyText"/>
      </w:pPr>
    </w:p>
    <w:p w:rsidR="00000000" w:rsidRPr="00783CAA" w:rsidP="00783CAA">
      <w:pPr>
        <w:pStyle w:val="Heading1"/>
      </w:pPr>
      <w:bookmarkStart w:id="8" w:name="O_944628"/>
      <w:bookmarkEnd w:id="8"/>
      <w:r w:rsidRPr="00783CAA">
        <w:t>Unit Mapping Information</w:t>
      </w:r>
    </w:p>
    <w:p w:rsidR="003857EA" w:rsidP="003857EA">
      <w:pPr>
        <w:pStyle w:val="BodyText"/>
      </w:pPr>
      <w:r w:rsidRPr="00783CAA">
        <w:t>Release 1. Supersedes and is equivalent to MEM23148A Develop energy management solutions.</w:t>
      </w:r>
    </w:p>
    <w:p w:rsidR="00000000" w:rsidRPr="00783CAA" w:rsidP="00783CAA">
      <w:pPr>
        <w:pStyle w:val="Heading1"/>
      </w:pPr>
      <w:bookmarkStart w:id="9" w:name="O_944621"/>
      <w:bookmarkEnd w:id="9"/>
      <w:r w:rsidRPr="00783CAA">
        <w:t>Links</w:t>
      </w:r>
    </w:p>
    <w:p w:rsidR="00000000" w:rsidRPr="00783CAA" w:rsidP="003857EA">
      <w:pPr>
        <w:pStyle w:val="BodyText"/>
      </w:pPr>
      <w:r w:rsidRPr="00783CAA">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573719">
        <w:rPr>
          <w:rStyle w:val="Hyperlink"/>
        </w:rPr>
        <w:t>https://vetnet.gov.au/Pages/TrainingDocs.aspx?q=b7050d37-5fd0-4740-8f7d-3b7a49c10bb2</w:t>
      </w:r>
      <w:r>
        <w:fldChar w:fldCharType="end"/>
      </w:r>
    </w:p>
    <w:p w:rsidR="00000000" w:rsidRPr="00783CAA" w:rsidP="003857EA">
      <w:pPr>
        <w:pStyle w:val="BodyText"/>
        <w:sectPr w:rsidSect="00783CAA">
          <w:headerReference w:type="default" r:id="rId10"/>
          <w:footerReference w:type="default" r:id="rId11"/>
          <w:pgSz w:w="11908" w:h="16833"/>
          <w:pgMar w:top="1702" w:right="1418" w:bottom="1702" w:left="1418" w:header="992" w:footer="992" w:gutter="0"/>
          <w:cols w:space="720"/>
          <w:noEndnote/>
          <w:docGrid w:linePitch="299"/>
        </w:sectPr>
      </w:pPr>
    </w:p>
    <w:p w:rsidR="00000000" w:rsidRPr="00783CAA" w:rsidP="00783CAA">
      <w:pPr>
        <w:pStyle w:val="SuperHeading"/>
      </w:pPr>
      <w:r w:rsidRPr="00783CAA">
        <w:t>Assessment Requirements for MEM23148 Develop energy management solutions</w:t>
      </w:r>
    </w:p>
    <w:p w:rsidR="00000000" w:rsidRPr="00783CAA" w:rsidP="00783CAA">
      <w:pPr>
        <w:pStyle w:val="Heading1"/>
      </w:pPr>
      <w:bookmarkStart w:id="10" w:name="O_944623"/>
      <w:bookmarkEnd w:id="10"/>
      <w:r w:rsidRPr="00783CAA">
        <w:t>Modification History</w:t>
      </w:r>
    </w:p>
    <w:p w:rsidR="003857EA" w:rsidP="003857EA">
      <w:pPr>
        <w:pStyle w:val="BodyText"/>
      </w:pPr>
      <w:r w:rsidRPr="00783CAA">
        <w:t>Release 1. Supersedes and is equivalent to MEM23148A Develop energy managem</w:t>
      </w:r>
      <w:r w:rsidRPr="00783CAA">
        <w:t>ent solutions.</w:t>
      </w:r>
    </w:p>
    <w:p w:rsidR="00000000" w:rsidRPr="00783CAA" w:rsidP="00783CAA">
      <w:pPr>
        <w:pStyle w:val="Heading1"/>
      </w:pPr>
      <w:bookmarkStart w:id="11" w:name="O_944626"/>
      <w:bookmarkEnd w:id="11"/>
      <w:r w:rsidRPr="00783CAA">
        <w:t>Performance Evidence</w:t>
      </w:r>
    </w:p>
    <w:p w:rsidR="00000000" w:rsidRPr="00783CAA" w:rsidP="003857EA">
      <w:pPr>
        <w:pStyle w:val="BodyText"/>
      </w:pPr>
      <w:r w:rsidRPr="00783CAA">
        <w:t>Evidence required to demonstrate competence in this unit must be relevant to and satisfy the requirements of the elements and performance criteria and include:</w:t>
      </w:r>
    </w:p>
    <w:p w:rsidR="00000000" w:rsidRPr="00783CAA" w:rsidP="00783CAA">
      <w:pPr>
        <w:pStyle w:val="ListBullet"/>
      </w:pPr>
      <w:r w:rsidRPr="00783CAA">
        <w:t>identifying and interpreting drawings and specifications appropriate to developing energy management solutions</w:t>
      </w:r>
    </w:p>
    <w:p w:rsidR="00000000" w:rsidRPr="00783CAA" w:rsidP="00783CAA">
      <w:pPr>
        <w:pStyle w:val="ListBullet"/>
      </w:pPr>
      <w:r w:rsidRPr="00783CAA">
        <w:t>implementing work health and safety (WHS) procedures and practices, including the use of risk control measures</w:t>
      </w:r>
    </w:p>
    <w:p w:rsidR="00000000" w:rsidRPr="00783CAA" w:rsidP="00783CAA">
      <w:pPr>
        <w:pStyle w:val="ListBullet"/>
      </w:pPr>
      <w:r w:rsidRPr="00783CAA">
        <w:t>demonstrate the use of software to</w:t>
      </w:r>
      <w:r w:rsidRPr="00783CAA">
        <w:t>ols related to carrying out an energy audit of a building</w:t>
      </w:r>
    </w:p>
    <w:p w:rsidR="00000000" w:rsidRPr="00783CAA" w:rsidP="00783CAA">
      <w:pPr>
        <w:pStyle w:val="ListBullet"/>
      </w:pPr>
      <w:r w:rsidRPr="00783CAA">
        <w:t>monitoring data of a building management system (BMS) and implementing energy management procedures for a building on at least two occasions</w:t>
      </w:r>
    </w:p>
    <w:p w:rsidR="00000000" w:rsidRPr="00783CAA" w:rsidP="00783CAA">
      <w:pPr>
        <w:pStyle w:val="ListBullet"/>
      </w:pPr>
      <w:r w:rsidRPr="00783CAA">
        <w:t>planning and conducting an energy audit on at least two o</w:t>
      </w:r>
      <w:r w:rsidRPr="00783CAA">
        <w:t>ccasions, applying testing and data collection procedures and applying methods of energy conservation</w:t>
      </w:r>
    </w:p>
    <w:p w:rsidR="00000000" w:rsidRPr="00783CAA" w:rsidP="00783CAA">
      <w:pPr>
        <w:pStyle w:val="ListBullet"/>
      </w:pPr>
      <w:r w:rsidRPr="00783CAA">
        <w:t>determining electrical load control and a</w:t>
      </w:r>
      <w:r w:rsidRPr="00783CAA">
        <w:t>djusting heating, ventilation, air conditioning and refrigeration (HVACR) system control settings on at least two occasions</w:t>
      </w:r>
    </w:p>
    <w:p w:rsidR="00000000" w:rsidRPr="00783CAA" w:rsidP="00783CAA">
      <w:pPr>
        <w:pStyle w:val="ListBullet"/>
      </w:pPr>
      <w:r w:rsidRPr="00783CAA">
        <w:t xml:space="preserve">communicating technical and procedural requirements to others </w:t>
      </w:r>
    </w:p>
    <w:p w:rsidR="00000000" w:rsidRPr="00783CAA" w:rsidP="00783CAA">
      <w:pPr>
        <w:pStyle w:val="ListBullet"/>
      </w:pPr>
      <w:r w:rsidRPr="00783CAA">
        <w:t>dealing with unexpected situations.</w:t>
      </w:r>
    </w:p>
    <w:p w:rsidR="003857EA" w:rsidP="003857EA">
      <w:pPr>
        <w:pStyle w:val="BodyText"/>
      </w:pPr>
      <w:r w:rsidRPr="00783CAA">
        <w:t>Note: Where a volume and/or frequ</w:t>
      </w:r>
      <w:r w:rsidRPr="00783CAA">
        <w:t>ency is not specified, demonstration must be provided at least once.</w:t>
      </w:r>
    </w:p>
    <w:p w:rsidR="00000000" w:rsidRPr="00783CAA" w:rsidP="00783CAA">
      <w:pPr>
        <w:pStyle w:val="Heading1"/>
      </w:pPr>
      <w:bookmarkStart w:id="12" w:name="O_944625"/>
      <w:bookmarkEnd w:id="12"/>
      <w:r w:rsidRPr="00783CAA">
        <w:t>Knowledge Evidence</w:t>
      </w:r>
    </w:p>
    <w:p w:rsidR="00000000" w:rsidRPr="00783CAA" w:rsidP="003857EA">
      <w:pPr>
        <w:pStyle w:val="BodyText"/>
      </w:pPr>
      <w:r w:rsidRPr="00783CAA">
        <w:t>Evidence required to demonstrate the required knowledge for this unit must be relevant to and satisfy the requirements of the elements and performance</w:t>
      </w:r>
      <w:r w:rsidRPr="00783CAA">
        <w:t xml:space="preserve"> criteria and include knowledge of:</w:t>
      </w:r>
    </w:p>
    <w:p w:rsidR="00000000" w:rsidRPr="00783CAA" w:rsidP="00783CAA">
      <w:pPr>
        <w:pStyle w:val="ListBullet"/>
      </w:pPr>
      <w:r w:rsidRPr="00783CAA">
        <w:t>WHS requirements</w:t>
      </w:r>
    </w:p>
    <w:p w:rsidR="00000000" w:rsidRPr="00783CAA" w:rsidP="00783CAA">
      <w:pPr>
        <w:pStyle w:val="ListBullet"/>
      </w:pPr>
      <w:r w:rsidRPr="00783CAA">
        <w:t>appropriate personnel to consult</w:t>
      </w:r>
    </w:p>
    <w:p w:rsidR="00000000" w:rsidRPr="00783CAA" w:rsidP="00783CAA">
      <w:pPr>
        <w:pStyle w:val="ListBullet"/>
      </w:pPr>
      <w:r w:rsidRPr="00783CAA">
        <w:t>energy usage within a multi-storey building including major energy-consuming plant</w:t>
      </w:r>
    </w:p>
    <w:p w:rsidR="00000000" w:rsidRPr="00783CAA" w:rsidP="00783CAA">
      <w:pPr>
        <w:pStyle w:val="ListBullet"/>
      </w:pPr>
      <w:r w:rsidRPr="00783CAA">
        <w:t>criteria for determining selection and relevance of data for energy audits</w:t>
      </w:r>
    </w:p>
    <w:p w:rsidR="00000000" w:rsidRPr="00783CAA" w:rsidP="00783CAA">
      <w:pPr>
        <w:pStyle w:val="ListBullet"/>
      </w:pPr>
      <w:r w:rsidRPr="00783CAA">
        <w:t>energy audi</w:t>
      </w:r>
      <w:r w:rsidRPr="00783CAA">
        <w:t>ting process</w:t>
      </w:r>
    </w:p>
    <w:p w:rsidR="00000000" w:rsidRPr="00783CAA" w:rsidP="00783CAA">
      <w:pPr>
        <w:pStyle w:val="ListBullet"/>
      </w:pPr>
      <w:r w:rsidRPr="00783CAA">
        <w:t>implementing energy management procedures for a building</w:t>
      </w:r>
    </w:p>
    <w:p w:rsidR="00000000" w:rsidRPr="00783CAA" w:rsidP="00783CAA">
      <w:pPr>
        <w:pStyle w:val="ListBullet"/>
      </w:pPr>
      <w:r w:rsidRPr="00783CAA">
        <w:t>BMS attributes including functions, hardware, inputs and outputs</w:t>
      </w:r>
    </w:p>
    <w:p w:rsidR="00000000" w:rsidRPr="00783CAA" w:rsidP="00783CAA">
      <w:pPr>
        <w:pStyle w:val="ListBullet"/>
      </w:pPr>
      <w:r w:rsidRPr="00783CAA">
        <w:t>contemporary methods in best practice in managing energy usage</w:t>
      </w:r>
    </w:p>
    <w:p w:rsidR="00000000" w:rsidRPr="00783CAA" w:rsidP="00783CAA">
      <w:pPr>
        <w:pStyle w:val="ListBullet"/>
      </w:pPr>
      <w:r w:rsidRPr="00783CAA">
        <w:t>environmental requirements</w:t>
      </w:r>
    </w:p>
    <w:p w:rsidR="00000000" w:rsidRPr="00783CAA" w:rsidP="00783CAA">
      <w:pPr>
        <w:pStyle w:val="ListBullet"/>
      </w:pPr>
      <w:r w:rsidRPr="00783CAA">
        <w:t>organisational procedures</w:t>
      </w:r>
    </w:p>
    <w:p w:rsidR="003857EA" w:rsidP="00783CAA">
      <w:pPr>
        <w:pStyle w:val="ListBullet"/>
      </w:pPr>
      <w:r w:rsidRPr="00783CAA">
        <w:t>resou</w:t>
      </w:r>
      <w:r w:rsidRPr="00783CAA">
        <w:t>rce and equipment requirements.</w:t>
      </w:r>
    </w:p>
    <w:p w:rsidR="003857EA" w:rsidP="00783CAA">
      <w:pPr>
        <w:pStyle w:val="ListBullet"/>
      </w:pPr>
    </w:p>
    <w:p w:rsidR="00000000" w:rsidRPr="00783CAA" w:rsidP="00783CAA">
      <w:pPr>
        <w:pStyle w:val="Heading1"/>
      </w:pPr>
      <w:bookmarkStart w:id="13" w:name="O_944624"/>
      <w:bookmarkEnd w:id="13"/>
      <w:r w:rsidRPr="00783CAA">
        <w:t>Assessment Conditions</w:t>
      </w:r>
    </w:p>
    <w:p w:rsidR="00000000" w:rsidRPr="00783CAA" w:rsidP="00783CAA">
      <w:pPr>
        <w:pStyle w:val="ListBullet"/>
      </w:pPr>
      <w:r w:rsidRPr="00783CAA">
        <w:t>Assessors must:</w:t>
      </w:r>
    </w:p>
    <w:p w:rsidR="00000000" w:rsidRPr="00783CAA" w:rsidP="00783CAA">
      <w:pPr>
        <w:pStyle w:val="ListBullet2"/>
      </w:pPr>
      <w:r w:rsidRPr="00783CAA">
        <w:t>have vocational competency in developing energy management solutions at least to the level being assessed with relevant industry knowledge and experience</w:t>
      </w:r>
    </w:p>
    <w:p w:rsidR="00000000" w:rsidRPr="00783CAA" w:rsidP="00783CAA">
      <w:pPr>
        <w:pStyle w:val="ListBullet2"/>
      </w:pPr>
      <w:r w:rsidRPr="00783CAA">
        <w:t xml:space="preserve">satisfy the assessor requirements in the </w:t>
      </w:r>
      <w:r w:rsidRPr="00783CAA">
        <w:rPr>
          <w:rStyle w:val="Emphasis"/>
        </w:rPr>
        <w:t xml:space="preserve">Standards for Registered Training Organisations 2015 or its replacement </w:t>
      </w:r>
      <w:r w:rsidRPr="00783CAA">
        <w:t xml:space="preserve">and comply with the </w:t>
      </w:r>
      <w:r w:rsidRPr="00783CAA">
        <w:rPr>
          <w:rStyle w:val="Emphasis"/>
        </w:rPr>
        <w:t xml:space="preserve">National Vocational Education and Training Regulator Act 2011, </w:t>
      </w:r>
      <w:r w:rsidRPr="00783CAA">
        <w:t>its replacement</w:t>
      </w:r>
      <w:r w:rsidRPr="00783CAA">
        <w:rPr>
          <w:rStyle w:val="Emphasis"/>
        </w:rPr>
        <w:t xml:space="preserve"> </w:t>
      </w:r>
      <w:r w:rsidRPr="00783CAA">
        <w:t>or equivalent legislation covering VET regul</w:t>
      </w:r>
      <w:r w:rsidRPr="00783CAA">
        <w:t>ation in a non-referring state/territory as the case requires.</w:t>
      </w:r>
    </w:p>
    <w:p w:rsidR="00000000" w:rsidRPr="00783CAA" w:rsidP="00783CAA">
      <w:pPr>
        <w:pStyle w:val="ListBullet"/>
      </w:pPr>
      <w:r w:rsidRPr="00783CAA">
        <w:t>Where possible assessment must occur in operational workplace situations. Where this is not possible or where personal safety or environmental damage are limiting factors, assessment must occu</w:t>
      </w:r>
      <w:r w:rsidRPr="00783CAA">
        <w:t>r in a sufficiently rigorous simulated environment that reflects realistic operational workplace conditions that cover all aspects of workplace performance, including environment, task skills, task management skills, contingency management skills and job r</w:t>
      </w:r>
      <w:r w:rsidRPr="00783CAA">
        <w:t>ole environment skills.</w:t>
      </w:r>
    </w:p>
    <w:p w:rsidR="00000000" w:rsidRPr="00783CAA" w:rsidP="00783CAA">
      <w:pPr>
        <w:pStyle w:val="ListBullet"/>
      </w:pPr>
      <w:r w:rsidRPr="00783CAA">
        <w:t>Conditions for assessment must include access to all tools, equipment, materials and documentation required including relevant workplace procedures, product and manufacturing specifications.</w:t>
      </w:r>
    </w:p>
    <w:p w:rsidR="003857EA" w:rsidP="00783CAA">
      <w:pPr>
        <w:pStyle w:val="ListBullet"/>
      </w:pPr>
      <w:r w:rsidRPr="00783CAA">
        <w:t xml:space="preserve">Assessment processes and techniques must </w:t>
      </w:r>
      <w:r w:rsidRPr="00783CAA">
        <w:t>be appropriate to the language, literacy and numeracy requirements of the work being performed and the needs of the candidate.</w:t>
      </w:r>
    </w:p>
    <w:p w:rsidR="003857EA" w:rsidP="00783CAA">
      <w:pPr>
        <w:pStyle w:val="ListBullet"/>
      </w:pPr>
    </w:p>
    <w:p w:rsidR="00000000" w:rsidRPr="00783CAA" w:rsidP="00783CAA">
      <w:pPr>
        <w:pStyle w:val="Heading1"/>
      </w:pPr>
      <w:bookmarkStart w:id="14" w:name="O_944622"/>
      <w:bookmarkEnd w:id="14"/>
      <w:r w:rsidRPr="00783CAA">
        <w:t>Links</w:t>
      </w:r>
    </w:p>
    <w:p w:rsidR="00000000" w:rsidRPr="00783CAA" w:rsidP="003857EA">
      <w:pPr>
        <w:pStyle w:val="BodyText"/>
      </w:pPr>
      <w:r w:rsidRPr="00783CAA">
        <w:t>Companion Volume Implementation Guid</w:t>
      </w:r>
      <w:r w:rsidRPr="00783CAA">
        <w:t xml:space="preserve">es are available on VETNet - </w:t>
      </w:r>
      <w:r>
        <w:fldChar w:fldCharType="begin"/>
      </w:r>
      <w:r>
        <w:instrText xml:space="preserve"> HYPERLINK "https://vetnet.gov.au/Pages/TrainingDocs.aspx?q=b7050d37-5fd0-4740-8f7d-3b7a49c10bb2" </w:instrText>
      </w:r>
      <w:r>
        <w:fldChar w:fldCharType="separate"/>
      </w:r>
      <w:r w:rsidRPr="00573719">
        <w:rPr>
          <w:rStyle w:val="Hyperlink"/>
        </w:rPr>
        <w:t>https://vetnet.gov.au/Pages/TrainingDocs.aspx?q=b7050d37-5fd0-4740-8f7d-3b7a49c10bb2</w:t>
      </w:r>
      <w:r>
        <w:fldChar w:fldCharType="end"/>
      </w:r>
    </w:p>
    <w:p w:rsidR="00000000" w:rsidRPr="00783CAA" w:rsidP="00783CAA"/>
    <w:sectPr w:rsidSect="00783C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C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CAA" w:rsidRPr="003857EA" w:rsidP="003857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C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7EA" w:rsidP="00783C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857EA" w:rsidP="00783C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857EA" w:rsidP="00783C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CAA" w:rsidP="00783CAA">
    <w:pPr>
      <w:pStyle w:val="Footer"/>
      <w:framePr w:wrap="around"/>
    </w:pPr>
    <w:r>
      <w:fldChar w:fldCharType="begin"/>
    </w:r>
    <w:r>
      <w:instrText xml:space="preserve"> DOCPROPERTY  Subject  \* MERGEFORMAT </w:instrText>
    </w:r>
    <w:r>
      <w:fldChar w:fldCharType="separate"/>
    </w:r>
    <w:r w:rsidR="003857EA">
      <w:t>Approved</w:t>
    </w:r>
    <w:r w:rsidR="003857EA">
      <w:fldChar w:fldCharType="end"/>
    </w:r>
    <w:r>
      <w:tab/>
      <w:t xml:space="preserve">Page </w:t>
    </w:r>
    <w:r>
      <w:fldChar w:fldCharType="begin"/>
    </w:r>
    <w:r>
      <w:instrText xml:space="preserve"> PAGE  \* Arabic  \* MERGEFORMAT </w:instrText>
    </w:r>
    <w:r>
      <w:fldChar w:fldCharType="separate"/>
    </w:r>
    <w:r w:rsidR="003857E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57EA">
      <w:rPr>
        <w:noProof/>
      </w:rPr>
      <w:t>5</w:t>
    </w:r>
    <w:r>
      <w:rPr>
        <w:noProof/>
      </w:rPr>
      <w:fldChar w:fldCharType="end"/>
    </w:r>
  </w:p>
  <w:p w:rsidR="00783CAA" w:rsidP="00783CAA">
    <w:pPr>
      <w:pStyle w:val="Footer"/>
      <w:framePr w:wrap="around"/>
    </w:pPr>
    <w:r>
      <w:t xml:space="preserve">© Commonwealth of Australia, </w:t>
    </w:r>
    <w:r>
      <w:fldChar w:fldCharType="begin"/>
    </w:r>
    <w:r>
      <w:instrText xml:space="preserve"> DATE  \@ "yyyy"  \* MERGEFORMAT </w:instrText>
    </w:r>
    <w:r>
      <w:fldChar w:fldCharType="separate"/>
    </w:r>
    <w:r w:rsidR="003857EA">
      <w:rPr>
        <w:noProof/>
      </w:rPr>
      <w:t>2025</w:t>
    </w:r>
    <w:r>
      <w:fldChar w:fldCharType="end"/>
    </w:r>
    <w:r>
      <w:tab/>
    </w:r>
    <w:r>
      <w:fldChar w:fldCharType="begin"/>
    </w:r>
    <w:r>
      <w:instrText xml:space="preserve"> DOCPROPERTY  Author  \* MERGEFORMAT </w:instrText>
    </w:r>
    <w:r>
      <w:fldChar w:fldCharType="separate"/>
    </w:r>
    <w:r w:rsidR="003857EA">
      <w:t>Manufacturing Industry Skills Alliance</w:t>
    </w:r>
    <w:r w:rsidR="003857EA">
      <w:fldChar w:fldCharType="end"/>
    </w:r>
  </w:p>
  <w:p w:rsidR="00783CAA" w:rsidP="00783C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C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7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3CAA" w:rsidRPr="003857EA" w:rsidP="003857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C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7EA" w:rsidRPr="002D2AF8" w:rsidP="00783CAA">
    <w:pPr>
      <w:pStyle w:val="Header"/>
      <w:framePr w:wrap="around"/>
    </w:pPr>
    <w:r>
      <w:fldChar w:fldCharType="begin"/>
    </w:r>
    <w:r>
      <w:instrText xml:space="preserve"> TITLE   \* MERGEFORMAT </w:instrText>
    </w:r>
    <w:r>
      <w:fldChar w:fldCharType="separate"/>
    </w:r>
    <w:r>
      <w:t>MEM23148 Develop energy management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57EA" w:rsidP="00783C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CAA" w:rsidRPr="002D2AF8" w:rsidP="00783CAA">
    <w:pPr>
      <w:pStyle w:val="Header"/>
      <w:framePr w:wrap="around"/>
    </w:pPr>
    <w:r>
      <w:fldChar w:fldCharType="begin"/>
    </w:r>
    <w:r>
      <w:instrText xml:space="preserve"> TITLE   \* MERGEFORMAT </w:instrText>
    </w:r>
    <w:r>
      <w:fldChar w:fldCharType="separate"/>
    </w:r>
    <w:r w:rsidR="003857EA">
      <w:t>MEM23148 Develop energy management solutions</w:t>
    </w:r>
    <w:r w:rsidR="003857EA">
      <w:fldChar w:fldCharType="end"/>
    </w:r>
    <w:r>
      <w:tab/>
      <w:t xml:space="preserve">Date this document was generated: </w:t>
    </w:r>
    <w:r>
      <w:fldChar w:fldCharType="begin"/>
    </w:r>
    <w:r>
      <w:instrText xml:space="preserve"> CREATEDATE  \@ "d MMMM yyyy"  \* MERGEFORMAT </w:instrText>
    </w:r>
    <w:r>
      <w:fldChar w:fldCharType="separate"/>
    </w:r>
    <w:r w:rsidR="003857EA">
      <w:rPr>
        <w:noProof/>
      </w:rPr>
      <w:t>2 March 2025</w:t>
    </w:r>
    <w:r>
      <w:fldChar w:fldCharType="end"/>
    </w:r>
  </w:p>
  <w:p w:rsidR="00783CAA" w:rsidP="00783C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D8D4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3A84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200F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C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3CAA"/>
    <w:pPr>
      <w:spacing w:before="360" w:after="60"/>
      <w:outlineLvl w:val="0"/>
    </w:pPr>
    <w:rPr>
      <w:sz w:val="32"/>
    </w:rPr>
  </w:style>
  <w:style w:type="paragraph" w:styleId="Heading2">
    <w:name w:val="heading 2"/>
    <w:basedOn w:val="HeadingBase"/>
    <w:next w:val="BodyText"/>
    <w:link w:val="Heading2Char"/>
    <w:qFormat/>
    <w:rsid w:val="00783CAA"/>
    <w:pPr>
      <w:keepLines/>
      <w:spacing w:before="240" w:after="120"/>
      <w:outlineLvl w:val="1"/>
    </w:pPr>
    <w:rPr>
      <w:sz w:val="28"/>
      <w:szCs w:val="40"/>
    </w:rPr>
  </w:style>
  <w:style w:type="paragraph" w:styleId="Heading3">
    <w:name w:val="heading 3"/>
    <w:basedOn w:val="HeadingBase"/>
    <w:next w:val="BodyText"/>
    <w:link w:val="Heading3Char"/>
    <w:qFormat/>
    <w:rsid w:val="00783CAA"/>
    <w:pPr>
      <w:spacing w:before="180" w:after="120"/>
      <w:outlineLvl w:val="2"/>
    </w:pPr>
    <w:rPr>
      <w:spacing w:val="-10"/>
      <w:kern w:val="32"/>
    </w:rPr>
  </w:style>
  <w:style w:type="paragraph" w:styleId="Heading4">
    <w:name w:val="heading 4"/>
    <w:basedOn w:val="HeadingBase"/>
    <w:next w:val="BodyText"/>
    <w:link w:val="Heading4Char"/>
    <w:qFormat/>
    <w:rsid w:val="00783CAA"/>
    <w:pPr>
      <w:spacing w:before="160" w:after="120"/>
      <w:outlineLvl w:val="3"/>
    </w:pPr>
    <w:rPr>
      <w:sz w:val="22"/>
    </w:rPr>
  </w:style>
  <w:style w:type="paragraph" w:styleId="Heading5">
    <w:name w:val="heading 5"/>
    <w:basedOn w:val="HeadingBase"/>
    <w:next w:val="Normal"/>
    <w:link w:val="Heading5Char"/>
    <w:qFormat/>
    <w:rsid w:val="00783CAA"/>
    <w:pPr>
      <w:spacing w:before="80"/>
      <w:outlineLvl w:val="4"/>
    </w:pPr>
    <w:rPr>
      <w:color w:val="918585"/>
      <w:sz w:val="20"/>
    </w:rPr>
  </w:style>
  <w:style w:type="paragraph" w:styleId="Heading6">
    <w:name w:val="heading 6"/>
    <w:basedOn w:val="HeadingBase"/>
    <w:next w:val="Normal"/>
    <w:link w:val="Heading6Char"/>
    <w:qFormat/>
    <w:rsid w:val="00783CAA"/>
    <w:pPr>
      <w:spacing w:before="60"/>
      <w:outlineLvl w:val="5"/>
    </w:pPr>
    <w:rPr>
      <w:color w:val="918585"/>
      <w:sz w:val="20"/>
    </w:rPr>
  </w:style>
  <w:style w:type="paragraph" w:styleId="Heading7">
    <w:name w:val="heading 7"/>
    <w:basedOn w:val="Normal"/>
    <w:next w:val="Normal"/>
    <w:link w:val="Heading7Char"/>
    <w:qFormat/>
    <w:rsid w:val="00783CAA"/>
    <w:pPr>
      <w:ind w:left="720"/>
      <w:outlineLvl w:val="6"/>
    </w:pPr>
    <w:rPr>
      <w:i/>
    </w:rPr>
  </w:style>
  <w:style w:type="paragraph" w:styleId="Heading8">
    <w:name w:val="heading 8"/>
    <w:basedOn w:val="Normal"/>
    <w:next w:val="Normal"/>
    <w:link w:val="Heading8Char"/>
    <w:qFormat/>
    <w:rsid w:val="00783CAA"/>
    <w:pPr>
      <w:ind w:left="720"/>
      <w:outlineLvl w:val="7"/>
    </w:pPr>
    <w:rPr>
      <w:i/>
    </w:rPr>
  </w:style>
  <w:style w:type="paragraph" w:styleId="Heading9">
    <w:name w:val="heading 9"/>
    <w:basedOn w:val="Normal"/>
    <w:next w:val="Normal"/>
    <w:link w:val="Heading9Char"/>
    <w:qFormat/>
    <w:rsid w:val="00783CAA"/>
    <w:pPr>
      <w:ind w:left="720"/>
      <w:outlineLvl w:val="8"/>
    </w:pPr>
    <w:rPr>
      <w:i/>
    </w:rPr>
  </w:style>
  <w:style w:type="character" w:default="1" w:styleId="DefaultParagraphFont">
    <w:name w:val="Default Paragraph Font"/>
    <w:uiPriority w:val="1"/>
    <w:unhideWhenUsed/>
    <w:rsid w:val="00783C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3CAA"/>
  </w:style>
  <w:style w:type="character" w:customStyle="1" w:styleId="Heading1Char">
    <w:name w:val="Heading 1 Char"/>
    <w:basedOn w:val="DefaultParagraphFont"/>
    <w:link w:val="Heading1"/>
    <w:rsid w:val="00783CAA"/>
    <w:rPr>
      <w:rFonts w:ascii="Times New Roman" w:eastAsia="Times New Roman" w:hAnsi="Times New Roman" w:cs="Times New Roman"/>
      <w:b/>
      <w:sz w:val="32"/>
      <w:szCs w:val="20"/>
      <w:lang w:eastAsia="en-US"/>
    </w:rPr>
  </w:style>
  <w:style w:type="paragraph" w:styleId="BodyText">
    <w:name w:val="Body Text"/>
    <w:basedOn w:val="Normal"/>
    <w:link w:val="BodyTextChar"/>
    <w:rsid w:val="00783C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3CAA"/>
    <w:rPr>
      <w:rFonts w:ascii="Times New Roman" w:eastAsia="Times New Roman" w:hAnsi="Times New Roman" w:cs="Times New Roman"/>
      <w:sz w:val="24"/>
      <w:lang w:eastAsia="en-US"/>
    </w:rPr>
  </w:style>
  <w:style w:type="paragraph" w:styleId="ListBullet">
    <w:name w:val="List Bullet"/>
    <w:basedOn w:val="List"/>
    <w:rsid w:val="00783CAA"/>
    <w:pPr>
      <w:numPr>
        <w:numId w:val="12"/>
      </w:numPr>
      <w:tabs>
        <w:tab w:val="clear" w:pos="340"/>
      </w:tabs>
      <w:spacing w:before="40" w:after="40"/>
    </w:pPr>
  </w:style>
  <w:style w:type="character" w:customStyle="1" w:styleId="SpecialBold">
    <w:name w:val="Special Bold"/>
    <w:basedOn w:val="DefaultParagraphFont"/>
    <w:rsid w:val="00783CAA"/>
    <w:rPr>
      <w:b/>
      <w:spacing w:val="0"/>
    </w:rPr>
  </w:style>
  <w:style w:type="paragraph" w:styleId="ListBullet2">
    <w:name w:val="List Bullet 2"/>
    <w:basedOn w:val="List2"/>
    <w:rsid w:val="00783CAA"/>
    <w:pPr>
      <w:numPr>
        <w:numId w:val="13"/>
      </w:numPr>
      <w:tabs>
        <w:tab w:val="clear" w:pos="680"/>
      </w:tabs>
    </w:pPr>
  </w:style>
  <w:style w:type="character" w:styleId="Emphasis">
    <w:name w:val="Emphasis"/>
    <w:basedOn w:val="DefaultParagraphFont"/>
    <w:qFormat/>
    <w:rsid w:val="00783CAA"/>
    <w:rPr>
      <w:i/>
    </w:rPr>
  </w:style>
  <w:style w:type="paragraph" w:customStyle="1" w:styleId="SuperHeading">
    <w:name w:val="SuperHeading"/>
    <w:basedOn w:val="Normal"/>
    <w:rsid w:val="00783CAA"/>
    <w:pPr>
      <w:spacing w:before="240" w:after="120"/>
      <w:outlineLvl w:val="0"/>
    </w:pPr>
    <w:rPr>
      <w:rFonts w:ascii="Times New Roman" w:hAnsi="Times New Roman"/>
      <w:b/>
      <w:sz w:val="32"/>
    </w:rPr>
  </w:style>
  <w:style w:type="paragraph" w:customStyle="1" w:styleId="AllowPageBreak">
    <w:name w:val="AllowPageBreak"/>
    <w:rsid w:val="00783C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3C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3C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3C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3C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3C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3C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3C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3CAA"/>
    <w:rPr>
      <w:rFonts w:ascii="Courier New" w:eastAsia="Times New Roman" w:hAnsi="Courier New" w:cs="Times New Roman"/>
      <w:i/>
      <w:szCs w:val="20"/>
      <w:lang w:eastAsia="en-US"/>
    </w:rPr>
  </w:style>
  <w:style w:type="paragraph" w:customStyle="1" w:styleId="HeadingBase">
    <w:name w:val="Heading Base"/>
    <w:rsid w:val="00783C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3CAA"/>
    <w:pPr>
      <w:tabs>
        <w:tab w:val="right" w:leader="dot" w:pos="9072"/>
      </w:tabs>
      <w:ind w:left="567"/>
    </w:pPr>
    <w:rPr>
      <w:szCs w:val="22"/>
    </w:rPr>
  </w:style>
  <w:style w:type="paragraph" w:customStyle="1" w:styleId="TOCBase">
    <w:name w:val="TOC Base"/>
    <w:rsid w:val="00783C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3CAA"/>
    <w:pPr>
      <w:tabs>
        <w:tab w:val="right" w:leader="dot" w:pos="9072"/>
      </w:tabs>
      <w:spacing w:before="40" w:after="40"/>
      <w:ind w:left="284"/>
    </w:pPr>
    <w:rPr>
      <w:rFonts w:ascii="Times New Roman" w:hAnsi="Times New Roman"/>
    </w:rPr>
  </w:style>
  <w:style w:type="paragraph" w:styleId="TOC1">
    <w:name w:val="toc 1"/>
    <w:basedOn w:val="TOCBase"/>
    <w:next w:val="Normal"/>
    <w:rsid w:val="00783C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3C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3CAA"/>
    <w:rPr>
      <w:rFonts w:ascii="Times New Roman" w:eastAsia="Times New Roman" w:hAnsi="Times New Roman" w:cs="Times New Roman"/>
      <w:sz w:val="16"/>
      <w:lang w:eastAsia="en-US"/>
    </w:rPr>
  </w:style>
  <w:style w:type="paragraph" w:styleId="Title">
    <w:name w:val="Title"/>
    <w:basedOn w:val="HeadingBase"/>
    <w:link w:val="TitleChar"/>
    <w:qFormat/>
    <w:rsid w:val="00783CAA"/>
    <w:pPr>
      <w:spacing w:before="5040"/>
      <w:jc w:val="center"/>
    </w:pPr>
    <w:rPr>
      <w:sz w:val="48"/>
      <w:szCs w:val="72"/>
      <w:lang w:val="en-US"/>
    </w:rPr>
  </w:style>
  <w:style w:type="character" w:customStyle="1" w:styleId="TitleChar">
    <w:name w:val="Title Char"/>
    <w:basedOn w:val="DefaultParagraphFont"/>
    <w:link w:val="Title"/>
    <w:rsid w:val="00783C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3CAA"/>
    <w:pPr>
      <w:tabs>
        <w:tab w:val="left" w:pos="3600"/>
        <w:tab w:val="left" w:pos="3958"/>
      </w:tabs>
    </w:pPr>
  </w:style>
  <w:style w:type="paragraph" w:styleId="List">
    <w:name w:val="List"/>
    <w:basedOn w:val="BodyText"/>
    <w:next w:val="BodyText"/>
    <w:rsid w:val="00783CAA"/>
    <w:pPr>
      <w:tabs>
        <w:tab w:val="left" w:pos="340"/>
      </w:tabs>
      <w:spacing w:before="60" w:after="60"/>
      <w:ind w:left="340" w:hanging="340"/>
    </w:pPr>
  </w:style>
  <w:style w:type="paragraph" w:customStyle="1" w:styleId="Note">
    <w:name w:val="Note"/>
    <w:basedOn w:val="BodyText"/>
    <w:rsid w:val="00783C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3CAA"/>
    <w:pPr>
      <w:framePr w:wrap="auto" w:hAnchor="text" w:y="6049"/>
    </w:pPr>
    <w:rPr>
      <w:color w:val="000000"/>
      <w:sz w:val="40"/>
    </w:rPr>
  </w:style>
  <w:style w:type="paragraph" w:customStyle="1" w:styleId="TOCTitle">
    <w:name w:val="TOCTitle"/>
    <w:basedOn w:val="Heading1"/>
    <w:rsid w:val="00783CAA"/>
    <w:pPr>
      <w:spacing w:after="240"/>
      <w:jc w:val="center"/>
      <w:outlineLvl w:val="9"/>
    </w:pPr>
    <w:rPr>
      <w:caps/>
    </w:rPr>
  </w:style>
  <w:style w:type="paragraph" w:customStyle="1" w:styleId="Version">
    <w:name w:val="Version"/>
    <w:rsid w:val="00783C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3CAA"/>
    <w:pPr>
      <w:keepNext w:val="0"/>
      <w:tabs>
        <w:tab w:val="right" w:pos="4176"/>
      </w:tabs>
      <w:ind w:left="198" w:hanging="198"/>
    </w:pPr>
    <w:rPr>
      <w:rFonts w:ascii="Garamond" w:hAnsi="Garamond"/>
    </w:rPr>
  </w:style>
  <w:style w:type="paragraph" w:styleId="IndexHeading">
    <w:name w:val="index heading"/>
    <w:basedOn w:val="Normal"/>
    <w:next w:val="Index1"/>
    <w:semiHidden/>
    <w:rsid w:val="00783CAA"/>
    <w:pPr>
      <w:spacing w:before="120" w:after="120"/>
    </w:pPr>
    <w:rPr>
      <w:rFonts w:ascii="Arial" w:hAnsi="Arial"/>
      <w:b/>
      <w:color w:val="918585"/>
      <w:sz w:val="24"/>
    </w:rPr>
  </w:style>
  <w:style w:type="paragraph" w:styleId="Header">
    <w:name w:val="header"/>
    <w:basedOn w:val="Normal"/>
    <w:link w:val="HeaderChar"/>
    <w:rsid w:val="00783C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3CAA"/>
    <w:rPr>
      <w:rFonts w:ascii="Times New Roman" w:eastAsia="Times New Roman" w:hAnsi="Times New Roman" w:cs="Times New Roman"/>
      <w:sz w:val="16"/>
      <w:szCs w:val="20"/>
      <w:lang w:val="en-GB" w:eastAsia="en-US"/>
    </w:rPr>
  </w:style>
  <w:style w:type="paragraph" w:customStyle="1" w:styleId="Chapter">
    <w:name w:val="Chapter"/>
    <w:basedOn w:val="Normal"/>
    <w:rsid w:val="00783CAA"/>
    <w:pPr>
      <w:spacing w:before="240"/>
    </w:pPr>
    <w:rPr>
      <w:rFonts w:ascii="Times New Roman" w:hAnsi="Times New Roman"/>
      <w:smallCaps/>
      <w:spacing w:val="80"/>
      <w:sz w:val="28"/>
    </w:rPr>
  </w:style>
  <w:style w:type="paragraph" w:customStyle="1" w:styleId="InChapter">
    <w:name w:val="InChapter"/>
    <w:basedOn w:val="Heading3"/>
    <w:rsid w:val="00783CAA"/>
    <w:pPr>
      <w:spacing w:after="240"/>
      <w:outlineLvl w:val="9"/>
    </w:pPr>
    <w:rPr>
      <w:noProof/>
    </w:rPr>
  </w:style>
  <w:style w:type="paragraph" w:styleId="Index2">
    <w:name w:val="index 2"/>
    <w:basedOn w:val="Normal"/>
    <w:next w:val="Normal"/>
    <w:semiHidden/>
    <w:rsid w:val="00783CAA"/>
    <w:pPr>
      <w:tabs>
        <w:tab w:val="right" w:pos="4176"/>
      </w:tabs>
      <w:ind w:left="568" w:hanging="284"/>
    </w:pPr>
    <w:rPr>
      <w:rFonts w:ascii="Garamond" w:hAnsi="Garamond"/>
    </w:rPr>
  </w:style>
  <w:style w:type="paragraph" w:customStyle="1" w:styleId="Byline">
    <w:name w:val="Byline"/>
    <w:rsid w:val="00783C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3CAA"/>
    <w:pPr>
      <w:tabs>
        <w:tab w:val="clear" w:pos="3600"/>
        <w:tab w:val="clear" w:pos="3958"/>
      </w:tabs>
      <w:jc w:val="right"/>
    </w:pPr>
  </w:style>
  <w:style w:type="paragraph" w:styleId="Caption">
    <w:name w:val="caption"/>
    <w:basedOn w:val="BodyText"/>
    <w:next w:val="Normal"/>
    <w:qFormat/>
    <w:rsid w:val="00783CAA"/>
    <w:pPr>
      <w:framePr w:w="2268" w:hSpace="181" w:vSpace="181" w:wrap="around" w:vAnchor="text" w:hAnchor="page" w:x="1135" w:y="285" w:anchorLock="1"/>
    </w:pPr>
    <w:rPr>
      <w:i/>
    </w:rPr>
  </w:style>
  <w:style w:type="paragraph" w:customStyle="1" w:styleId="MiniTOCTitle">
    <w:name w:val="MiniTOCTitle"/>
    <w:basedOn w:val="Heading4"/>
    <w:rsid w:val="00783CAA"/>
    <w:pPr>
      <w:spacing w:before="240"/>
      <w:outlineLvl w:val="9"/>
    </w:pPr>
    <w:rPr>
      <w:noProof/>
      <w:sz w:val="24"/>
    </w:rPr>
  </w:style>
  <w:style w:type="paragraph" w:customStyle="1" w:styleId="MiniTOCItem">
    <w:name w:val="MiniTOCItem"/>
    <w:basedOn w:val="ListBullet"/>
    <w:rsid w:val="00783CAA"/>
    <w:pPr>
      <w:numPr>
        <w:numId w:val="0"/>
      </w:numPr>
      <w:tabs>
        <w:tab w:val="right" w:leader="dot" w:pos="6521"/>
      </w:tabs>
      <w:spacing w:before="0" w:after="0"/>
    </w:pPr>
  </w:style>
  <w:style w:type="paragraph" w:customStyle="1" w:styleId="TOFTitle">
    <w:name w:val="TOFTitle"/>
    <w:basedOn w:val="TOCTitle"/>
    <w:rsid w:val="00783CAA"/>
  </w:style>
  <w:style w:type="paragraph" w:styleId="TableofFigures">
    <w:name w:val="table of figures"/>
    <w:basedOn w:val="Normal"/>
    <w:next w:val="Normal"/>
    <w:semiHidden/>
    <w:rsid w:val="00783CAA"/>
    <w:pPr>
      <w:tabs>
        <w:tab w:val="right" w:leader="dot" w:pos="9072"/>
      </w:tabs>
      <w:ind w:left="970" w:hanging="403"/>
    </w:pPr>
    <w:rPr>
      <w:rFonts w:ascii="Times New Roman" w:hAnsi="Times New Roman"/>
      <w:b/>
    </w:rPr>
  </w:style>
  <w:style w:type="paragraph" w:styleId="ListNumber">
    <w:name w:val="List Number"/>
    <w:basedOn w:val="List"/>
    <w:rsid w:val="00783CAA"/>
    <w:pPr>
      <w:numPr>
        <w:numId w:val="15"/>
      </w:numPr>
      <w:tabs>
        <w:tab w:val="clear" w:pos="340"/>
      </w:tabs>
    </w:pPr>
  </w:style>
  <w:style w:type="character" w:customStyle="1" w:styleId="WingdingSymbols">
    <w:name w:val="Wingding Symbols"/>
    <w:rsid w:val="00783CAA"/>
    <w:rPr>
      <w:rFonts w:ascii="Wingdings" w:hAnsi="Wingdings"/>
    </w:rPr>
  </w:style>
  <w:style w:type="paragraph" w:customStyle="1" w:styleId="TableHeading">
    <w:name w:val="Table Heading"/>
    <w:basedOn w:val="HeadingBase"/>
    <w:rsid w:val="00783CAA"/>
    <w:pPr>
      <w:keepLines/>
      <w:pBdr>
        <w:bottom w:val="single" w:sz="6" w:space="1" w:color="918585"/>
      </w:pBdr>
      <w:spacing w:before="240"/>
    </w:pPr>
  </w:style>
  <w:style w:type="character" w:customStyle="1" w:styleId="HotSpot">
    <w:name w:val="HotSpot"/>
    <w:rsid w:val="00783CAA"/>
    <w:rPr>
      <w:color w:val="0033CC"/>
      <w:u w:val="none"/>
    </w:rPr>
  </w:style>
  <w:style w:type="paragraph" w:customStyle="1" w:styleId="BodyTextRight">
    <w:name w:val="Body Text Right"/>
    <w:basedOn w:val="BodyText"/>
    <w:rsid w:val="00783CAA"/>
    <w:pPr>
      <w:spacing w:before="0" w:after="0"/>
      <w:jc w:val="right"/>
    </w:pPr>
  </w:style>
  <w:style w:type="paragraph" w:styleId="Index3">
    <w:name w:val="index 3"/>
    <w:basedOn w:val="ListNumber2"/>
    <w:next w:val="Normal"/>
    <w:semiHidden/>
    <w:rsid w:val="00783CAA"/>
    <w:pPr>
      <w:numPr>
        <w:numId w:val="0"/>
      </w:numPr>
      <w:tabs>
        <w:tab w:val="right" w:leader="dot" w:pos="4176"/>
      </w:tabs>
    </w:pPr>
  </w:style>
  <w:style w:type="paragraph" w:styleId="ListNumber2">
    <w:name w:val="List Number 2"/>
    <w:basedOn w:val="List2"/>
    <w:rsid w:val="00783CAA"/>
    <w:pPr>
      <w:numPr>
        <w:numId w:val="10"/>
      </w:numPr>
      <w:tabs>
        <w:tab w:val="clear" w:pos="1060"/>
      </w:tabs>
    </w:pPr>
  </w:style>
  <w:style w:type="paragraph" w:customStyle="1" w:styleId="MarginNote">
    <w:name w:val="Margin Note"/>
    <w:basedOn w:val="BodyText"/>
    <w:rsid w:val="00783C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3C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3C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3CAA"/>
    <w:rPr>
      <w:sz w:val="32"/>
    </w:rPr>
  </w:style>
  <w:style w:type="paragraph" w:customStyle="1" w:styleId="HeadingProcedure">
    <w:name w:val="Heading Procedure"/>
    <w:basedOn w:val="HeadingBase"/>
    <w:next w:val="Normal"/>
    <w:rsid w:val="00783CAA"/>
    <w:pPr>
      <w:tabs>
        <w:tab w:val="left" w:pos="0"/>
      </w:tabs>
      <w:spacing w:before="120" w:after="60"/>
    </w:pPr>
    <w:rPr>
      <w:i/>
      <w:color w:val="918585"/>
      <w:sz w:val="22"/>
    </w:rPr>
  </w:style>
  <w:style w:type="paragraph" w:customStyle="1" w:styleId="TableBodyText">
    <w:name w:val="Table Body Text"/>
    <w:basedOn w:val="BodyText"/>
    <w:rsid w:val="00783CAA"/>
    <w:pPr>
      <w:spacing w:before="60" w:after="60"/>
    </w:pPr>
  </w:style>
  <w:style w:type="paragraph" w:styleId="ListContinue">
    <w:name w:val="List Continue"/>
    <w:basedOn w:val="List"/>
    <w:rsid w:val="00783CAA"/>
    <w:pPr>
      <w:ind w:firstLine="0"/>
    </w:pPr>
  </w:style>
  <w:style w:type="paragraph" w:customStyle="1" w:styleId="ListNote">
    <w:name w:val="List Note"/>
    <w:basedOn w:val="List"/>
    <w:rsid w:val="00783CAA"/>
    <w:pPr>
      <w:pBdr>
        <w:top w:val="single" w:sz="6" w:space="2" w:color="918585"/>
        <w:bottom w:val="single" w:sz="6" w:space="2" w:color="918585"/>
      </w:pBdr>
      <w:tabs>
        <w:tab w:val="left" w:pos="1021"/>
      </w:tabs>
      <w:ind w:firstLine="0"/>
    </w:pPr>
  </w:style>
  <w:style w:type="paragraph" w:customStyle="1" w:styleId="Warning">
    <w:name w:val="Warning"/>
    <w:basedOn w:val="BodyText"/>
    <w:rsid w:val="00783CAA"/>
    <w:pPr>
      <w:shd w:val="clear" w:color="auto" w:fill="D9D9D9"/>
      <w:tabs>
        <w:tab w:val="left" w:pos="992"/>
      </w:tabs>
      <w:ind w:left="119" w:right="119"/>
    </w:pPr>
    <w:rPr>
      <w:sz w:val="20"/>
    </w:rPr>
  </w:style>
  <w:style w:type="paragraph" w:customStyle="1" w:styleId="MarginIcons">
    <w:name w:val="Margin Icons"/>
    <w:basedOn w:val="BodyText"/>
    <w:rsid w:val="00783C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3CAA"/>
    <w:rPr>
      <w:rFonts w:ascii="Courier New" w:hAnsi="Courier New"/>
    </w:rPr>
  </w:style>
  <w:style w:type="paragraph" w:customStyle="1" w:styleId="NoteBullet">
    <w:name w:val="Note Bullet"/>
    <w:basedOn w:val="Note"/>
    <w:rsid w:val="00783CAA"/>
    <w:pPr>
      <w:tabs>
        <w:tab w:val="clear" w:pos="680"/>
      </w:tabs>
      <w:spacing w:before="60" w:after="60"/>
    </w:pPr>
  </w:style>
  <w:style w:type="paragraph" w:customStyle="1" w:styleId="SubHeading2">
    <w:name w:val="SubHeading2"/>
    <w:basedOn w:val="HeadingBase"/>
    <w:rsid w:val="00783CAA"/>
    <w:pPr>
      <w:spacing w:before="240" w:after="60"/>
    </w:pPr>
    <w:rPr>
      <w:sz w:val="20"/>
    </w:rPr>
  </w:style>
  <w:style w:type="paragraph" w:customStyle="1" w:styleId="SubHeading1">
    <w:name w:val="SubHeading1"/>
    <w:basedOn w:val="HeadingBase"/>
    <w:rsid w:val="00783CAA"/>
    <w:pPr>
      <w:spacing w:before="240" w:after="60"/>
    </w:pPr>
    <w:rPr>
      <w:color w:val="918585"/>
      <w:sz w:val="22"/>
    </w:rPr>
  </w:style>
  <w:style w:type="paragraph" w:customStyle="1" w:styleId="SideHeading">
    <w:name w:val="Side Heading"/>
    <w:basedOn w:val="HeadingBase"/>
    <w:rsid w:val="00783C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3CAA"/>
    <w:pPr>
      <w:tabs>
        <w:tab w:val="num" w:pos="360"/>
      </w:tabs>
    </w:pPr>
  </w:style>
  <w:style w:type="paragraph" w:styleId="PlainText">
    <w:name w:val="Plain Text"/>
    <w:basedOn w:val="Normal"/>
    <w:link w:val="PlainTextChar"/>
    <w:rsid w:val="00783CAA"/>
    <w:rPr>
      <w:sz w:val="20"/>
    </w:rPr>
  </w:style>
  <w:style w:type="character" w:customStyle="1" w:styleId="PlainTextChar">
    <w:name w:val="Plain Text Char"/>
    <w:basedOn w:val="DefaultParagraphFont"/>
    <w:link w:val="PlainText"/>
    <w:rsid w:val="00783CAA"/>
    <w:rPr>
      <w:rFonts w:ascii="Courier New" w:eastAsia="Times New Roman" w:hAnsi="Courier New" w:cs="Times New Roman"/>
      <w:sz w:val="20"/>
      <w:szCs w:val="20"/>
      <w:lang w:eastAsia="en-US"/>
    </w:rPr>
  </w:style>
  <w:style w:type="character" w:customStyle="1" w:styleId="MenuOption">
    <w:name w:val="Menu Option"/>
    <w:basedOn w:val="DefaultParagraphFont"/>
    <w:rsid w:val="00783CAA"/>
    <w:rPr>
      <w:b/>
      <w:smallCaps/>
    </w:rPr>
  </w:style>
  <w:style w:type="paragraph" w:customStyle="1" w:styleId="TableListNumber">
    <w:name w:val="Table List Number"/>
    <w:basedOn w:val="ListNumber"/>
    <w:rsid w:val="00783CAA"/>
    <w:pPr>
      <w:numPr>
        <w:numId w:val="0"/>
      </w:numPr>
    </w:pPr>
  </w:style>
  <w:style w:type="paragraph" w:styleId="TOC4">
    <w:name w:val="toc 4"/>
    <w:basedOn w:val="TOCBase"/>
    <w:next w:val="Normal"/>
    <w:semiHidden/>
    <w:rsid w:val="00783CAA"/>
    <w:pPr>
      <w:tabs>
        <w:tab w:val="right" w:leader="dot" w:pos="9071"/>
      </w:tabs>
      <w:ind w:left="1701"/>
    </w:pPr>
  </w:style>
  <w:style w:type="paragraph" w:customStyle="1" w:styleId="ListAlpha">
    <w:name w:val="List Alpha"/>
    <w:basedOn w:val="List"/>
    <w:rsid w:val="00783CAA"/>
    <w:pPr>
      <w:numPr>
        <w:numId w:val="9"/>
      </w:numPr>
    </w:pPr>
  </w:style>
  <w:style w:type="paragraph" w:customStyle="1" w:styleId="ListAlpha2">
    <w:name w:val="List Alpha 2"/>
    <w:basedOn w:val="List2"/>
    <w:rsid w:val="00783CAA"/>
    <w:pPr>
      <w:numPr>
        <w:numId w:val="8"/>
      </w:numPr>
    </w:pPr>
  </w:style>
  <w:style w:type="paragraph" w:styleId="List2">
    <w:name w:val="List 2"/>
    <w:basedOn w:val="BodyText"/>
    <w:rsid w:val="00783CAA"/>
    <w:pPr>
      <w:tabs>
        <w:tab w:val="left" w:pos="680"/>
      </w:tabs>
      <w:spacing w:before="60" w:after="60"/>
      <w:ind w:left="680" w:hanging="340"/>
    </w:pPr>
  </w:style>
  <w:style w:type="paragraph" w:styleId="List3">
    <w:name w:val="List 3"/>
    <w:basedOn w:val="BodyText"/>
    <w:rsid w:val="00783CAA"/>
    <w:pPr>
      <w:tabs>
        <w:tab w:val="left" w:pos="1021"/>
      </w:tabs>
      <w:spacing w:before="60" w:after="60"/>
      <w:ind w:left="1020" w:hanging="340"/>
    </w:pPr>
  </w:style>
  <w:style w:type="paragraph" w:styleId="List4">
    <w:name w:val="List 4"/>
    <w:basedOn w:val="BodyText"/>
    <w:rsid w:val="00783CAA"/>
    <w:pPr>
      <w:tabs>
        <w:tab w:val="left" w:pos="1361"/>
      </w:tabs>
      <w:spacing w:before="60" w:after="60"/>
      <w:ind w:left="1361" w:hanging="340"/>
    </w:pPr>
  </w:style>
  <w:style w:type="paragraph" w:styleId="List5">
    <w:name w:val="List 5"/>
    <w:basedOn w:val="BodyText"/>
    <w:rsid w:val="00783CAA"/>
    <w:pPr>
      <w:tabs>
        <w:tab w:val="left" w:pos="1701"/>
      </w:tabs>
      <w:spacing w:before="60" w:after="60"/>
      <w:ind w:left="1701" w:hanging="340"/>
    </w:pPr>
  </w:style>
  <w:style w:type="paragraph" w:styleId="ListBullet3">
    <w:name w:val="List Bullet 3"/>
    <w:basedOn w:val="List3"/>
    <w:rsid w:val="00783CAA"/>
    <w:pPr>
      <w:numPr>
        <w:numId w:val="14"/>
      </w:numPr>
      <w:tabs>
        <w:tab w:val="clear" w:pos="1021"/>
      </w:tabs>
      <w:ind w:left="1037" w:hanging="357"/>
    </w:pPr>
  </w:style>
  <w:style w:type="paragraph" w:styleId="ListBullet4">
    <w:name w:val="List Bullet 4"/>
    <w:basedOn w:val="List4"/>
    <w:rsid w:val="00783CAA"/>
    <w:pPr>
      <w:numPr>
        <w:numId w:val="3"/>
      </w:numPr>
      <w:tabs>
        <w:tab w:val="clear" w:pos="1361"/>
      </w:tabs>
    </w:pPr>
  </w:style>
  <w:style w:type="paragraph" w:styleId="ListBullet5">
    <w:name w:val="List Bullet 5"/>
    <w:basedOn w:val="List5"/>
    <w:rsid w:val="00783CAA"/>
    <w:pPr>
      <w:numPr>
        <w:numId w:val="4"/>
      </w:numPr>
    </w:pPr>
  </w:style>
  <w:style w:type="paragraph" w:styleId="ListContinue2">
    <w:name w:val="List Continue 2"/>
    <w:basedOn w:val="List2"/>
    <w:rsid w:val="00783CAA"/>
    <w:pPr>
      <w:ind w:firstLine="0"/>
    </w:pPr>
  </w:style>
  <w:style w:type="paragraph" w:styleId="ListContinue3">
    <w:name w:val="List Continue 3"/>
    <w:basedOn w:val="List3"/>
    <w:rsid w:val="00783CAA"/>
    <w:pPr>
      <w:ind w:left="1021" w:firstLine="0"/>
    </w:pPr>
  </w:style>
  <w:style w:type="paragraph" w:styleId="ListContinue4">
    <w:name w:val="List Continue 4"/>
    <w:basedOn w:val="List4"/>
    <w:rsid w:val="00783CAA"/>
    <w:pPr>
      <w:ind w:firstLine="0"/>
    </w:pPr>
  </w:style>
  <w:style w:type="paragraph" w:styleId="ListContinue5">
    <w:name w:val="List Continue 5"/>
    <w:basedOn w:val="List5"/>
    <w:rsid w:val="00783CAA"/>
    <w:pPr>
      <w:ind w:firstLine="0"/>
    </w:pPr>
  </w:style>
  <w:style w:type="paragraph" w:styleId="ListNumber3">
    <w:name w:val="List Number 3"/>
    <w:basedOn w:val="List3"/>
    <w:rsid w:val="00783CAA"/>
    <w:pPr>
      <w:numPr>
        <w:numId w:val="5"/>
      </w:numPr>
    </w:pPr>
  </w:style>
  <w:style w:type="paragraph" w:styleId="ListNumber4">
    <w:name w:val="List Number 4"/>
    <w:basedOn w:val="List4"/>
    <w:rsid w:val="00783CAA"/>
    <w:pPr>
      <w:numPr>
        <w:numId w:val="6"/>
      </w:numPr>
    </w:pPr>
  </w:style>
  <w:style w:type="paragraph" w:styleId="ListNumber5">
    <w:name w:val="List Number 5"/>
    <w:basedOn w:val="List5"/>
    <w:rsid w:val="00783CAA"/>
    <w:pPr>
      <w:numPr>
        <w:numId w:val="7"/>
      </w:numPr>
    </w:pPr>
  </w:style>
  <w:style w:type="paragraph" w:styleId="BlockText">
    <w:name w:val="Block Text"/>
    <w:basedOn w:val="Normal"/>
    <w:rsid w:val="00783CAA"/>
    <w:pPr>
      <w:spacing w:after="120"/>
      <w:ind w:left="1440" w:right="1440"/>
    </w:pPr>
  </w:style>
  <w:style w:type="character" w:customStyle="1" w:styleId="Subscript">
    <w:name w:val="Subscript"/>
    <w:basedOn w:val="DefaultParagraphFont"/>
    <w:rsid w:val="00783CAA"/>
    <w:rPr>
      <w:sz w:val="16"/>
      <w:vertAlign w:val="subscript"/>
    </w:rPr>
  </w:style>
  <w:style w:type="character" w:customStyle="1" w:styleId="Superscript">
    <w:name w:val="Superscript"/>
    <w:basedOn w:val="DefaultParagraphFont"/>
    <w:rsid w:val="00783CAA"/>
    <w:rPr>
      <w:sz w:val="16"/>
      <w:vertAlign w:val="superscript"/>
    </w:rPr>
  </w:style>
  <w:style w:type="character" w:customStyle="1" w:styleId="Symbols">
    <w:name w:val="Symbols"/>
    <w:basedOn w:val="DefaultParagraphFont"/>
    <w:rsid w:val="00783CAA"/>
    <w:rPr>
      <w:rFonts w:ascii="Symbol" w:hAnsi="Symbol"/>
    </w:rPr>
  </w:style>
  <w:style w:type="character" w:customStyle="1" w:styleId="MenuOptions">
    <w:name w:val="Menu Options"/>
    <w:basedOn w:val="DefaultParagraphFont"/>
    <w:rsid w:val="00783CAA"/>
    <w:rPr>
      <w:rFonts w:ascii="Arial Narrow" w:hAnsi="Arial Narrow"/>
      <w:smallCaps/>
    </w:rPr>
  </w:style>
  <w:style w:type="character" w:customStyle="1" w:styleId="Buttons">
    <w:name w:val="Buttons"/>
    <w:basedOn w:val="DefaultParagraphFont"/>
    <w:rsid w:val="00783CAA"/>
    <w:rPr>
      <w:b/>
    </w:rPr>
  </w:style>
  <w:style w:type="character" w:customStyle="1" w:styleId="Underlined">
    <w:name w:val="Underlined"/>
    <w:basedOn w:val="DefaultParagraphFont"/>
    <w:rsid w:val="00783CAA"/>
    <w:rPr>
      <w:u w:val="single"/>
    </w:rPr>
  </w:style>
  <w:style w:type="paragraph" w:customStyle="1" w:styleId="TableBodyTextRight">
    <w:name w:val="Table Body Text Right"/>
    <w:basedOn w:val="TableBodyText"/>
    <w:rsid w:val="00783CAA"/>
    <w:pPr>
      <w:widowControl w:val="0"/>
      <w:autoSpaceDE w:val="0"/>
      <w:autoSpaceDN w:val="0"/>
      <w:adjustRightInd w:val="0"/>
      <w:jc w:val="right"/>
    </w:pPr>
    <w:rPr>
      <w:rFonts w:cs="Arial"/>
      <w:szCs w:val="18"/>
    </w:rPr>
  </w:style>
  <w:style w:type="paragraph" w:customStyle="1" w:styleId="CopyrightText">
    <w:name w:val="Copyright Text"/>
    <w:basedOn w:val="BodyText"/>
    <w:rsid w:val="00783CAA"/>
    <w:rPr>
      <w:sz w:val="18"/>
    </w:rPr>
  </w:style>
  <w:style w:type="paragraph" w:customStyle="1" w:styleId="BodySmallRight">
    <w:name w:val="Body Small Right"/>
    <w:basedOn w:val="BodyTextRight"/>
    <w:rsid w:val="00783CAA"/>
    <w:rPr>
      <w:sz w:val="18"/>
      <w:szCs w:val="18"/>
    </w:rPr>
  </w:style>
  <w:style w:type="paragraph" w:customStyle="1" w:styleId="MarginEdition">
    <w:name w:val="Margin Edition"/>
    <w:basedOn w:val="MarginNote"/>
    <w:rsid w:val="00783CAA"/>
    <w:pPr>
      <w:spacing w:before="0" w:after="0"/>
    </w:pPr>
    <w:rPr>
      <w:rFonts w:ascii="Times New Roman" w:hAnsi="Times New Roman"/>
      <w:color w:val="999999"/>
    </w:rPr>
  </w:style>
  <w:style w:type="paragraph" w:customStyle="1" w:styleId="Spacer">
    <w:name w:val="Spacer"/>
    <w:basedOn w:val="Normal"/>
    <w:rsid w:val="00783CAA"/>
    <w:rPr>
      <w:sz w:val="2"/>
      <w:szCs w:val="2"/>
    </w:rPr>
  </w:style>
  <w:style w:type="character" w:customStyle="1" w:styleId="Small">
    <w:name w:val="Small"/>
    <w:basedOn w:val="DefaultParagraphFont"/>
    <w:rsid w:val="00783CAA"/>
    <w:rPr>
      <w:sz w:val="16"/>
    </w:rPr>
  </w:style>
  <w:style w:type="paragraph" w:customStyle="1" w:styleId="WideTable">
    <w:name w:val="Wide Table"/>
    <w:basedOn w:val="Normal"/>
    <w:rsid w:val="00783CAA"/>
    <w:pPr>
      <w:ind w:left="-1418"/>
    </w:pPr>
    <w:rPr>
      <w:sz w:val="2"/>
      <w:szCs w:val="2"/>
    </w:rPr>
  </w:style>
  <w:style w:type="character" w:styleId="PageNumber">
    <w:name w:val="page number"/>
    <w:basedOn w:val="DefaultParagraphFont"/>
    <w:rsid w:val="00783CAA"/>
  </w:style>
  <w:style w:type="paragraph" w:styleId="Quote">
    <w:name w:val="Quote"/>
    <w:basedOn w:val="Heading1"/>
    <w:link w:val="QuoteChar"/>
    <w:qFormat/>
    <w:rsid w:val="00783CAA"/>
    <w:rPr>
      <w:b w:val="0"/>
      <w:sz w:val="72"/>
      <w:szCs w:val="72"/>
      <w:lang w:val="en-NZ"/>
    </w:rPr>
  </w:style>
  <w:style w:type="character" w:customStyle="1" w:styleId="QuoteChar">
    <w:name w:val="Quote Char"/>
    <w:basedOn w:val="DefaultParagraphFont"/>
    <w:link w:val="Quote"/>
    <w:rsid w:val="00783C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3CAA"/>
    <w:pPr>
      <w:pageBreakBefore/>
    </w:pPr>
  </w:style>
  <w:style w:type="paragraph" w:customStyle="1" w:styleId="Border">
    <w:name w:val="Border"/>
    <w:basedOn w:val="Normal"/>
    <w:qFormat/>
    <w:rsid w:val="00783C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3CAA"/>
    <w:rPr>
      <w:b/>
      <w:bCs/>
      <w:i/>
      <w:iCs/>
      <w:color w:val="auto"/>
    </w:rPr>
  </w:style>
  <w:style w:type="paragraph" w:styleId="IntenseQuote">
    <w:name w:val="Intense Quote"/>
    <w:basedOn w:val="Normal"/>
    <w:next w:val="Normal"/>
    <w:link w:val="IntenseQuoteChar"/>
    <w:uiPriority w:val="30"/>
    <w:qFormat/>
    <w:rsid w:val="00783C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3C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3CAA"/>
    <w:rPr>
      <w:smallCaps/>
      <w:color w:val="auto"/>
      <w:u w:val="single"/>
    </w:rPr>
  </w:style>
  <w:style w:type="character" w:styleId="IntenseReference">
    <w:name w:val="Intense Reference"/>
    <w:basedOn w:val="DefaultParagraphFont"/>
    <w:uiPriority w:val="32"/>
    <w:qFormat/>
    <w:rsid w:val="00783CAA"/>
    <w:rPr>
      <w:b/>
      <w:bCs/>
      <w:smallCaps/>
      <w:color w:val="auto"/>
      <w:spacing w:val="5"/>
      <w:u w:val="single"/>
    </w:rPr>
  </w:style>
  <w:style w:type="paragraph" w:customStyle="1" w:styleId="2ColumnHeading">
    <w:name w:val="2Column Heading"/>
    <w:basedOn w:val="BodyText"/>
    <w:qFormat/>
    <w:rsid w:val="00783CAA"/>
    <w:pPr>
      <w:spacing w:after="60"/>
      <w:ind w:left="-2268"/>
    </w:pPr>
    <w:rPr>
      <w:b/>
    </w:rPr>
  </w:style>
  <w:style w:type="paragraph" w:customStyle="1" w:styleId="Heading1TOC">
    <w:name w:val="Heading1 TOC"/>
    <w:basedOn w:val="Normal"/>
    <w:qFormat/>
    <w:rsid w:val="00783CAA"/>
    <w:pPr>
      <w:spacing w:before="240" w:after="120"/>
    </w:pPr>
    <w:rPr>
      <w:rFonts w:ascii="Times New Roman" w:hAnsi="Times New Roman"/>
      <w:b/>
      <w:sz w:val="32"/>
    </w:rPr>
  </w:style>
  <w:style w:type="paragraph" w:customStyle="1" w:styleId="Heading2TOC">
    <w:name w:val="Heading2 TOC"/>
    <w:basedOn w:val="Normal"/>
    <w:qFormat/>
    <w:rsid w:val="00783CAA"/>
    <w:pPr>
      <w:spacing w:before="240" w:after="60"/>
    </w:pPr>
    <w:rPr>
      <w:rFonts w:ascii="Times New Roman" w:hAnsi="Times New Roman"/>
      <w:b/>
      <w:sz w:val="28"/>
    </w:rPr>
  </w:style>
  <w:style w:type="character" w:customStyle="1" w:styleId="Underline">
    <w:name w:val="Underline"/>
    <w:basedOn w:val="DefaultParagraphFont"/>
    <w:qFormat/>
    <w:rsid w:val="00783CAA"/>
    <w:rPr>
      <w:u w:val="single"/>
    </w:rPr>
  </w:style>
  <w:style w:type="character" w:customStyle="1" w:styleId="BoldandItalics">
    <w:name w:val="Bold and Italics"/>
    <w:qFormat/>
    <w:rsid w:val="00783CAA"/>
    <w:rPr>
      <w:b/>
      <w:i/>
      <w:u w:val="none"/>
    </w:rPr>
  </w:style>
  <w:style w:type="paragraph" w:styleId="BalloonText">
    <w:name w:val="Balloon Text"/>
    <w:basedOn w:val="Normal"/>
    <w:link w:val="BalloonTextChar"/>
    <w:rsid w:val="00783CAA"/>
    <w:rPr>
      <w:rFonts w:ascii="Tahoma" w:hAnsi="Tahoma" w:cs="Tahoma"/>
      <w:sz w:val="16"/>
      <w:szCs w:val="16"/>
    </w:rPr>
  </w:style>
  <w:style w:type="character" w:customStyle="1" w:styleId="BalloonTextChar">
    <w:name w:val="Balloon Text Char"/>
    <w:basedOn w:val="DefaultParagraphFont"/>
    <w:link w:val="BalloonText"/>
    <w:rsid w:val="00783C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3C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3C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3CAA"/>
    <w:rPr>
      <w:b/>
      <w:color w:val="660033"/>
      <w:spacing w:val="0"/>
    </w:rPr>
  </w:style>
  <w:style w:type="paragraph" w:customStyle="1" w:styleId="Nameditemlist">
    <w:name w:val="Named item list"/>
    <w:basedOn w:val="BodyText"/>
    <w:qFormat/>
    <w:rsid w:val="00783CAA"/>
    <w:pPr>
      <w:tabs>
        <w:tab w:val="left" w:pos="2835"/>
      </w:tabs>
      <w:ind w:left="2835" w:hanging="2835"/>
    </w:pPr>
  </w:style>
  <w:style w:type="paragraph" w:customStyle="1" w:styleId="BodyTextnopadding">
    <w:name w:val="Body Text no padding"/>
    <w:basedOn w:val="BodyText"/>
    <w:qFormat/>
    <w:rsid w:val="00783CAA"/>
    <w:pPr>
      <w:spacing w:before="0" w:after="0"/>
    </w:pPr>
  </w:style>
  <w:style w:type="paragraph" w:customStyle="1" w:styleId="BodyTextBold">
    <w:name w:val="Body Text Bold"/>
    <w:basedOn w:val="BodyText"/>
    <w:qFormat/>
    <w:rsid w:val="00783CAA"/>
    <w:rPr>
      <w:b/>
    </w:rPr>
  </w:style>
  <w:style w:type="character" w:styleId="Hyperlink">
    <w:name w:val="Hyperlink"/>
    <w:basedOn w:val="DefaultParagraphFont"/>
    <w:uiPriority w:val="99"/>
    <w:unhideWhenUsed/>
    <w:rsid w:val="003857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1107</Words>
  <Characters>7446</Characters>
  <Application>Microsoft Office Word</Application>
  <DocSecurity>0</DocSecurity>
  <Lines>201</Lines>
  <Paragraphs>140</Paragraphs>
  <ScaleCrop>false</ScaleCrop>
  <Company>Author-it Software Corporation Ltd.</Company>
  <LinksUpToDate>false</LinksUpToDate>
  <CharactersWithSpaces>8413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MEM23148 Develop energy management solutions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2025-03-02T00:04:00Z</dcterms:created>
  <dcterms:modified xsi:type="dcterms:W3CDTF">2025-03-02T00:04:00Z</dcterms:modified>
</cp:coreProperties>
</file>