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DA3" w:rsidP="00050DA3">
      <w:pPr>
        <w:pStyle w:val="Title"/>
      </w:pPr>
      <w:r>
        <w:fldChar w:fldCharType="begin"/>
      </w:r>
      <w:r>
        <w:instrText xml:space="preserve"> TITLE   \* MERGEFORMAT </w:instrText>
      </w:r>
      <w:r>
        <w:fldChar w:fldCharType="separate"/>
      </w:r>
      <w:r>
        <w:t>MEM23147 Contribute to the design of hydronic systems</w:t>
      </w:r>
      <w:r>
        <w:fldChar w:fldCharType="end"/>
      </w:r>
    </w:p>
    <w:p w:rsidR="00050DA3" w:rsidP="00050DA3">
      <w:pPr>
        <w:pStyle w:val="Version"/>
        <w:sectPr w:rsidSect="00CE08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86F" w:rsidP="00CE086F">
      <w:pPr>
        <w:pStyle w:val="SuperHeading"/>
      </w:pPr>
      <w:r w:rsidRPr="00CE086F">
        <w:t>MEM23147 Contribute to the design of hydronic systems</w:t>
      </w:r>
    </w:p>
    <w:p w:rsidR="00000000" w:rsidRPr="00CE086F" w:rsidP="00CE086F">
      <w:pPr>
        <w:pStyle w:val="Heading1"/>
      </w:pPr>
      <w:bookmarkStart w:id="1" w:name="O_944608"/>
      <w:bookmarkEnd w:id="1"/>
      <w:r w:rsidRPr="00CE086F">
        <w:t>Modification History</w:t>
      </w:r>
    </w:p>
    <w:p w:rsidR="00050DA3" w:rsidP="00050DA3">
      <w:pPr>
        <w:pStyle w:val="BodyText"/>
      </w:pPr>
      <w:r w:rsidRPr="00CE086F">
        <w:t>Release 1. Supersedes and is equivalent to MEM23147A Contribute to the design of hydronic systems.</w:t>
      </w:r>
    </w:p>
    <w:p w:rsidR="00000000" w:rsidRPr="00CE086F" w:rsidP="00CE086F">
      <w:pPr>
        <w:pStyle w:val="Heading1"/>
      </w:pPr>
      <w:bookmarkStart w:id="2" w:name="O_944616"/>
      <w:bookmarkEnd w:id="2"/>
      <w:r w:rsidRPr="00CE086F">
        <w:t>Application</w:t>
      </w:r>
    </w:p>
    <w:p w:rsidR="00000000" w:rsidRPr="00CE086F" w:rsidP="00050DA3">
      <w:pPr>
        <w:pStyle w:val="BodyText"/>
      </w:pPr>
      <w:r w:rsidRPr="00CE086F">
        <w:t>This unit of competency defines the knowledge and skills required to contribute to the des</w:t>
      </w:r>
      <w:r w:rsidRPr="00CE086F">
        <w:t>ign of hydronic systems or to undertake the complete design for less complex systems. It includes analysis of characteristics of water flow in a pipework system, and selection and sizing of pipes, fittings, suitable pumps, and associated fittings and valve</w:t>
      </w:r>
      <w:r w:rsidRPr="00CE086F">
        <w:t>s.</w:t>
      </w:r>
    </w:p>
    <w:p w:rsidR="00000000" w:rsidRPr="00CE086F" w:rsidP="00050DA3">
      <w:pPr>
        <w:pStyle w:val="BodyText"/>
      </w:pPr>
      <w:r w:rsidRPr="00CE086F">
        <w:t>The unit applies to heating, ventilation, air conditioning and refrigeration (HVACR) technicians in manufacturing, servicing and maintenance enterprises required to undertake design work on hydronic systems.</w:t>
      </w:r>
    </w:p>
    <w:p w:rsidR="00000000" w:rsidRPr="00CE086F" w:rsidP="00050DA3">
      <w:pPr>
        <w:pStyle w:val="BodyText"/>
      </w:pPr>
      <w:r w:rsidRPr="00CE086F">
        <w:t xml:space="preserve">It applies to design work undertaken as part </w:t>
      </w:r>
      <w:r w:rsidRPr="00CE086F">
        <w:t>of a design team comprising engineers and other technicians and to individual design tasks within the scope of the technician’s skill and knowledge.</w:t>
      </w:r>
    </w:p>
    <w:p w:rsidR="00050DA3" w:rsidP="00050DA3">
      <w:pPr>
        <w:pStyle w:val="BodyText"/>
      </w:pPr>
      <w:r w:rsidRPr="00CE086F">
        <w:t>No licensing, legislative or certification requirements apply to this unit at the time of publication.</w:t>
      </w:r>
    </w:p>
    <w:p w:rsidR="00000000" w:rsidRPr="00CE086F" w:rsidP="00CE086F">
      <w:pPr>
        <w:pStyle w:val="Heading1"/>
      </w:pPr>
      <w:bookmarkStart w:id="3" w:name="O_944615"/>
      <w:bookmarkEnd w:id="3"/>
      <w:r w:rsidRPr="00CE086F">
        <w:t>Pre-requisite Unit</w:t>
      </w:r>
    </w:p>
    <w:p w:rsidR="00000000" w:rsidRPr="00CE086F" w:rsidP="00050DA3">
      <w:pPr>
        <w:pStyle w:val="Heading3"/>
      </w:pPr>
      <w:r w:rsidRPr="00CE086F">
        <w:t>MEM23004 Apply technical mathematics</w:t>
      </w:r>
    </w:p>
    <w:p w:rsidR="00000000" w:rsidRPr="00CE086F" w:rsidP="00050DA3">
      <w:pPr>
        <w:pStyle w:val="BodyText"/>
      </w:pPr>
      <w:r w:rsidRPr="00CE086F">
        <w:t>MEM23006 Apply fluid and thermodynamics principles in engineering</w:t>
      </w:r>
    </w:p>
    <w:p w:rsidR="00050DA3" w:rsidP="00050DA3">
      <w:pPr>
        <w:pStyle w:val="BodyText"/>
      </w:pPr>
      <w:r w:rsidRPr="00CE086F">
        <w:t>MEM23140 Determine operational parameters for building HVAC hydronic systems</w:t>
      </w:r>
    </w:p>
    <w:p w:rsidR="00000000" w:rsidRPr="00CE086F" w:rsidP="00CE086F">
      <w:pPr>
        <w:pStyle w:val="Heading1"/>
      </w:pPr>
      <w:bookmarkStart w:id="4" w:name="O_944614"/>
      <w:bookmarkEnd w:id="4"/>
      <w:r w:rsidRPr="00CE086F">
        <w:t>Competency Field</w:t>
      </w:r>
    </w:p>
    <w:p w:rsidR="00050DA3" w:rsidP="00050DA3">
      <w:pPr>
        <w:pStyle w:val="BodyText"/>
      </w:pPr>
      <w:r w:rsidRPr="00CE086F">
        <w:t>Engineer</w:t>
      </w:r>
      <w:r w:rsidRPr="00CE086F">
        <w:t>ing science</w:t>
      </w:r>
    </w:p>
    <w:p w:rsidR="00000000" w:rsidRPr="00CE086F" w:rsidP="00CE086F">
      <w:pPr>
        <w:pStyle w:val="Heading1"/>
      </w:pPr>
      <w:bookmarkStart w:id="5" w:name="O_944612"/>
      <w:bookmarkEnd w:id="5"/>
      <w:r w:rsidRPr="00CE086F">
        <w:t>Elements and Performance Criteria</w:t>
      </w:r>
    </w:p>
    <w:tbl>
      <w:tblPr>
        <w:tblW w:w="9639" w:type="dxa"/>
        <w:tblLayout w:type="fixed"/>
        <w:tblCellMar>
          <w:left w:w="62" w:type="dxa"/>
          <w:right w:w="62" w:type="dxa"/>
        </w:tblCellMar>
        <w:tblLook w:val="0000"/>
      </w:tblPr>
      <w:tblGrid>
        <w:gridCol w:w="2531"/>
        <w:gridCol w:w="7108"/>
      </w:tblGrid>
      <w:tr w:rsidTr="00050DA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E086F" w:rsidP="00CE086F">
            <w:pPr>
              <w:pStyle w:val="BodyText"/>
            </w:pPr>
            <w:r w:rsidRPr="00CE086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086F">
            <w:pPr>
              <w:pStyle w:val="BodyText"/>
              <w:rPr>
                <w:lang w:val="en-NZ"/>
              </w:rPr>
            </w:pPr>
            <w:r w:rsidRPr="00CE086F">
              <w:rPr>
                <w:rStyle w:val="SpecialBold"/>
              </w:rPr>
              <w:t>Performance Criteria</w:t>
            </w:r>
          </w:p>
        </w:tc>
      </w:tr>
      <w:tr w:rsidTr="00050DA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E086F" w:rsidP="00CE086F">
            <w:pPr>
              <w:pStyle w:val="BodyText"/>
            </w:pPr>
            <w:r w:rsidRPr="00CE086F">
              <w:rPr>
                <w:rStyle w:val="Emphasis"/>
              </w:rPr>
              <w:t xml:space="preserve">Elements describe the </w:t>
            </w:r>
            <w:r w:rsidRPr="00CE086F">
              <w:t xml:space="preserve">essential </w:t>
            </w:r>
            <w:r w:rsidRPr="00CE086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086F">
            <w:pPr>
              <w:pStyle w:val="BodyText"/>
              <w:rPr>
                <w:lang w:val="en-NZ"/>
              </w:rPr>
            </w:pPr>
            <w:r w:rsidRPr="00CE086F">
              <w:rPr>
                <w:rStyle w:val="Emphasis"/>
              </w:rPr>
              <w:t>Performance criteria describe the performance needed to demonstrate achievement of the element.</w:t>
            </w:r>
          </w:p>
        </w:tc>
      </w:tr>
      <w:tr w:rsidTr="00050D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86F">
            <w:pPr>
              <w:pStyle w:val="BodyText"/>
              <w:rPr>
                <w:lang w:val="en-NZ"/>
              </w:rPr>
            </w:pPr>
            <w:r w:rsidRPr="00CE086F">
              <w:t>1. Prepare design 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86F" w:rsidP="00CE086F">
            <w:pPr>
              <w:pStyle w:val="BodyText"/>
            </w:pPr>
            <w:r w:rsidRPr="00CE086F">
              <w:t>1.1 Obtain and implement work health and safety (WHS) and environmental requirements for the work area</w:t>
            </w:r>
          </w:p>
          <w:p w:rsidR="00000000" w:rsidRPr="00CE086F" w:rsidP="00CE086F">
            <w:pPr>
              <w:pStyle w:val="BodyText"/>
            </w:pPr>
            <w:r w:rsidRPr="00CE086F">
              <w:t>1.2 Identify the essential elements of a hydronic system to meet client design brief</w:t>
            </w:r>
          </w:p>
          <w:p w:rsidR="00000000" w:rsidRPr="00CE086F" w:rsidP="00CE086F">
            <w:pPr>
              <w:pStyle w:val="BodyText"/>
            </w:pPr>
            <w:r w:rsidRPr="00CE086F">
              <w:t>1.3 Consult with appropriate personn</w:t>
            </w:r>
            <w:r w:rsidRPr="00CE086F">
              <w:t>el to ensure that work is coordinated effectively with others</w:t>
            </w:r>
          </w:p>
          <w:p w:rsidR="00000000" w:rsidP="00CE086F">
            <w:pPr>
              <w:pStyle w:val="BodyText"/>
              <w:rPr>
                <w:lang w:val="en-NZ"/>
              </w:rPr>
            </w:pPr>
            <w:r w:rsidRPr="00CE086F">
              <w:t>1.4 Obtain equipment and resources needed for the task in accordance with organisational procedures and check for correct operation and safety</w:t>
            </w:r>
          </w:p>
        </w:tc>
      </w:tr>
      <w:tr w:rsidTr="00050D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86F">
            <w:pPr>
              <w:pStyle w:val="BodyText"/>
              <w:rPr>
                <w:lang w:val="en-NZ"/>
              </w:rPr>
            </w:pPr>
            <w:r w:rsidRPr="00CE086F">
              <w:t>2. Design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86F" w:rsidP="00CE086F">
            <w:pPr>
              <w:pStyle w:val="BodyText"/>
            </w:pPr>
            <w:r w:rsidRPr="00CE086F">
              <w:t>2.1 Select a hydronic system design to meet the client requirements</w:t>
            </w:r>
          </w:p>
          <w:p w:rsidR="00000000" w:rsidRPr="00CE086F" w:rsidP="00CE086F">
            <w:pPr>
              <w:pStyle w:val="BodyText"/>
            </w:pPr>
            <w:r w:rsidRPr="00CE086F">
              <w:t>2.2 Plan design development work to meet scheduled timelines</w:t>
            </w:r>
          </w:p>
          <w:p w:rsidR="00000000" w:rsidRPr="00CE086F" w:rsidP="00CE086F">
            <w:pPr>
              <w:pStyle w:val="BodyText"/>
            </w:pPr>
            <w:r w:rsidRPr="00CE086F">
              <w:t>2.3 Check system design draft for compliance with the design brief, regulatory requirements and environmental standards</w:t>
            </w:r>
          </w:p>
          <w:p w:rsidR="00000000" w:rsidP="00CE086F">
            <w:pPr>
              <w:pStyle w:val="BodyText"/>
              <w:rPr>
                <w:lang w:val="en-NZ"/>
              </w:rPr>
            </w:pPr>
            <w:r w:rsidRPr="00CE086F">
              <w:t>2.4 Pro</w:t>
            </w:r>
            <w:r w:rsidRPr="00CE086F">
              <w:t>vide solutions to unplanned situations consistent with organisational procedures</w:t>
            </w:r>
          </w:p>
        </w:tc>
      </w:tr>
      <w:tr w:rsidTr="00050D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86F">
            <w:pPr>
              <w:pStyle w:val="BodyText"/>
              <w:rPr>
                <w:lang w:val="en-NZ"/>
              </w:rPr>
            </w:pPr>
            <w:r w:rsidRPr="00CE086F">
              <w:t>3. Analyse and adjust system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86F" w:rsidP="00CE086F">
            <w:pPr>
              <w:pStyle w:val="BodyText"/>
            </w:pPr>
            <w:r w:rsidRPr="00CE086F">
              <w:t>3.1 Apply knowledge of hydronic system operating parameters to analytical solutions to system design</w:t>
            </w:r>
          </w:p>
          <w:p w:rsidR="00000000" w:rsidRPr="00CE086F" w:rsidP="00CE086F">
            <w:pPr>
              <w:pStyle w:val="BodyText"/>
            </w:pPr>
            <w:r w:rsidRPr="00CE086F">
              <w:t>3.2 Analyse system performance u</w:t>
            </w:r>
            <w:r w:rsidRPr="00CE086F">
              <w:t>nder variable conditions and adjust component selection to meet performance criteria</w:t>
            </w:r>
          </w:p>
          <w:p w:rsidR="00000000" w:rsidP="00CE086F">
            <w:pPr>
              <w:pStyle w:val="BodyText"/>
              <w:rPr>
                <w:lang w:val="en-NZ"/>
              </w:rPr>
            </w:pPr>
            <w:r w:rsidRPr="00CE086F">
              <w:t>3.3 Determine fulfilment of required capacity under full and partial load conditions using appropriate resources</w:t>
            </w:r>
          </w:p>
        </w:tc>
      </w:tr>
      <w:tr w:rsidTr="00050D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86F">
            <w:pPr>
              <w:pStyle w:val="BodyText"/>
              <w:rPr>
                <w:lang w:val="en-NZ"/>
              </w:rPr>
            </w:pPr>
            <w:r w:rsidRPr="00CE086F">
              <w:t>4. Validate system design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86F" w:rsidP="00CE086F">
            <w:pPr>
              <w:pStyle w:val="BodyText"/>
            </w:pPr>
            <w:r w:rsidRPr="00CE086F">
              <w:t>4.1 Verify final design using o</w:t>
            </w:r>
            <w:r w:rsidRPr="00CE086F">
              <w:t>rganisational procedures for compliance and regulatory requirements</w:t>
            </w:r>
          </w:p>
          <w:p w:rsidR="00000000" w:rsidRPr="00CE086F" w:rsidP="00CE086F">
            <w:pPr>
              <w:pStyle w:val="BodyText"/>
            </w:pPr>
            <w:r w:rsidRPr="00CE086F">
              <w:t>4.2 Document final system design for client approval, using appropriate equipment to industry standards</w:t>
            </w:r>
          </w:p>
        </w:tc>
      </w:tr>
    </w:tbl>
    <w:p w:rsidR="00050DA3" w:rsidP="00CE086F">
      <w:pPr>
        <w:pStyle w:val="BodyText"/>
      </w:pPr>
    </w:p>
    <w:p w:rsidR="00050DA3" w:rsidP="00CE086F">
      <w:pPr>
        <w:pStyle w:val="BodyText"/>
      </w:pPr>
    </w:p>
    <w:p w:rsidR="00000000" w:rsidRPr="00CE086F" w:rsidP="00CE086F">
      <w:pPr>
        <w:pStyle w:val="Heading1"/>
      </w:pPr>
      <w:bookmarkStart w:id="6" w:name="O_944611"/>
      <w:bookmarkEnd w:id="6"/>
      <w:r w:rsidRPr="00CE086F">
        <w:t>Foundation Skills</w:t>
      </w:r>
    </w:p>
    <w:p w:rsidR="00000000" w:rsidRPr="00CE086F" w:rsidP="00050DA3">
      <w:pPr>
        <w:pStyle w:val="BodyText"/>
      </w:pPr>
      <w:r w:rsidRPr="00CE086F">
        <w:t>This section describes those language, literac</w:t>
      </w:r>
      <w:r w:rsidRPr="00CE086F">
        <w:t>y, numeracy and employment skills that are essential to performance.</w:t>
      </w:r>
    </w:p>
    <w:p w:rsidR="00050DA3" w:rsidP="00050DA3">
      <w:pPr>
        <w:pStyle w:val="BodyText"/>
      </w:pPr>
      <w:r w:rsidRPr="00CE086F">
        <w:t>Foundation skills essential to performance are explicit in the performance criteria of this unit of competency.</w:t>
      </w:r>
    </w:p>
    <w:p w:rsidR="00000000" w:rsidRPr="00CE086F" w:rsidP="00CE086F">
      <w:pPr>
        <w:pStyle w:val="Heading1"/>
      </w:pPr>
      <w:bookmarkStart w:id="7" w:name="O_944610"/>
      <w:bookmarkEnd w:id="7"/>
      <w:r w:rsidRPr="00CE086F">
        <w:t>Range of Conditions</w:t>
      </w:r>
    </w:p>
    <w:tbl>
      <w:tblPr>
        <w:tblW w:w="9638" w:type="dxa"/>
        <w:tblLayout w:type="fixed"/>
        <w:tblCellMar>
          <w:left w:w="62" w:type="dxa"/>
          <w:right w:w="62" w:type="dxa"/>
        </w:tblCellMar>
        <w:tblLook w:val="0000"/>
      </w:tblPr>
      <w:tblGrid>
        <w:gridCol w:w="2758"/>
        <w:gridCol w:w="6880"/>
      </w:tblGrid>
      <w:tr w:rsidTr="00CE086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86F">
            <w:pPr>
              <w:pStyle w:val="BodyText"/>
              <w:rPr>
                <w:lang w:val="en-NZ"/>
              </w:rPr>
            </w:pPr>
            <w:r w:rsidRPr="00CE086F">
              <w:t>This field allows for different work environments and conditions that may affect performance. Essential operating conditions that may be present (depending on the work situation, needs of the candidate, accessibility of the item, and local industry and reg</w:t>
            </w:r>
            <w:r w:rsidRPr="00CE086F">
              <w:t>ional contexts) are included.</w:t>
            </w:r>
          </w:p>
        </w:tc>
      </w:tr>
      <w:tr w:rsidTr="00CE086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86F">
            <w:pPr>
              <w:pStyle w:val="BodyText"/>
              <w:rPr>
                <w:lang w:val="en-NZ"/>
              </w:rPr>
            </w:pPr>
            <w:r w:rsidRPr="00CE086F">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86F" w:rsidP="00CE086F">
            <w:pPr>
              <w:pStyle w:val="ListBullet"/>
            </w:pPr>
            <w:r w:rsidRPr="00CE086F">
              <w:t>legislation</w:t>
            </w:r>
          </w:p>
          <w:p w:rsidR="00000000" w:rsidRPr="00CE086F" w:rsidP="00CE086F">
            <w:pPr>
              <w:pStyle w:val="ListBullet"/>
            </w:pPr>
            <w:r w:rsidRPr="00CE086F">
              <w:t>protective equipment</w:t>
            </w:r>
          </w:p>
          <w:p w:rsidR="00000000" w:rsidRPr="00CE086F" w:rsidP="00CE086F">
            <w:pPr>
              <w:pStyle w:val="ListBullet"/>
            </w:pPr>
            <w:r w:rsidRPr="00CE086F">
              <w:t>material safety management systems</w:t>
            </w:r>
          </w:p>
          <w:p w:rsidR="00000000" w:rsidRPr="00CE086F" w:rsidP="00CE086F">
            <w:pPr>
              <w:pStyle w:val="ListBullet"/>
            </w:pPr>
            <w:r w:rsidRPr="00CE086F">
              <w:t>hazardous substances and dangerous goods code</w:t>
            </w:r>
          </w:p>
          <w:p w:rsidR="00000000" w:rsidP="00CE086F">
            <w:pPr>
              <w:pStyle w:val="ListBullet"/>
              <w:rPr>
                <w:lang w:val="en-NZ"/>
              </w:rPr>
            </w:pPr>
            <w:r w:rsidRPr="00CE086F">
              <w:t>local safe operation procedures.</w:t>
            </w:r>
          </w:p>
        </w:tc>
      </w:tr>
      <w:tr w:rsidTr="00CE086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86F">
            <w:pPr>
              <w:pStyle w:val="BodyText"/>
              <w:rPr>
                <w:lang w:val="en-NZ"/>
              </w:rPr>
            </w:pPr>
            <w:r w:rsidRPr="00CE086F">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86F" w:rsidP="00CE086F">
            <w:pPr>
              <w:pStyle w:val="ListBullet"/>
            </w:pPr>
            <w:r w:rsidRPr="00CE086F">
              <w:t>relevant legislation, regulations and codes</w:t>
            </w:r>
          </w:p>
          <w:p w:rsidR="00000000" w:rsidRPr="00CE086F" w:rsidP="00CE086F">
            <w:pPr>
              <w:pStyle w:val="ListBullet"/>
            </w:pPr>
            <w:r w:rsidRPr="00CE086F">
              <w:t>correct handling and disposal of liquid and solid waste</w:t>
            </w:r>
          </w:p>
          <w:p w:rsidR="00000000" w:rsidRPr="00CE086F" w:rsidP="00CE086F">
            <w:pPr>
              <w:pStyle w:val="ListBullet"/>
            </w:pPr>
            <w:r w:rsidRPr="00CE086F">
              <w:t>elimination or minimisation of gas, fume, vapour and smoke emissions, including fugitive emissions</w:t>
            </w:r>
          </w:p>
          <w:p w:rsidR="00000000" w:rsidRPr="00CE086F" w:rsidP="00CE086F">
            <w:pPr>
              <w:pStyle w:val="ListBullet"/>
            </w:pPr>
            <w:r w:rsidRPr="00CE086F">
              <w:t>dust elimination, minimisation and control</w:t>
            </w:r>
          </w:p>
          <w:p w:rsidR="00000000" w:rsidRPr="00CE086F" w:rsidP="00CE086F">
            <w:pPr>
              <w:pStyle w:val="ListBullet"/>
            </w:pPr>
            <w:r w:rsidRPr="00CE086F">
              <w:t>minimisation o</w:t>
            </w:r>
            <w:r w:rsidRPr="00CE086F">
              <w:t>f energy and water use</w:t>
            </w:r>
          </w:p>
          <w:p w:rsidR="00000000" w:rsidRPr="00CE086F" w:rsidP="00CE086F">
            <w:pPr>
              <w:pStyle w:val="ListBullet"/>
            </w:pPr>
            <w:r w:rsidRPr="00CE086F">
              <w:t>elimination or control of excessive noise</w:t>
            </w:r>
          </w:p>
          <w:p w:rsidR="00000000" w:rsidP="00CE086F">
            <w:pPr>
              <w:pStyle w:val="ListBullet"/>
              <w:rPr>
                <w:lang w:val="en-NZ"/>
              </w:rPr>
            </w:pPr>
            <w:r w:rsidRPr="00CE086F">
              <w:t>use and recycling of refrigerants.</w:t>
            </w:r>
          </w:p>
        </w:tc>
      </w:tr>
      <w:tr w:rsidTr="00CE086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86F">
            <w:pPr>
              <w:pStyle w:val="BodyText"/>
              <w:rPr>
                <w:lang w:val="en-NZ"/>
              </w:rPr>
            </w:pPr>
            <w:r w:rsidRPr="00CE086F">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86F" w:rsidP="00CE086F">
            <w:pPr>
              <w:pStyle w:val="ListBullet"/>
            </w:pPr>
            <w:r w:rsidRPr="00CE086F">
              <w:t>supervisor, leading hand, foreman or manager</w:t>
            </w:r>
          </w:p>
          <w:p w:rsidR="00000000" w:rsidRPr="00CE086F" w:rsidP="00CE086F">
            <w:pPr>
              <w:pStyle w:val="ListBullet"/>
            </w:pPr>
            <w:r w:rsidRPr="00CE086F">
              <w:t>engineer</w:t>
            </w:r>
          </w:p>
          <w:p w:rsidR="00000000" w:rsidRPr="00CE086F" w:rsidP="00CE086F">
            <w:pPr>
              <w:pStyle w:val="ListBullet"/>
            </w:pPr>
            <w:r w:rsidRPr="00CE086F">
              <w:t>technician</w:t>
            </w:r>
          </w:p>
          <w:p w:rsidR="00000000" w:rsidRPr="00CE086F" w:rsidP="00CE086F">
            <w:pPr>
              <w:pStyle w:val="ListBullet"/>
            </w:pPr>
            <w:r w:rsidRPr="00CE086F">
              <w:t>trainer or mentor</w:t>
            </w:r>
          </w:p>
          <w:p w:rsidR="00000000" w:rsidRPr="00CE086F" w:rsidP="00CE086F">
            <w:pPr>
              <w:pStyle w:val="ListBullet"/>
            </w:pPr>
            <w:r w:rsidRPr="00CE086F">
              <w:t>team member</w:t>
            </w:r>
          </w:p>
          <w:p w:rsidR="00000000" w:rsidP="00CE086F">
            <w:pPr>
              <w:pStyle w:val="ListBullet"/>
              <w:rPr>
                <w:lang w:val="en-NZ"/>
              </w:rPr>
            </w:pPr>
            <w:r w:rsidRPr="00CE086F">
              <w:t>customer.</w:t>
            </w:r>
          </w:p>
        </w:tc>
      </w:tr>
      <w:tr w:rsidTr="00CE086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86F">
            <w:pPr>
              <w:pStyle w:val="BodyText"/>
              <w:rPr>
                <w:lang w:val="en-NZ"/>
              </w:rPr>
            </w:pPr>
            <w:r w:rsidRPr="00CE086F">
              <w:t>System operating parameters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86F" w:rsidP="00CE086F">
            <w:pPr>
              <w:pStyle w:val="ListBullet"/>
            </w:pPr>
            <w:r w:rsidRPr="00CE086F">
              <w:t>pump performance</w:t>
            </w:r>
          </w:p>
          <w:p w:rsidR="00000000" w:rsidRPr="00CE086F" w:rsidP="00CE086F">
            <w:pPr>
              <w:pStyle w:val="ListBullet"/>
            </w:pPr>
            <w:r w:rsidRPr="00CE086F">
              <w:t>system friction losses</w:t>
            </w:r>
          </w:p>
          <w:p w:rsidR="00000000" w:rsidP="00CE086F">
            <w:pPr>
              <w:pStyle w:val="ListBullet"/>
              <w:rPr>
                <w:lang w:val="en-NZ"/>
              </w:rPr>
            </w:pPr>
            <w:r w:rsidRPr="00CE086F">
              <w:t>pipe size.</w:t>
            </w:r>
          </w:p>
        </w:tc>
      </w:tr>
      <w:tr w:rsidTr="00CE086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86F">
            <w:pPr>
              <w:pStyle w:val="BodyText"/>
              <w:rPr>
                <w:lang w:val="en-NZ"/>
              </w:rPr>
            </w:pPr>
            <w:r w:rsidRPr="00CE086F">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86F" w:rsidP="00CE086F">
            <w:pPr>
              <w:pStyle w:val="ListBullet"/>
            </w:pPr>
            <w:r w:rsidRPr="00CE086F">
              <w:t>manufacturer catalogues</w:t>
            </w:r>
          </w:p>
          <w:p w:rsidR="00000000" w:rsidRPr="00CE086F" w:rsidP="00CE086F">
            <w:pPr>
              <w:pStyle w:val="ListBullet"/>
            </w:pPr>
            <w:r w:rsidRPr="00CE086F">
              <w:t>fluids modelling software</w:t>
            </w:r>
          </w:p>
          <w:p w:rsidR="00000000" w:rsidRPr="00CE086F" w:rsidP="00CE086F">
            <w:pPr>
              <w:pStyle w:val="ListBullet"/>
            </w:pPr>
            <w:r w:rsidRPr="00CE086F">
              <w:t>scientific calculator</w:t>
            </w:r>
          </w:p>
          <w:p w:rsidR="00000000" w:rsidRPr="00CE086F" w:rsidP="00CE086F">
            <w:pPr>
              <w:pStyle w:val="ListBullet"/>
            </w:pPr>
            <w:r w:rsidRPr="00CE086F">
              <w:t>technical charts and tables</w:t>
            </w:r>
          </w:p>
          <w:p w:rsidR="00000000" w:rsidRPr="00CE086F" w:rsidP="00CE086F">
            <w:pPr>
              <w:pStyle w:val="ListBullet"/>
            </w:pPr>
            <w:r w:rsidRPr="00CE086F">
              <w:t>building plans</w:t>
            </w:r>
          </w:p>
          <w:p w:rsidR="00000000" w:rsidP="00CE086F">
            <w:pPr>
              <w:pStyle w:val="ListBullet"/>
              <w:rPr>
                <w:lang w:val="en-NZ"/>
              </w:rPr>
            </w:pPr>
            <w:r w:rsidRPr="00CE086F">
              <w:t>suitable software.</w:t>
            </w:r>
          </w:p>
        </w:tc>
      </w:tr>
      <w:tr w:rsidTr="00CE086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86F">
            <w:pPr>
              <w:pStyle w:val="BodyText"/>
              <w:rPr>
                <w:lang w:val="en-NZ"/>
              </w:rPr>
            </w:pPr>
            <w:r w:rsidRPr="00CE086F">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86F" w:rsidP="00CE086F">
            <w:pPr>
              <w:pStyle w:val="ListBullet"/>
            </w:pPr>
            <w:r w:rsidRPr="00CE086F">
              <w:t>use of tools and equipment</w:t>
            </w:r>
          </w:p>
          <w:p w:rsidR="00000000" w:rsidRPr="00CE086F" w:rsidP="00CE086F">
            <w:pPr>
              <w:pStyle w:val="ListBullet"/>
            </w:pPr>
            <w:r w:rsidRPr="00CE086F">
              <w:t>instructions, including job sheets, plans, drawings and designs</w:t>
            </w:r>
          </w:p>
          <w:p w:rsidR="00000000" w:rsidRPr="00CE086F" w:rsidP="00CE086F">
            <w:pPr>
              <w:pStyle w:val="ListBullet"/>
            </w:pPr>
            <w:r w:rsidRPr="00CE086F">
              <w:t>reporting and communication</w:t>
            </w:r>
          </w:p>
          <w:p w:rsidR="00000000" w:rsidRPr="00CE086F" w:rsidP="00CE086F">
            <w:pPr>
              <w:pStyle w:val="ListBullet"/>
            </w:pPr>
            <w:r w:rsidRPr="00CE086F">
              <w:t>manufacturer specifications and manuals</w:t>
            </w:r>
          </w:p>
          <w:p w:rsidR="00000000" w:rsidRPr="00CE086F" w:rsidP="00CE086F">
            <w:pPr>
              <w:pStyle w:val="ListBullet"/>
            </w:pPr>
            <w:r w:rsidRPr="00CE086F">
              <w:t>operational procedures</w:t>
            </w:r>
          </w:p>
          <w:p w:rsidR="00000000" w:rsidP="00CE086F">
            <w:pPr>
              <w:pStyle w:val="ListBullet"/>
              <w:rPr>
                <w:lang w:val="en-NZ"/>
              </w:rPr>
            </w:pPr>
            <w:r w:rsidRPr="00CE086F">
              <w:t>industry standards.</w:t>
            </w:r>
          </w:p>
        </w:tc>
      </w:tr>
      <w:tr w:rsidTr="00CE086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86F">
            <w:pPr>
              <w:pStyle w:val="BodyText"/>
              <w:rPr>
                <w:lang w:val="en-NZ"/>
              </w:rPr>
            </w:pPr>
            <w:r w:rsidRPr="00CE086F">
              <w:t>Equipment include</w:t>
            </w:r>
            <w:r w:rsidRPr="00CE086F">
              <w: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86F" w:rsidP="00CE086F">
            <w:pPr>
              <w:pStyle w:val="ListBullet"/>
            </w:pPr>
            <w:r w:rsidRPr="00CE086F">
              <w:t>computer workstation and software, either stand alone or networked</w:t>
            </w:r>
          </w:p>
          <w:p w:rsidR="00000000" w:rsidRPr="00CE086F" w:rsidP="00CE086F">
            <w:pPr>
              <w:pStyle w:val="ListBullet"/>
            </w:pPr>
            <w:r w:rsidRPr="00CE086F">
              <w:t>test apparatus</w:t>
            </w:r>
          </w:p>
          <w:p w:rsidR="00000000" w:rsidRPr="00CE086F" w:rsidP="00CE086F">
            <w:pPr>
              <w:pStyle w:val="ListBullet"/>
            </w:pPr>
            <w:r w:rsidRPr="00CE086F">
              <w:t>appropriate tools of trade, equipment and materials.</w:t>
            </w:r>
          </w:p>
        </w:tc>
      </w:tr>
    </w:tbl>
    <w:p w:rsidR="00050DA3" w:rsidP="00CE086F">
      <w:pPr>
        <w:pStyle w:val="BodyText"/>
      </w:pPr>
    </w:p>
    <w:p w:rsidR="00050DA3" w:rsidP="00CE086F">
      <w:pPr>
        <w:pStyle w:val="BodyText"/>
      </w:pPr>
    </w:p>
    <w:p w:rsidR="00000000" w:rsidRPr="00CE086F" w:rsidP="00CE086F">
      <w:pPr>
        <w:pStyle w:val="Heading1"/>
      </w:pPr>
      <w:bookmarkStart w:id="8" w:name="O_944609"/>
      <w:bookmarkEnd w:id="8"/>
      <w:r w:rsidRPr="00CE086F">
        <w:t>Unit Mapping Information</w:t>
      </w:r>
    </w:p>
    <w:p w:rsidR="00050DA3" w:rsidP="00050DA3">
      <w:pPr>
        <w:pStyle w:val="BodyText"/>
      </w:pPr>
      <w:r w:rsidRPr="00CE086F">
        <w:t>Release 1. Supersedes and is equivalent to MEM23147A Contribute to the design of hydronic systems.</w:t>
      </w:r>
    </w:p>
    <w:p w:rsidR="00000000" w:rsidRPr="00CE086F" w:rsidP="00CE086F">
      <w:pPr>
        <w:pStyle w:val="Heading1"/>
      </w:pPr>
      <w:bookmarkStart w:id="9" w:name="O_944602"/>
      <w:bookmarkEnd w:id="9"/>
      <w:r w:rsidRPr="00CE086F">
        <w:t>Links</w:t>
      </w:r>
    </w:p>
    <w:p w:rsidR="00000000" w:rsidRPr="00CE086F" w:rsidP="00050DA3">
      <w:pPr>
        <w:pStyle w:val="BodyText"/>
      </w:pPr>
      <w:r w:rsidRPr="00CE086F">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ED1E92">
        <w:rPr>
          <w:rStyle w:val="Hyperlink"/>
        </w:rPr>
        <w:t>https://vetnet.gov.au/Pages/TrainingDocs.aspx?q=b7050d37-5fd0-4740-8f7d-3b7a49c10bb2</w:t>
      </w:r>
      <w:r>
        <w:fldChar w:fldCharType="end"/>
      </w:r>
    </w:p>
    <w:p w:rsidR="00000000" w:rsidRPr="00CE086F" w:rsidP="00050DA3">
      <w:pPr>
        <w:pStyle w:val="BodyText"/>
        <w:sectPr w:rsidSect="00CE086F">
          <w:headerReference w:type="default" r:id="rId10"/>
          <w:footerReference w:type="default" r:id="rId11"/>
          <w:pgSz w:w="11908" w:h="16833"/>
          <w:pgMar w:top="1702" w:right="1418" w:bottom="1702" w:left="1418" w:header="992" w:footer="992" w:gutter="0"/>
          <w:cols w:space="720"/>
          <w:noEndnote/>
          <w:docGrid w:linePitch="299"/>
        </w:sectPr>
      </w:pPr>
    </w:p>
    <w:p w:rsidR="00000000" w:rsidRPr="00CE086F" w:rsidP="00CE086F">
      <w:pPr>
        <w:pStyle w:val="SuperHeading"/>
      </w:pPr>
      <w:r w:rsidRPr="00CE086F">
        <w:t>Assessment Requirements for MEM23147 Contribute to the design of hydronic systems</w:t>
      </w:r>
    </w:p>
    <w:p w:rsidR="00000000" w:rsidRPr="00CE086F" w:rsidP="00CE086F">
      <w:pPr>
        <w:pStyle w:val="Heading1"/>
      </w:pPr>
      <w:bookmarkStart w:id="10" w:name="O_944604"/>
      <w:bookmarkEnd w:id="10"/>
      <w:r w:rsidRPr="00CE086F">
        <w:t>Modification History</w:t>
      </w:r>
    </w:p>
    <w:p w:rsidR="00050DA3" w:rsidP="00050DA3">
      <w:pPr>
        <w:pStyle w:val="BodyText"/>
      </w:pPr>
      <w:r w:rsidRPr="00CE086F">
        <w:t>Release 1. Supersedes and is equivalent to MEM23147A Contribute to the design of hydronic systems.</w:t>
      </w:r>
    </w:p>
    <w:p w:rsidR="00000000" w:rsidRPr="00CE086F" w:rsidP="00CE086F">
      <w:pPr>
        <w:pStyle w:val="Heading1"/>
      </w:pPr>
      <w:bookmarkStart w:id="11" w:name="O_944607"/>
      <w:bookmarkEnd w:id="11"/>
      <w:r w:rsidRPr="00CE086F">
        <w:t>Performance Evidence</w:t>
      </w:r>
    </w:p>
    <w:p w:rsidR="00000000" w:rsidRPr="00CE086F" w:rsidP="00050DA3">
      <w:pPr>
        <w:pStyle w:val="BodyText"/>
      </w:pPr>
      <w:r w:rsidRPr="00CE086F">
        <w:t>Evidence required to demonstrate competence in this unit must b</w:t>
      </w:r>
      <w:r w:rsidRPr="00CE086F">
        <w:t>e relevant to and satisfy the requirements of the elements and performance criteria and include:</w:t>
      </w:r>
    </w:p>
    <w:p w:rsidR="00000000" w:rsidRPr="00CE086F" w:rsidP="00CE086F">
      <w:pPr>
        <w:pStyle w:val="ListBullet"/>
      </w:pPr>
      <w:r w:rsidRPr="00CE086F">
        <w:t>identifying and interpreting drawings, client requirements and specifications appropriate to the design task</w:t>
      </w:r>
    </w:p>
    <w:p w:rsidR="00000000" w:rsidRPr="00CE086F" w:rsidP="00CE086F">
      <w:pPr>
        <w:pStyle w:val="ListBullet"/>
      </w:pPr>
      <w:r w:rsidRPr="00CE086F">
        <w:t>implementing work health and safety (WHS) procedu</w:t>
      </w:r>
      <w:r w:rsidRPr="00CE086F">
        <w:t>res and practices including the use of risk control measures</w:t>
      </w:r>
    </w:p>
    <w:p w:rsidR="00000000" w:rsidRPr="00CE086F" w:rsidP="00CE086F">
      <w:pPr>
        <w:pStyle w:val="ListBullet"/>
      </w:pPr>
      <w:r w:rsidRPr="00CE086F">
        <w:t>demonstrate the use of software tools related to designing a hydronic system</w:t>
      </w:r>
    </w:p>
    <w:p w:rsidR="00000000" w:rsidRPr="00CE086F" w:rsidP="00CE086F">
      <w:pPr>
        <w:pStyle w:val="ListBullet"/>
      </w:pPr>
      <w:r w:rsidRPr="00CE086F">
        <w:t>contributing to the design of a hydronic system on at least two occasions including determining performance aspects of</w:t>
      </w:r>
      <w:r w:rsidRPr="00CE086F">
        <w:t xml:space="preserve"> the systems, sizing pipes, selecting optimum pump performance, minimising system friction losses and selecting major components and materials using manufacturer data</w:t>
      </w:r>
    </w:p>
    <w:p w:rsidR="00000000" w:rsidRPr="00CE086F" w:rsidP="00CE086F">
      <w:pPr>
        <w:pStyle w:val="ListBullet"/>
      </w:pPr>
      <w:r w:rsidRPr="00CE086F">
        <w:t>communicating technical and procedural requirements to others</w:t>
      </w:r>
    </w:p>
    <w:p w:rsidR="00000000" w:rsidRPr="00CE086F" w:rsidP="00CE086F">
      <w:pPr>
        <w:pStyle w:val="ListBullet"/>
      </w:pPr>
      <w:r w:rsidRPr="00CE086F">
        <w:t>dealing with unexpected sit</w:t>
      </w:r>
      <w:r w:rsidRPr="00CE086F">
        <w:t>uations</w:t>
      </w:r>
    </w:p>
    <w:p w:rsidR="00000000" w:rsidRPr="00CE086F" w:rsidP="00CE086F">
      <w:pPr>
        <w:pStyle w:val="ListBullet"/>
      </w:pPr>
      <w:r w:rsidRPr="00CE086F">
        <w:t>documenting technical information and designs in accordance with procedures.</w:t>
      </w:r>
    </w:p>
    <w:p w:rsidR="00050DA3" w:rsidP="00050DA3">
      <w:pPr>
        <w:pStyle w:val="BodyText"/>
      </w:pPr>
      <w:r w:rsidRPr="00CE086F">
        <w:t>Note: Where a volume and/or frequency is not specified, demonstration must be provided at least once.</w:t>
      </w:r>
    </w:p>
    <w:p w:rsidR="00000000" w:rsidRPr="00CE086F" w:rsidP="00CE086F">
      <w:pPr>
        <w:pStyle w:val="Heading1"/>
      </w:pPr>
      <w:bookmarkStart w:id="12" w:name="O_944606"/>
      <w:bookmarkEnd w:id="12"/>
      <w:r w:rsidRPr="00CE086F">
        <w:t>Knowledge Evidence</w:t>
      </w:r>
    </w:p>
    <w:p w:rsidR="00000000" w:rsidRPr="00CE086F" w:rsidP="00050DA3">
      <w:pPr>
        <w:pStyle w:val="BodyText"/>
      </w:pPr>
      <w:r w:rsidRPr="00CE086F">
        <w:t>Evidence required to demonstrate the required knowledge for this unit must be relevant to and satisfy the requirements of the elements and performance criteria and include knowledge of:</w:t>
      </w:r>
    </w:p>
    <w:p w:rsidR="00000000" w:rsidRPr="00CE086F" w:rsidP="00CE086F">
      <w:pPr>
        <w:pStyle w:val="ListBullet"/>
      </w:pPr>
      <w:r w:rsidRPr="00CE086F">
        <w:t>WHS requirements</w:t>
      </w:r>
    </w:p>
    <w:p w:rsidR="00000000" w:rsidRPr="00CE086F" w:rsidP="00CE086F">
      <w:pPr>
        <w:pStyle w:val="ListBullet"/>
      </w:pPr>
      <w:r w:rsidRPr="00CE086F">
        <w:t>appropriate personnel to consult</w:t>
      </w:r>
    </w:p>
    <w:p w:rsidR="00000000" w:rsidRPr="00CE086F" w:rsidP="00CE086F">
      <w:pPr>
        <w:pStyle w:val="ListBullet"/>
      </w:pPr>
      <w:r w:rsidRPr="00CE086F">
        <w:t>principles of fluid</w:t>
      </w:r>
      <w:r w:rsidRPr="00CE086F">
        <w:t xml:space="preserve"> flow</w:t>
      </w:r>
    </w:p>
    <w:p w:rsidR="00000000" w:rsidRPr="00CE086F" w:rsidP="00CE086F">
      <w:pPr>
        <w:pStyle w:val="ListBullet"/>
      </w:pPr>
      <w:r w:rsidRPr="00CE086F">
        <w:t>system operating parameters</w:t>
      </w:r>
    </w:p>
    <w:p w:rsidR="00000000" w:rsidRPr="00CE086F" w:rsidP="00CE086F">
      <w:pPr>
        <w:pStyle w:val="ListBullet"/>
      </w:pPr>
      <w:r w:rsidRPr="00CE086F">
        <w:t>pump performance and selection</w:t>
      </w:r>
    </w:p>
    <w:p w:rsidR="00000000" w:rsidRPr="00CE086F" w:rsidP="00CE086F">
      <w:pPr>
        <w:pStyle w:val="ListBullet"/>
      </w:pPr>
      <w:r w:rsidRPr="00CE086F">
        <w:t>pipe sizes</w:t>
      </w:r>
    </w:p>
    <w:p w:rsidR="00000000" w:rsidRPr="00CE086F" w:rsidP="00CE086F">
      <w:pPr>
        <w:pStyle w:val="ListBullet"/>
      </w:pPr>
      <w:r w:rsidRPr="00CE086F">
        <w:t>valve performance and selection</w:t>
      </w:r>
    </w:p>
    <w:p w:rsidR="00000000" w:rsidRPr="00CE086F" w:rsidP="00CE086F">
      <w:pPr>
        <w:pStyle w:val="ListBullet"/>
      </w:pPr>
      <w:r w:rsidRPr="00CE086F">
        <w:t>pressure loss and static head calculations</w:t>
      </w:r>
    </w:p>
    <w:p w:rsidR="00000000" w:rsidRPr="00CE086F" w:rsidP="00CE086F">
      <w:pPr>
        <w:pStyle w:val="ListBullet"/>
      </w:pPr>
      <w:r w:rsidRPr="00CE086F">
        <w:t>calculating system (static and dynamic) head</w:t>
      </w:r>
    </w:p>
    <w:p w:rsidR="00000000" w:rsidRPr="00CE086F" w:rsidP="00CE086F">
      <w:pPr>
        <w:pStyle w:val="ListBullet"/>
      </w:pPr>
      <w:r w:rsidRPr="00CE086F">
        <w:t>optimum pump selection</w:t>
      </w:r>
    </w:p>
    <w:p w:rsidR="00000000" w:rsidRPr="00CE086F" w:rsidP="00CE086F">
      <w:pPr>
        <w:pStyle w:val="ListBullet"/>
      </w:pPr>
      <w:r w:rsidRPr="00CE086F">
        <w:t>environmental requirements</w:t>
      </w:r>
    </w:p>
    <w:p w:rsidR="00000000" w:rsidRPr="00CE086F" w:rsidP="00CE086F">
      <w:pPr>
        <w:pStyle w:val="ListBullet"/>
      </w:pPr>
      <w:r w:rsidRPr="00CE086F">
        <w:t>organisati</w:t>
      </w:r>
      <w:r w:rsidRPr="00CE086F">
        <w:t>onal procedures</w:t>
      </w:r>
    </w:p>
    <w:p w:rsidR="00050DA3" w:rsidP="00CE086F">
      <w:pPr>
        <w:pStyle w:val="ListBullet"/>
      </w:pPr>
      <w:r w:rsidRPr="00CE086F">
        <w:t>resource and equipment requirements</w:t>
      </w:r>
    </w:p>
    <w:p w:rsidR="00050DA3" w:rsidP="00CE086F">
      <w:pPr>
        <w:pStyle w:val="ListBullet"/>
      </w:pPr>
    </w:p>
    <w:p w:rsidR="00000000" w:rsidRPr="00CE086F" w:rsidP="00CE086F">
      <w:pPr>
        <w:pStyle w:val="Heading1"/>
      </w:pPr>
      <w:bookmarkStart w:id="13" w:name="O_944605"/>
      <w:bookmarkEnd w:id="13"/>
      <w:r w:rsidRPr="00CE086F">
        <w:t>Assessment Conditions</w:t>
      </w:r>
    </w:p>
    <w:p w:rsidR="00000000" w:rsidRPr="00CE086F" w:rsidP="00CE086F">
      <w:pPr>
        <w:pStyle w:val="ListBullet"/>
      </w:pPr>
      <w:r w:rsidRPr="00CE086F">
        <w:t>Assessors must:</w:t>
      </w:r>
    </w:p>
    <w:p w:rsidR="00000000" w:rsidRPr="00CE086F" w:rsidP="00CE086F">
      <w:pPr>
        <w:pStyle w:val="ListBullet2"/>
      </w:pPr>
      <w:r w:rsidRPr="00CE086F">
        <w:t>have vocational competency in contributing to the design of hydronic systems at least to the level being assessed with relevant industry knowledge</w:t>
      </w:r>
      <w:r w:rsidRPr="00CE086F">
        <w:t xml:space="preserve"> and experience</w:t>
      </w:r>
    </w:p>
    <w:p w:rsidR="00000000" w:rsidRPr="00CE086F" w:rsidP="00CE086F">
      <w:pPr>
        <w:pStyle w:val="ListBullet2"/>
      </w:pPr>
      <w:r w:rsidRPr="00CE086F">
        <w:t xml:space="preserve">satisfy the assessor requirements in the </w:t>
      </w:r>
      <w:r w:rsidRPr="00CE086F">
        <w:rPr>
          <w:rStyle w:val="Emphasis"/>
        </w:rPr>
        <w:t xml:space="preserve">Standards for Registered Training Organisations 2015 or its replacement </w:t>
      </w:r>
      <w:r w:rsidRPr="00CE086F">
        <w:t xml:space="preserve">and comply with the </w:t>
      </w:r>
      <w:r w:rsidRPr="00CE086F">
        <w:rPr>
          <w:rStyle w:val="Emphasis"/>
        </w:rPr>
        <w:t xml:space="preserve">National Vocational Education and Training Regulator Act 2011, </w:t>
      </w:r>
      <w:r w:rsidRPr="00CE086F">
        <w:t>its replacement</w:t>
      </w:r>
      <w:r w:rsidRPr="00CE086F">
        <w:rPr>
          <w:rStyle w:val="Emphasis"/>
        </w:rPr>
        <w:t xml:space="preserve"> </w:t>
      </w:r>
      <w:r w:rsidRPr="00CE086F">
        <w:t>or equivalent legislation covering VET regulation in a non-referring state/territory as the case requires.</w:t>
      </w:r>
    </w:p>
    <w:p w:rsidR="00000000" w:rsidRPr="00CE086F" w:rsidP="00CE086F">
      <w:pPr>
        <w:pStyle w:val="ListBullet"/>
      </w:pPr>
      <w:r w:rsidRPr="00CE086F">
        <w:t>Where possible assessment must occur in operational workplace situations. Where this is not possible or where personal safety or environmental damag</w:t>
      </w:r>
      <w:r w:rsidRPr="00CE086F">
        <w:t>e are limiting factors, assessment must occur in a sufficiently rigorous simulated environment that reflects realistic operational workplace conditions that cover all aspects of workplace performance, including environment, task skills, task management ski</w:t>
      </w:r>
      <w:r w:rsidRPr="00CE086F">
        <w:t>lls, contingency management skills and job role environment skills.</w:t>
      </w:r>
    </w:p>
    <w:p w:rsidR="00000000" w:rsidRPr="00CE086F" w:rsidP="00CE086F">
      <w:pPr>
        <w:pStyle w:val="ListBullet"/>
      </w:pPr>
      <w:r w:rsidRPr="00CE086F">
        <w:t>Conditions for assessment must include access to all tools, equipment, materials and documentation required including relevant workplace procedures, product and manufacturing specification</w:t>
      </w:r>
      <w:r w:rsidRPr="00CE086F">
        <w:t>s.</w:t>
      </w:r>
    </w:p>
    <w:p w:rsidR="00050DA3" w:rsidP="00CE086F">
      <w:pPr>
        <w:pStyle w:val="ListBullet"/>
      </w:pPr>
      <w:r w:rsidRPr="00CE086F">
        <w:t>Assessment processes and techniques must be appropriate to the language, literacy and numeracy requirements of the work being performed and the needs of the candidate.</w:t>
      </w:r>
    </w:p>
    <w:p w:rsidR="00050DA3" w:rsidP="00CE086F">
      <w:pPr>
        <w:pStyle w:val="ListBullet"/>
      </w:pPr>
    </w:p>
    <w:p w:rsidR="00000000" w:rsidRPr="00CE086F" w:rsidP="00CE086F">
      <w:pPr>
        <w:pStyle w:val="Heading1"/>
      </w:pPr>
      <w:bookmarkStart w:id="14" w:name="O_944603"/>
      <w:bookmarkEnd w:id="14"/>
      <w:r w:rsidRPr="00CE086F">
        <w:t>Links</w:t>
      </w:r>
    </w:p>
    <w:p w:rsidR="00000000" w:rsidRPr="00CE086F" w:rsidP="00050DA3">
      <w:pPr>
        <w:pStyle w:val="BodyText"/>
      </w:pPr>
      <w:r w:rsidRPr="00CE086F">
        <w:t>Companion Volume Implementation Guides are available on VETN</w:t>
      </w:r>
      <w:r w:rsidRPr="00CE086F">
        <w:t xml:space="preserve">et - </w:t>
      </w:r>
      <w:r>
        <w:fldChar w:fldCharType="begin"/>
      </w:r>
      <w:r>
        <w:instrText xml:space="preserve"> HYPERLINK "https://vetnet.gov.au/Pages/TrainingDocs.aspx?q=b7050d37-5fd0-4740-8f7d-3b7a49c10bb2" </w:instrText>
      </w:r>
      <w:r>
        <w:fldChar w:fldCharType="separate"/>
      </w:r>
      <w:r w:rsidRPr="00ED1E92">
        <w:rPr>
          <w:rStyle w:val="Hyperlink"/>
        </w:rPr>
        <w:t>https://vetnet.gov.au/Pages/TrainingDocs.aspx?q=b7050d37-5fd0-4740-8f7d-3b7a49c10bb2</w:t>
      </w:r>
      <w:r>
        <w:fldChar w:fldCharType="end"/>
      </w:r>
    </w:p>
    <w:p w:rsidR="00000000" w:rsidRPr="00CE086F" w:rsidP="00CE086F"/>
    <w:sectPr w:rsidSect="00CE08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8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86F" w:rsidRPr="00050DA3" w:rsidP="00050D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8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A3" w:rsidP="00CE08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0DA3" w:rsidP="00CE08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50DA3" w:rsidP="00CE08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86F" w:rsidP="00CE086F">
    <w:pPr>
      <w:pStyle w:val="Footer"/>
      <w:framePr w:wrap="around"/>
    </w:pPr>
    <w:r>
      <w:fldChar w:fldCharType="begin"/>
    </w:r>
    <w:r>
      <w:instrText xml:space="preserve"> DOCPROPERTY  Subject  \* MERGEFORMAT </w:instrText>
    </w:r>
    <w:r>
      <w:fldChar w:fldCharType="separate"/>
    </w:r>
    <w:r w:rsidR="00050DA3">
      <w:t>Approved</w:t>
    </w:r>
    <w:r w:rsidR="00050DA3">
      <w:fldChar w:fldCharType="end"/>
    </w:r>
    <w:r>
      <w:tab/>
      <w:t xml:space="preserve">Page </w:t>
    </w:r>
    <w:r>
      <w:fldChar w:fldCharType="begin"/>
    </w:r>
    <w:r>
      <w:instrText xml:space="preserve"> PAGE  \* Arabic  \* MERGEFORMAT </w:instrText>
    </w:r>
    <w:r>
      <w:fldChar w:fldCharType="separate"/>
    </w:r>
    <w:r w:rsidR="00050D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0DA3">
      <w:rPr>
        <w:noProof/>
      </w:rPr>
      <w:t>5</w:t>
    </w:r>
    <w:r>
      <w:rPr>
        <w:noProof/>
      </w:rPr>
      <w:fldChar w:fldCharType="end"/>
    </w:r>
  </w:p>
  <w:p w:rsidR="00CE086F" w:rsidP="00CE086F">
    <w:pPr>
      <w:pStyle w:val="Footer"/>
      <w:framePr w:wrap="around"/>
    </w:pPr>
    <w:r>
      <w:t xml:space="preserve">© Commonwealth of Australia, </w:t>
    </w:r>
    <w:r>
      <w:fldChar w:fldCharType="begin"/>
    </w:r>
    <w:r>
      <w:instrText xml:space="preserve"> DATE  \@ "yyyy"  \* MERGEFORMAT </w:instrText>
    </w:r>
    <w:r>
      <w:fldChar w:fldCharType="separate"/>
    </w:r>
    <w:r w:rsidR="00050DA3">
      <w:rPr>
        <w:noProof/>
      </w:rPr>
      <w:t>2025</w:t>
    </w:r>
    <w:r>
      <w:fldChar w:fldCharType="end"/>
    </w:r>
    <w:r>
      <w:tab/>
    </w:r>
    <w:r>
      <w:fldChar w:fldCharType="begin"/>
    </w:r>
    <w:r>
      <w:instrText xml:space="preserve"> DOCPROPERTY  Author  \* MERGEFORMAT </w:instrText>
    </w:r>
    <w:r>
      <w:fldChar w:fldCharType="separate"/>
    </w:r>
    <w:r w:rsidR="00050DA3">
      <w:t>Manufacturing Industry Skills Alliance</w:t>
    </w:r>
    <w:r w:rsidR="00050DA3">
      <w:fldChar w:fldCharType="end"/>
    </w:r>
  </w:p>
  <w:p w:rsidR="00CE086F" w:rsidP="00CE08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8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086F" w:rsidRPr="00050DA3" w:rsidP="00050D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8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A3" w:rsidRPr="002D2AF8" w:rsidP="00CE086F">
    <w:pPr>
      <w:pStyle w:val="Header"/>
      <w:framePr w:wrap="around"/>
    </w:pPr>
    <w:r>
      <w:fldChar w:fldCharType="begin"/>
    </w:r>
    <w:r>
      <w:instrText xml:space="preserve"> TITLE   \* MERGEFORMAT </w:instrText>
    </w:r>
    <w:r>
      <w:fldChar w:fldCharType="separate"/>
    </w:r>
    <w:r>
      <w:t>MEM23147 Contribute to the design of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50DA3" w:rsidP="00CE08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86F" w:rsidRPr="002D2AF8" w:rsidP="00CE086F">
    <w:pPr>
      <w:pStyle w:val="Header"/>
      <w:framePr w:wrap="around"/>
    </w:pPr>
    <w:r>
      <w:fldChar w:fldCharType="begin"/>
    </w:r>
    <w:r>
      <w:instrText xml:space="preserve"> TITLE   \* MERGEFORMAT </w:instrText>
    </w:r>
    <w:r>
      <w:fldChar w:fldCharType="separate"/>
    </w:r>
    <w:r w:rsidR="00050DA3">
      <w:t>MEM23147 Contribute to the design of hydronic systems</w:t>
    </w:r>
    <w:r w:rsidR="00050DA3">
      <w:fldChar w:fldCharType="end"/>
    </w:r>
    <w:r>
      <w:tab/>
      <w:t xml:space="preserve">Date this document was generated: </w:t>
    </w:r>
    <w:r>
      <w:fldChar w:fldCharType="begin"/>
    </w:r>
    <w:r>
      <w:instrText xml:space="preserve"> CREATEDATE  \@ "d MMMM yyyy"  \* MERGEFORMAT </w:instrText>
    </w:r>
    <w:r>
      <w:fldChar w:fldCharType="separate"/>
    </w:r>
    <w:r w:rsidR="00050DA3">
      <w:rPr>
        <w:noProof/>
      </w:rPr>
      <w:t>1 March 2025</w:t>
    </w:r>
    <w:r>
      <w:fldChar w:fldCharType="end"/>
    </w:r>
  </w:p>
  <w:p w:rsidR="00CE086F" w:rsidP="00CE08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801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74D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78A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8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86F"/>
    <w:pPr>
      <w:spacing w:before="360" w:after="60"/>
      <w:outlineLvl w:val="0"/>
    </w:pPr>
    <w:rPr>
      <w:sz w:val="32"/>
    </w:rPr>
  </w:style>
  <w:style w:type="paragraph" w:styleId="Heading2">
    <w:name w:val="heading 2"/>
    <w:basedOn w:val="HeadingBase"/>
    <w:next w:val="BodyText"/>
    <w:link w:val="Heading2Char"/>
    <w:qFormat/>
    <w:rsid w:val="00CE086F"/>
    <w:pPr>
      <w:keepLines/>
      <w:spacing w:before="240" w:after="120"/>
      <w:outlineLvl w:val="1"/>
    </w:pPr>
    <w:rPr>
      <w:sz w:val="28"/>
      <w:szCs w:val="40"/>
    </w:rPr>
  </w:style>
  <w:style w:type="paragraph" w:styleId="Heading3">
    <w:name w:val="heading 3"/>
    <w:basedOn w:val="HeadingBase"/>
    <w:next w:val="BodyText"/>
    <w:link w:val="Heading3Char"/>
    <w:qFormat/>
    <w:rsid w:val="00CE086F"/>
    <w:pPr>
      <w:spacing w:before="180" w:after="120"/>
      <w:outlineLvl w:val="2"/>
    </w:pPr>
    <w:rPr>
      <w:spacing w:val="-10"/>
      <w:kern w:val="32"/>
    </w:rPr>
  </w:style>
  <w:style w:type="paragraph" w:styleId="Heading4">
    <w:name w:val="heading 4"/>
    <w:basedOn w:val="HeadingBase"/>
    <w:next w:val="BodyText"/>
    <w:link w:val="Heading4Char"/>
    <w:qFormat/>
    <w:rsid w:val="00CE086F"/>
    <w:pPr>
      <w:spacing w:before="160" w:after="120"/>
      <w:outlineLvl w:val="3"/>
    </w:pPr>
    <w:rPr>
      <w:sz w:val="22"/>
    </w:rPr>
  </w:style>
  <w:style w:type="paragraph" w:styleId="Heading5">
    <w:name w:val="heading 5"/>
    <w:basedOn w:val="HeadingBase"/>
    <w:next w:val="Normal"/>
    <w:link w:val="Heading5Char"/>
    <w:qFormat/>
    <w:rsid w:val="00CE086F"/>
    <w:pPr>
      <w:spacing w:before="80"/>
      <w:outlineLvl w:val="4"/>
    </w:pPr>
    <w:rPr>
      <w:color w:val="918585"/>
      <w:sz w:val="20"/>
    </w:rPr>
  </w:style>
  <w:style w:type="paragraph" w:styleId="Heading6">
    <w:name w:val="heading 6"/>
    <w:basedOn w:val="HeadingBase"/>
    <w:next w:val="Normal"/>
    <w:link w:val="Heading6Char"/>
    <w:qFormat/>
    <w:rsid w:val="00CE086F"/>
    <w:pPr>
      <w:spacing w:before="60"/>
      <w:outlineLvl w:val="5"/>
    </w:pPr>
    <w:rPr>
      <w:color w:val="918585"/>
      <w:sz w:val="20"/>
    </w:rPr>
  </w:style>
  <w:style w:type="paragraph" w:styleId="Heading7">
    <w:name w:val="heading 7"/>
    <w:basedOn w:val="Normal"/>
    <w:next w:val="Normal"/>
    <w:link w:val="Heading7Char"/>
    <w:qFormat/>
    <w:rsid w:val="00CE086F"/>
    <w:pPr>
      <w:ind w:left="720"/>
      <w:outlineLvl w:val="6"/>
    </w:pPr>
    <w:rPr>
      <w:i/>
    </w:rPr>
  </w:style>
  <w:style w:type="paragraph" w:styleId="Heading8">
    <w:name w:val="heading 8"/>
    <w:basedOn w:val="Normal"/>
    <w:next w:val="Normal"/>
    <w:link w:val="Heading8Char"/>
    <w:qFormat/>
    <w:rsid w:val="00CE086F"/>
    <w:pPr>
      <w:ind w:left="720"/>
      <w:outlineLvl w:val="7"/>
    </w:pPr>
    <w:rPr>
      <w:i/>
    </w:rPr>
  </w:style>
  <w:style w:type="paragraph" w:styleId="Heading9">
    <w:name w:val="heading 9"/>
    <w:basedOn w:val="Normal"/>
    <w:next w:val="Normal"/>
    <w:link w:val="Heading9Char"/>
    <w:qFormat/>
    <w:rsid w:val="00CE086F"/>
    <w:pPr>
      <w:ind w:left="720"/>
      <w:outlineLvl w:val="8"/>
    </w:pPr>
    <w:rPr>
      <w:i/>
    </w:rPr>
  </w:style>
  <w:style w:type="character" w:default="1" w:styleId="DefaultParagraphFont">
    <w:name w:val="Default Paragraph Font"/>
    <w:uiPriority w:val="1"/>
    <w:unhideWhenUsed/>
    <w:rsid w:val="00CE08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86F"/>
  </w:style>
  <w:style w:type="character" w:customStyle="1" w:styleId="Heading1Char">
    <w:name w:val="Heading 1 Char"/>
    <w:basedOn w:val="DefaultParagraphFont"/>
    <w:link w:val="Heading1"/>
    <w:rsid w:val="00CE086F"/>
    <w:rPr>
      <w:rFonts w:ascii="Times New Roman" w:eastAsia="Times New Roman" w:hAnsi="Times New Roman" w:cs="Times New Roman"/>
      <w:b/>
      <w:sz w:val="32"/>
      <w:szCs w:val="20"/>
      <w:lang w:eastAsia="en-US"/>
    </w:rPr>
  </w:style>
  <w:style w:type="paragraph" w:styleId="BodyText">
    <w:name w:val="Body Text"/>
    <w:basedOn w:val="Normal"/>
    <w:link w:val="BodyTextChar"/>
    <w:rsid w:val="00CE08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86F"/>
    <w:rPr>
      <w:rFonts w:ascii="Times New Roman" w:eastAsia="Times New Roman" w:hAnsi="Times New Roman" w:cs="Times New Roman"/>
      <w:sz w:val="24"/>
      <w:lang w:eastAsia="en-US"/>
    </w:rPr>
  </w:style>
  <w:style w:type="paragraph" w:styleId="ListBullet">
    <w:name w:val="List Bullet"/>
    <w:basedOn w:val="List"/>
    <w:rsid w:val="00CE086F"/>
    <w:pPr>
      <w:numPr>
        <w:numId w:val="12"/>
      </w:numPr>
      <w:tabs>
        <w:tab w:val="clear" w:pos="340"/>
      </w:tabs>
      <w:spacing w:before="40" w:after="40"/>
    </w:pPr>
  </w:style>
  <w:style w:type="character" w:customStyle="1" w:styleId="SpecialBold">
    <w:name w:val="Special Bold"/>
    <w:basedOn w:val="DefaultParagraphFont"/>
    <w:rsid w:val="00CE086F"/>
    <w:rPr>
      <w:b/>
      <w:spacing w:val="0"/>
    </w:rPr>
  </w:style>
  <w:style w:type="paragraph" w:styleId="ListBullet2">
    <w:name w:val="List Bullet 2"/>
    <w:basedOn w:val="List2"/>
    <w:rsid w:val="00CE086F"/>
    <w:pPr>
      <w:numPr>
        <w:numId w:val="13"/>
      </w:numPr>
      <w:tabs>
        <w:tab w:val="clear" w:pos="680"/>
      </w:tabs>
    </w:pPr>
  </w:style>
  <w:style w:type="character" w:styleId="Emphasis">
    <w:name w:val="Emphasis"/>
    <w:basedOn w:val="DefaultParagraphFont"/>
    <w:qFormat/>
    <w:rsid w:val="00CE086F"/>
    <w:rPr>
      <w:i/>
    </w:rPr>
  </w:style>
  <w:style w:type="paragraph" w:customStyle="1" w:styleId="SuperHeading">
    <w:name w:val="SuperHeading"/>
    <w:basedOn w:val="Normal"/>
    <w:rsid w:val="00CE086F"/>
    <w:pPr>
      <w:spacing w:before="240" w:after="120"/>
      <w:outlineLvl w:val="0"/>
    </w:pPr>
    <w:rPr>
      <w:rFonts w:ascii="Times New Roman" w:hAnsi="Times New Roman"/>
      <w:b/>
      <w:sz w:val="32"/>
    </w:rPr>
  </w:style>
  <w:style w:type="paragraph" w:customStyle="1" w:styleId="AllowPageBreak">
    <w:name w:val="AllowPageBreak"/>
    <w:rsid w:val="00CE08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08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8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8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8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8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8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8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86F"/>
    <w:rPr>
      <w:rFonts w:ascii="Courier New" w:eastAsia="Times New Roman" w:hAnsi="Courier New" w:cs="Times New Roman"/>
      <w:i/>
      <w:szCs w:val="20"/>
      <w:lang w:eastAsia="en-US"/>
    </w:rPr>
  </w:style>
  <w:style w:type="paragraph" w:customStyle="1" w:styleId="HeadingBase">
    <w:name w:val="Heading Base"/>
    <w:rsid w:val="00CE08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86F"/>
    <w:pPr>
      <w:tabs>
        <w:tab w:val="right" w:leader="dot" w:pos="9072"/>
      </w:tabs>
      <w:ind w:left="567"/>
    </w:pPr>
    <w:rPr>
      <w:szCs w:val="22"/>
    </w:rPr>
  </w:style>
  <w:style w:type="paragraph" w:customStyle="1" w:styleId="TOCBase">
    <w:name w:val="TOC Base"/>
    <w:rsid w:val="00CE08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86F"/>
    <w:pPr>
      <w:tabs>
        <w:tab w:val="right" w:leader="dot" w:pos="9072"/>
      </w:tabs>
      <w:spacing w:before="40" w:after="40"/>
      <w:ind w:left="284"/>
    </w:pPr>
    <w:rPr>
      <w:rFonts w:ascii="Times New Roman" w:hAnsi="Times New Roman"/>
    </w:rPr>
  </w:style>
  <w:style w:type="paragraph" w:styleId="TOC1">
    <w:name w:val="toc 1"/>
    <w:basedOn w:val="TOCBase"/>
    <w:next w:val="Normal"/>
    <w:rsid w:val="00CE08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8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86F"/>
    <w:rPr>
      <w:rFonts w:ascii="Times New Roman" w:eastAsia="Times New Roman" w:hAnsi="Times New Roman" w:cs="Times New Roman"/>
      <w:sz w:val="16"/>
      <w:lang w:eastAsia="en-US"/>
    </w:rPr>
  </w:style>
  <w:style w:type="paragraph" w:styleId="Title">
    <w:name w:val="Title"/>
    <w:basedOn w:val="HeadingBase"/>
    <w:link w:val="TitleChar"/>
    <w:qFormat/>
    <w:rsid w:val="00CE086F"/>
    <w:pPr>
      <w:spacing w:before="5040"/>
      <w:jc w:val="center"/>
    </w:pPr>
    <w:rPr>
      <w:sz w:val="48"/>
      <w:szCs w:val="72"/>
      <w:lang w:val="en-US"/>
    </w:rPr>
  </w:style>
  <w:style w:type="character" w:customStyle="1" w:styleId="TitleChar">
    <w:name w:val="Title Char"/>
    <w:basedOn w:val="DefaultParagraphFont"/>
    <w:link w:val="Title"/>
    <w:rsid w:val="00CE08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86F"/>
    <w:pPr>
      <w:tabs>
        <w:tab w:val="left" w:pos="3600"/>
        <w:tab w:val="left" w:pos="3958"/>
      </w:tabs>
    </w:pPr>
  </w:style>
  <w:style w:type="paragraph" w:styleId="List">
    <w:name w:val="List"/>
    <w:basedOn w:val="BodyText"/>
    <w:next w:val="BodyText"/>
    <w:rsid w:val="00CE086F"/>
    <w:pPr>
      <w:tabs>
        <w:tab w:val="left" w:pos="340"/>
      </w:tabs>
      <w:spacing w:before="60" w:after="60"/>
      <w:ind w:left="340" w:hanging="340"/>
    </w:pPr>
  </w:style>
  <w:style w:type="paragraph" w:customStyle="1" w:styleId="Note">
    <w:name w:val="Note"/>
    <w:basedOn w:val="BodyText"/>
    <w:rsid w:val="00CE08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86F"/>
    <w:pPr>
      <w:framePr w:wrap="auto" w:hAnchor="text" w:y="6049"/>
    </w:pPr>
    <w:rPr>
      <w:color w:val="000000"/>
      <w:sz w:val="40"/>
    </w:rPr>
  </w:style>
  <w:style w:type="paragraph" w:customStyle="1" w:styleId="TOCTitle">
    <w:name w:val="TOCTitle"/>
    <w:basedOn w:val="Heading1"/>
    <w:rsid w:val="00CE086F"/>
    <w:pPr>
      <w:spacing w:after="240"/>
      <w:jc w:val="center"/>
      <w:outlineLvl w:val="9"/>
    </w:pPr>
    <w:rPr>
      <w:caps/>
    </w:rPr>
  </w:style>
  <w:style w:type="paragraph" w:customStyle="1" w:styleId="Version">
    <w:name w:val="Version"/>
    <w:rsid w:val="00CE08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86F"/>
    <w:pPr>
      <w:keepNext w:val="0"/>
      <w:tabs>
        <w:tab w:val="right" w:pos="4176"/>
      </w:tabs>
      <w:ind w:left="198" w:hanging="198"/>
    </w:pPr>
    <w:rPr>
      <w:rFonts w:ascii="Garamond" w:hAnsi="Garamond"/>
    </w:rPr>
  </w:style>
  <w:style w:type="paragraph" w:styleId="IndexHeading">
    <w:name w:val="index heading"/>
    <w:basedOn w:val="Normal"/>
    <w:next w:val="Index1"/>
    <w:semiHidden/>
    <w:rsid w:val="00CE086F"/>
    <w:pPr>
      <w:spacing w:before="120" w:after="120"/>
    </w:pPr>
    <w:rPr>
      <w:rFonts w:ascii="Arial" w:hAnsi="Arial"/>
      <w:b/>
      <w:color w:val="918585"/>
      <w:sz w:val="24"/>
    </w:rPr>
  </w:style>
  <w:style w:type="paragraph" w:styleId="Header">
    <w:name w:val="header"/>
    <w:basedOn w:val="Normal"/>
    <w:link w:val="HeaderChar"/>
    <w:rsid w:val="00CE08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86F"/>
    <w:rPr>
      <w:rFonts w:ascii="Times New Roman" w:eastAsia="Times New Roman" w:hAnsi="Times New Roman" w:cs="Times New Roman"/>
      <w:sz w:val="16"/>
      <w:szCs w:val="20"/>
      <w:lang w:val="en-GB" w:eastAsia="en-US"/>
    </w:rPr>
  </w:style>
  <w:style w:type="paragraph" w:customStyle="1" w:styleId="Chapter">
    <w:name w:val="Chapter"/>
    <w:basedOn w:val="Normal"/>
    <w:rsid w:val="00CE086F"/>
    <w:pPr>
      <w:spacing w:before="240"/>
    </w:pPr>
    <w:rPr>
      <w:rFonts w:ascii="Times New Roman" w:hAnsi="Times New Roman"/>
      <w:smallCaps/>
      <w:spacing w:val="80"/>
      <w:sz w:val="28"/>
    </w:rPr>
  </w:style>
  <w:style w:type="paragraph" w:customStyle="1" w:styleId="InChapter">
    <w:name w:val="InChapter"/>
    <w:basedOn w:val="Heading3"/>
    <w:rsid w:val="00CE086F"/>
    <w:pPr>
      <w:spacing w:after="240"/>
      <w:outlineLvl w:val="9"/>
    </w:pPr>
    <w:rPr>
      <w:noProof/>
    </w:rPr>
  </w:style>
  <w:style w:type="paragraph" w:styleId="Index2">
    <w:name w:val="index 2"/>
    <w:basedOn w:val="Normal"/>
    <w:next w:val="Normal"/>
    <w:semiHidden/>
    <w:rsid w:val="00CE086F"/>
    <w:pPr>
      <w:tabs>
        <w:tab w:val="right" w:pos="4176"/>
      </w:tabs>
      <w:ind w:left="568" w:hanging="284"/>
    </w:pPr>
    <w:rPr>
      <w:rFonts w:ascii="Garamond" w:hAnsi="Garamond"/>
    </w:rPr>
  </w:style>
  <w:style w:type="paragraph" w:customStyle="1" w:styleId="Byline">
    <w:name w:val="Byline"/>
    <w:rsid w:val="00CE08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86F"/>
    <w:pPr>
      <w:tabs>
        <w:tab w:val="clear" w:pos="3600"/>
        <w:tab w:val="clear" w:pos="3958"/>
      </w:tabs>
      <w:jc w:val="right"/>
    </w:pPr>
  </w:style>
  <w:style w:type="paragraph" w:styleId="Caption">
    <w:name w:val="caption"/>
    <w:basedOn w:val="BodyText"/>
    <w:next w:val="Normal"/>
    <w:qFormat/>
    <w:rsid w:val="00CE086F"/>
    <w:pPr>
      <w:framePr w:w="2268" w:hSpace="181" w:vSpace="181" w:wrap="around" w:vAnchor="text" w:hAnchor="page" w:x="1135" w:y="285" w:anchorLock="1"/>
    </w:pPr>
    <w:rPr>
      <w:i/>
    </w:rPr>
  </w:style>
  <w:style w:type="paragraph" w:customStyle="1" w:styleId="MiniTOCTitle">
    <w:name w:val="MiniTOCTitle"/>
    <w:basedOn w:val="Heading4"/>
    <w:rsid w:val="00CE086F"/>
    <w:pPr>
      <w:spacing w:before="240"/>
      <w:outlineLvl w:val="9"/>
    </w:pPr>
    <w:rPr>
      <w:noProof/>
      <w:sz w:val="24"/>
    </w:rPr>
  </w:style>
  <w:style w:type="paragraph" w:customStyle="1" w:styleId="MiniTOCItem">
    <w:name w:val="MiniTOCItem"/>
    <w:basedOn w:val="ListBullet"/>
    <w:rsid w:val="00CE086F"/>
    <w:pPr>
      <w:numPr>
        <w:numId w:val="0"/>
      </w:numPr>
      <w:tabs>
        <w:tab w:val="right" w:leader="dot" w:pos="6521"/>
      </w:tabs>
      <w:spacing w:before="0" w:after="0"/>
    </w:pPr>
  </w:style>
  <w:style w:type="paragraph" w:customStyle="1" w:styleId="TOFTitle">
    <w:name w:val="TOFTitle"/>
    <w:basedOn w:val="TOCTitle"/>
    <w:rsid w:val="00CE086F"/>
  </w:style>
  <w:style w:type="paragraph" w:styleId="TableofFigures">
    <w:name w:val="table of figures"/>
    <w:basedOn w:val="Normal"/>
    <w:next w:val="Normal"/>
    <w:semiHidden/>
    <w:rsid w:val="00CE086F"/>
    <w:pPr>
      <w:tabs>
        <w:tab w:val="right" w:leader="dot" w:pos="9072"/>
      </w:tabs>
      <w:ind w:left="970" w:hanging="403"/>
    </w:pPr>
    <w:rPr>
      <w:rFonts w:ascii="Times New Roman" w:hAnsi="Times New Roman"/>
      <w:b/>
    </w:rPr>
  </w:style>
  <w:style w:type="paragraph" w:styleId="ListNumber">
    <w:name w:val="List Number"/>
    <w:basedOn w:val="List"/>
    <w:rsid w:val="00CE086F"/>
    <w:pPr>
      <w:numPr>
        <w:numId w:val="15"/>
      </w:numPr>
      <w:tabs>
        <w:tab w:val="clear" w:pos="340"/>
      </w:tabs>
    </w:pPr>
  </w:style>
  <w:style w:type="character" w:customStyle="1" w:styleId="WingdingSymbols">
    <w:name w:val="Wingding Symbols"/>
    <w:rsid w:val="00CE086F"/>
    <w:rPr>
      <w:rFonts w:ascii="Wingdings" w:hAnsi="Wingdings"/>
    </w:rPr>
  </w:style>
  <w:style w:type="paragraph" w:customStyle="1" w:styleId="TableHeading">
    <w:name w:val="Table Heading"/>
    <w:basedOn w:val="HeadingBase"/>
    <w:rsid w:val="00CE086F"/>
    <w:pPr>
      <w:keepLines/>
      <w:pBdr>
        <w:bottom w:val="single" w:sz="6" w:space="1" w:color="918585"/>
      </w:pBdr>
      <w:spacing w:before="240"/>
    </w:pPr>
  </w:style>
  <w:style w:type="character" w:customStyle="1" w:styleId="HotSpot">
    <w:name w:val="HotSpot"/>
    <w:rsid w:val="00CE086F"/>
    <w:rPr>
      <w:color w:val="0033CC"/>
      <w:u w:val="none"/>
    </w:rPr>
  </w:style>
  <w:style w:type="paragraph" w:customStyle="1" w:styleId="BodyTextRight">
    <w:name w:val="Body Text Right"/>
    <w:basedOn w:val="BodyText"/>
    <w:rsid w:val="00CE086F"/>
    <w:pPr>
      <w:spacing w:before="0" w:after="0"/>
      <w:jc w:val="right"/>
    </w:pPr>
  </w:style>
  <w:style w:type="paragraph" w:styleId="Index3">
    <w:name w:val="index 3"/>
    <w:basedOn w:val="ListNumber2"/>
    <w:next w:val="Normal"/>
    <w:semiHidden/>
    <w:rsid w:val="00CE086F"/>
    <w:pPr>
      <w:numPr>
        <w:numId w:val="0"/>
      </w:numPr>
      <w:tabs>
        <w:tab w:val="right" w:leader="dot" w:pos="4176"/>
      </w:tabs>
    </w:pPr>
  </w:style>
  <w:style w:type="paragraph" w:styleId="ListNumber2">
    <w:name w:val="List Number 2"/>
    <w:basedOn w:val="List2"/>
    <w:rsid w:val="00CE086F"/>
    <w:pPr>
      <w:numPr>
        <w:numId w:val="10"/>
      </w:numPr>
      <w:tabs>
        <w:tab w:val="clear" w:pos="1060"/>
      </w:tabs>
    </w:pPr>
  </w:style>
  <w:style w:type="paragraph" w:customStyle="1" w:styleId="MarginNote">
    <w:name w:val="Margin Note"/>
    <w:basedOn w:val="BodyText"/>
    <w:rsid w:val="00CE08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8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8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86F"/>
    <w:rPr>
      <w:sz w:val="32"/>
    </w:rPr>
  </w:style>
  <w:style w:type="paragraph" w:customStyle="1" w:styleId="HeadingProcedure">
    <w:name w:val="Heading Procedure"/>
    <w:basedOn w:val="HeadingBase"/>
    <w:next w:val="Normal"/>
    <w:rsid w:val="00CE086F"/>
    <w:pPr>
      <w:tabs>
        <w:tab w:val="left" w:pos="0"/>
      </w:tabs>
      <w:spacing w:before="120" w:after="60"/>
    </w:pPr>
    <w:rPr>
      <w:i/>
      <w:color w:val="918585"/>
      <w:sz w:val="22"/>
    </w:rPr>
  </w:style>
  <w:style w:type="paragraph" w:customStyle="1" w:styleId="TableBodyText">
    <w:name w:val="Table Body Text"/>
    <w:basedOn w:val="BodyText"/>
    <w:rsid w:val="00CE086F"/>
    <w:pPr>
      <w:spacing w:before="60" w:after="60"/>
    </w:pPr>
  </w:style>
  <w:style w:type="paragraph" w:styleId="ListContinue">
    <w:name w:val="List Continue"/>
    <w:basedOn w:val="List"/>
    <w:rsid w:val="00CE086F"/>
    <w:pPr>
      <w:ind w:firstLine="0"/>
    </w:pPr>
  </w:style>
  <w:style w:type="paragraph" w:customStyle="1" w:styleId="ListNote">
    <w:name w:val="List Note"/>
    <w:basedOn w:val="List"/>
    <w:rsid w:val="00CE086F"/>
    <w:pPr>
      <w:pBdr>
        <w:top w:val="single" w:sz="6" w:space="2" w:color="918585"/>
        <w:bottom w:val="single" w:sz="6" w:space="2" w:color="918585"/>
      </w:pBdr>
      <w:tabs>
        <w:tab w:val="left" w:pos="1021"/>
      </w:tabs>
      <w:ind w:firstLine="0"/>
    </w:pPr>
  </w:style>
  <w:style w:type="paragraph" w:customStyle="1" w:styleId="Warning">
    <w:name w:val="Warning"/>
    <w:basedOn w:val="BodyText"/>
    <w:rsid w:val="00CE086F"/>
    <w:pPr>
      <w:shd w:val="clear" w:color="auto" w:fill="D9D9D9"/>
      <w:tabs>
        <w:tab w:val="left" w:pos="992"/>
      </w:tabs>
      <w:ind w:left="119" w:right="119"/>
    </w:pPr>
    <w:rPr>
      <w:sz w:val="20"/>
    </w:rPr>
  </w:style>
  <w:style w:type="paragraph" w:customStyle="1" w:styleId="MarginIcons">
    <w:name w:val="Margin Icons"/>
    <w:basedOn w:val="BodyText"/>
    <w:rsid w:val="00CE08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86F"/>
    <w:rPr>
      <w:rFonts w:ascii="Courier New" w:hAnsi="Courier New"/>
    </w:rPr>
  </w:style>
  <w:style w:type="paragraph" w:customStyle="1" w:styleId="NoteBullet">
    <w:name w:val="Note Bullet"/>
    <w:basedOn w:val="Note"/>
    <w:rsid w:val="00CE086F"/>
    <w:pPr>
      <w:tabs>
        <w:tab w:val="clear" w:pos="680"/>
      </w:tabs>
      <w:spacing w:before="60" w:after="60"/>
    </w:pPr>
  </w:style>
  <w:style w:type="paragraph" w:customStyle="1" w:styleId="SubHeading2">
    <w:name w:val="SubHeading2"/>
    <w:basedOn w:val="HeadingBase"/>
    <w:rsid w:val="00CE086F"/>
    <w:pPr>
      <w:spacing w:before="240" w:after="60"/>
    </w:pPr>
    <w:rPr>
      <w:sz w:val="20"/>
    </w:rPr>
  </w:style>
  <w:style w:type="paragraph" w:customStyle="1" w:styleId="SubHeading1">
    <w:name w:val="SubHeading1"/>
    <w:basedOn w:val="HeadingBase"/>
    <w:rsid w:val="00CE086F"/>
    <w:pPr>
      <w:spacing w:before="240" w:after="60"/>
    </w:pPr>
    <w:rPr>
      <w:color w:val="918585"/>
      <w:sz w:val="22"/>
    </w:rPr>
  </w:style>
  <w:style w:type="paragraph" w:customStyle="1" w:styleId="SideHeading">
    <w:name w:val="Side Heading"/>
    <w:basedOn w:val="HeadingBase"/>
    <w:rsid w:val="00CE08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86F"/>
    <w:pPr>
      <w:tabs>
        <w:tab w:val="num" w:pos="360"/>
      </w:tabs>
    </w:pPr>
  </w:style>
  <w:style w:type="paragraph" w:styleId="PlainText">
    <w:name w:val="Plain Text"/>
    <w:basedOn w:val="Normal"/>
    <w:link w:val="PlainTextChar"/>
    <w:rsid w:val="00CE086F"/>
    <w:rPr>
      <w:sz w:val="20"/>
    </w:rPr>
  </w:style>
  <w:style w:type="character" w:customStyle="1" w:styleId="PlainTextChar">
    <w:name w:val="Plain Text Char"/>
    <w:basedOn w:val="DefaultParagraphFont"/>
    <w:link w:val="PlainText"/>
    <w:rsid w:val="00CE086F"/>
    <w:rPr>
      <w:rFonts w:ascii="Courier New" w:eastAsia="Times New Roman" w:hAnsi="Courier New" w:cs="Times New Roman"/>
      <w:sz w:val="20"/>
      <w:szCs w:val="20"/>
      <w:lang w:eastAsia="en-US"/>
    </w:rPr>
  </w:style>
  <w:style w:type="character" w:customStyle="1" w:styleId="MenuOption">
    <w:name w:val="Menu Option"/>
    <w:basedOn w:val="DefaultParagraphFont"/>
    <w:rsid w:val="00CE086F"/>
    <w:rPr>
      <w:b/>
      <w:smallCaps/>
    </w:rPr>
  </w:style>
  <w:style w:type="paragraph" w:customStyle="1" w:styleId="TableListNumber">
    <w:name w:val="Table List Number"/>
    <w:basedOn w:val="ListNumber"/>
    <w:rsid w:val="00CE086F"/>
    <w:pPr>
      <w:numPr>
        <w:numId w:val="0"/>
      </w:numPr>
    </w:pPr>
  </w:style>
  <w:style w:type="paragraph" w:styleId="TOC4">
    <w:name w:val="toc 4"/>
    <w:basedOn w:val="TOCBase"/>
    <w:next w:val="Normal"/>
    <w:semiHidden/>
    <w:rsid w:val="00CE086F"/>
    <w:pPr>
      <w:tabs>
        <w:tab w:val="right" w:leader="dot" w:pos="9071"/>
      </w:tabs>
      <w:ind w:left="1701"/>
    </w:pPr>
  </w:style>
  <w:style w:type="paragraph" w:customStyle="1" w:styleId="ListAlpha">
    <w:name w:val="List Alpha"/>
    <w:basedOn w:val="List"/>
    <w:rsid w:val="00CE086F"/>
    <w:pPr>
      <w:numPr>
        <w:numId w:val="9"/>
      </w:numPr>
    </w:pPr>
  </w:style>
  <w:style w:type="paragraph" w:customStyle="1" w:styleId="ListAlpha2">
    <w:name w:val="List Alpha 2"/>
    <w:basedOn w:val="List2"/>
    <w:rsid w:val="00CE086F"/>
    <w:pPr>
      <w:numPr>
        <w:numId w:val="8"/>
      </w:numPr>
    </w:pPr>
  </w:style>
  <w:style w:type="paragraph" w:styleId="List2">
    <w:name w:val="List 2"/>
    <w:basedOn w:val="BodyText"/>
    <w:rsid w:val="00CE086F"/>
    <w:pPr>
      <w:tabs>
        <w:tab w:val="left" w:pos="680"/>
      </w:tabs>
      <w:spacing w:before="60" w:after="60"/>
      <w:ind w:left="680" w:hanging="340"/>
    </w:pPr>
  </w:style>
  <w:style w:type="paragraph" w:styleId="List3">
    <w:name w:val="List 3"/>
    <w:basedOn w:val="BodyText"/>
    <w:rsid w:val="00CE086F"/>
    <w:pPr>
      <w:tabs>
        <w:tab w:val="left" w:pos="1021"/>
      </w:tabs>
      <w:spacing w:before="60" w:after="60"/>
      <w:ind w:left="1020" w:hanging="340"/>
    </w:pPr>
  </w:style>
  <w:style w:type="paragraph" w:styleId="List4">
    <w:name w:val="List 4"/>
    <w:basedOn w:val="BodyText"/>
    <w:rsid w:val="00CE086F"/>
    <w:pPr>
      <w:tabs>
        <w:tab w:val="left" w:pos="1361"/>
      </w:tabs>
      <w:spacing w:before="60" w:after="60"/>
      <w:ind w:left="1361" w:hanging="340"/>
    </w:pPr>
  </w:style>
  <w:style w:type="paragraph" w:styleId="List5">
    <w:name w:val="List 5"/>
    <w:basedOn w:val="BodyText"/>
    <w:rsid w:val="00CE086F"/>
    <w:pPr>
      <w:tabs>
        <w:tab w:val="left" w:pos="1701"/>
      </w:tabs>
      <w:spacing w:before="60" w:after="60"/>
      <w:ind w:left="1701" w:hanging="340"/>
    </w:pPr>
  </w:style>
  <w:style w:type="paragraph" w:styleId="ListBullet3">
    <w:name w:val="List Bullet 3"/>
    <w:basedOn w:val="List3"/>
    <w:rsid w:val="00CE086F"/>
    <w:pPr>
      <w:numPr>
        <w:numId w:val="14"/>
      </w:numPr>
      <w:tabs>
        <w:tab w:val="clear" w:pos="1021"/>
      </w:tabs>
      <w:ind w:left="1037" w:hanging="357"/>
    </w:pPr>
  </w:style>
  <w:style w:type="paragraph" w:styleId="ListBullet4">
    <w:name w:val="List Bullet 4"/>
    <w:basedOn w:val="List4"/>
    <w:rsid w:val="00CE086F"/>
    <w:pPr>
      <w:numPr>
        <w:numId w:val="3"/>
      </w:numPr>
      <w:tabs>
        <w:tab w:val="clear" w:pos="1361"/>
      </w:tabs>
    </w:pPr>
  </w:style>
  <w:style w:type="paragraph" w:styleId="ListBullet5">
    <w:name w:val="List Bullet 5"/>
    <w:basedOn w:val="List5"/>
    <w:rsid w:val="00CE086F"/>
    <w:pPr>
      <w:numPr>
        <w:numId w:val="4"/>
      </w:numPr>
    </w:pPr>
  </w:style>
  <w:style w:type="paragraph" w:styleId="ListContinue2">
    <w:name w:val="List Continue 2"/>
    <w:basedOn w:val="List2"/>
    <w:rsid w:val="00CE086F"/>
    <w:pPr>
      <w:ind w:firstLine="0"/>
    </w:pPr>
  </w:style>
  <w:style w:type="paragraph" w:styleId="ListContinue3">
    <w:name w:val="List Continue 3"/>
    <w:basedOn w:val="List3"/>
    <w:rsid w:val="00CE086F"/>
    <w:pPr>
      <w:ind w:left="1021" w:firstLine="0"/>
    </w:pPr>
  </w:style>
  <w:style w:type="paragraph" w:styleId="ListContinue4">
    <w:name w:val="List Continue 4"/>
    <w:basedOn w:val="List4"/>
    <w:rsid w:val="00CE086F"/>
    <w:pPr>
      <w:ind w:firstLine="0"/>
    </w:pPr>
  </w:style>
  <w:style w:type="paragraph" w:styleId="ListContinue5">
    <w:name w:val="List Continue 5"/>
    <w:basedOn w:val="List5"/>
    <w:rsid w:val="00CE086F"/>
    <w:pPr>
      <w:ind w:firstLine="0"/>
    </w:pPr>
  </w:style>
  <w:style w:type="paragraph" w:styleId="ListNumber3">
    <w:name w:val="List Number 3"/>
    <w:basedOn w:val="List3"/>
    <w:rsid w:val="00CE086F"/>
    <w:pPr>
      <w:numPr>
        <w:numId w:val="5"/>
      </w:numPr>
    </w:pPr>
  </w:style>
  <w:style w:type="paragraph" w:styleId="ListNumber4">
    <w:name w:val="List Number 4"/>
    <w:basedOn w:val="List4"/>
    <w:rsid w:val="00CE086F"/>
    <w:pPr>
      <w:numPr>
        <w:numId w:val="6"/>
      </w:numPr>
    </w:pPr>
  </w:style>
  <w:style w:type="paragraph" w:styleId="ListNumber5">
    <w:name w:val="List Number 5"/>
    <w:basedOn w:val="List5"/>
    <w:rsid w:val="00CE086F"/>
    <w:pPr>
      <w:numPr>
        <w:numId w:val="7"/>
      </w:numPr>
    </w:pPr>
  </w:style>
  <w:style w:type="paragraph" w:styleId="BlockText">
    <w:name w:val="Block Text"/>
    <w:basedOn w:val="Normal"/>
    <w:rsid w:val="00CE086F"/>
    <w:pPr>
      <w:spacing w:after="120"/>
      <w:ind w:left="1440" w:right="1440"/>
    </w:pPr>
  </w:style>
  <w:style w:type="character" w:customStyle="1" w:styleId="Subscript">
    <w:name w:val="Subscript"/>
    <w:basedOn w:val="DefaultParagraphFont"/>
    <w:rsid w:val="00CE086F"/>
    <w:rPr>
      <w:sz w:val="16"/>
      <w:vertAlign w:val="subscript"/>
    </w:rPr>
  </w:style>
  <w:style w:type="character" w:customStyle="1" w:styleId="Superscript">
    <w:name w:val="Superscript"/>
    <w:basedOn w:val="DefaultParagraphFont"/>
    <w:rsid w:val="00CE086F"/>
    <w:rPr>
      <w:sz w:val="16"/>
      <w:vertAlign w:val="superscript"/>
    </w:rPr>
  </w:style>
  <w:style w:type="character" w:customStyle="1" w:styleId="Symbols">
    <w:name w:val="Symbols"/>
    <w:basedOn w:val="DefaultParagraphFont"/>
    <w:rsid w:val="00CE086F"/>
    <w:rPr>
      <w:rFonts w:ascii="Symbol" w:hAnsi="Symbol"/>
    </w:rPr>
  </w:style>
  <w:style w:type="character" w:customStyle="1" w:styleId="MenuOptions">
    <w:name w:val="Menu Options"/>
    <w:basedOn w:val="DefaultParagraphFont"/>
    <w:rsid w:val="00CE086F"/>
    <w:rPr>
      <w:rFonts w:ascii="Arial Narrow" w:hAnsi="Arial Narrow"/>
      <w:smallCaps/>
    </w:rPr>
  </w:style>
  <w:style w:type="character" w:customStyle="1" w:styleId="Buttons">
    <w:name w:val="Buttons"/>
    <w:basedOn w:val="DefaultParagraphFont"/>
    <w:rsid w:val="00CE086F"/>
    <w:rPr>
      <w:b/>
    </w:rPr>
  </w:style>
  <w:style w:type="character" w:customStyle="1" w:styleId="Underlined">
    <w:name w:val="Underlined"/>
    <w:basedOn w:val="DefaultParagraphFont"/>
    <w:rsid w:val="00CE086F"/>
    <w:rPr>
      <w:u w:val="single"/>
    </w:rPr>
  </w:style>
  <w:style w:type="paragraph" w:customStyle="1" w:styleId="TableBodyTextRight">
    <w:name w:val="Table Body Text Right"/>
    <w:basedOn w:val="TableBodyText"/>
    <w:rsid w:val="00CE086F"/>
    <w:pPr>
      <w:widowControl w:val="0"/>
      <w:autoSpaceDE w:val="0"/>
      <w:autoSpaceDN w:val="0"/>
      <w:adjustRightInd w:val="0"/>
      <w:jc w:val="right"/>
    </w:pPr>
    <w:rPr>
      <w:rFonts w:cs="Arial"/>
      <w:szCs w:val="18"/>
    </w:rPr>
  </w:style>
  <w:style w:type="paragraph" w:customStyle="1" w:styleId="CopyrightText">
    <w:name w:val="Copyright Text"/>
    <w:basedOn w:val="BodyText"/>
    <w:rsid w:val="00CE086F"/>
    <w:rPr>
      <w:sz w:val="18"/>
    </w:rPr>
  </w:style>
  <w:style w:type="paragraph" w:customStyle="1" w:styleId="BodySmallRight">
    <w:name w:val="Body Small Right"/>
    <w:basedOn w:val="BodyTextRight"/>
    <w:rsid w:val="00CE086F"/>
    <w:rPr>
      <w:sz w:val="18"/>
      <w:szCs w:val="18"/>
    </w:rPr>
  </w:style>
  <w:style w:type="paragraph" w:customStyle="1" w:styleId="MarginEdition">
    <w:name w:val="Margin Edition"/>
    <w:basedOn w:val="MarginNote"/>
    <w:rsid w:val="00CE086F"/>
    <w:pPr>
      <w:spacing w:before="0" w:after="0"/>
    </w:pPr>
    <w:rPr>
      <w:rFonts w:ascii="Times New Roman" w:hAnsi="Times New Roman"/>
      <w:color w:val="999999"/>
    </w:rPr>
  </w:style>
  <w:style w:type="paragraph" w:customStyle="1" w:styleId="Spacer">
    <w:name w:val="Spacer"/>
    <w:basedOn w:val="Normal"/>
    <w:rsid w:val="00CE086F"/>
    <w:rPr>
      <w:sz w:val="2"/>
      <w:szCs w:val="2"/>
    </w:rPr>
  </w:style>
  <w:style w:type="character" w:customStyle="1" w:styleId="Small">
    <w:name w:val="Small"/>
    <w:basedOn w:val="DefaultParagraphFont"/>
    <w:rsid w:val="00CE086F"/>
    <w:rPr>
      <w:sz w:val="16"/>
    </w:rPr>
  </w:style>
  <w:style w:type="paragraph" w:customStyle="1" w:styleId="WideTable">
    <w:name w:val="Wide Table"/>
    <w:basedOn w:val="Normal"/>
    <w:rsid w:val="00CE086F"/>
    <w:pPr>
      <w:ind w:left="-1418"/>
    </w:pPr>
    <w:rPr>
      <w:sz w:val="2"/>
      <w:szCs w:val="2"/>
    </w:rPr>
  </w:style>
  <w:style w:type="character" w:styleId="PageNumber">
    <w:name w:val="page number"/>
    <w:basedOn w:val="DefaultParagraphFont"/>
    <w:rsid w:val="00CE086F"/>
  </w:style>
  <w:style w:type="paragraph" w:styleId="Quote">
    <w:name w:val="Quote"/>
    <w:basedOn w:val="Heading1"/>
    <w:link w:val="QuoteChar"/>
    <w:qFormat/>
    <w:rsid w:val="00CE086F"/>
    <w:rPr>
      <w:b w:val="0"/>
      <w:sz w:val="72"/>
      <w:szCs w:val="72"/>
      <w:lang w:val="en-NZ"/>
    </w:rPr>
  </w:style>
  <w:style w:type="character" w:customStyle="1" w:styleId="QuoteChar">
    <w:name w:val="Quote Char"/>
    <w:basedOn w:val="DefaultParagraphFont"/>
    <w:link w:val="Quote"/>
    <w:rsid w:val="00CE08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86F"/>
    <w:pPr>
      <w:pageBreakBefore/>
    </w:pPr>
  </w:style>
  <w:style w:type="paragraph" w:customStyle="1" w:styleId="Border">
    <w:name w:val="Border"/>
    <w:basedOn w:val="Normal"/>
    <w:qFormat/>
    <w:rsid w:val="00CE08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86F"/>
    <w:rPr>
      <w:b/>
      <w:bCs/>
      <w:i/>
      <w:iCs/>
      <w:color w:val="auto"/>
    </w:rPr>
  </w:style>
  <w:style w:type="paragraph" w:styleId="IntenseQuote">
    <w:name w:val="Intense Quote"/>
    <w:basedOn w:val="Normal"/>
    <w:next w:val="Normal"/>
    <w:link w:val="IntenseQuoteChar"/>
    <w:uiPriority w:val="30"/>
    <w:qFormat/>
    <w:rsid w:val="00CE08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8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86F"/>
    <w:rPr>
      <w:smallCaps/>
      <w:color w:val="auto"/>
      <w:u w:val="single"/>
    </w:rPr>
  </w:style>
  <w:style w:type="character" w:styleId="IntenseReference">
    <w:name w:val="Intense Reference"/>
    <w:basedOn w:val="DefaultParagraphFont"/>
    <w:uiPriority w:val="32"/>
    <w:qFormat/>
    <w:rsid w:val="00CE086F"/>
    <w:rPr>
      <w:b/>
      <w:bCs/>
      <w:smallCaps/>
      <w:color w:val="auto"/>
      <w:spacing w:val="5"/>
      <w:u w:val="single"/>
    </w:rPr>
  </w:style>
  <w:style w:type="paragraph" w:customStyle="1" w:styleId="2ColumnHeading">
    <w:name w:val="2Column Heading"/>
    <w:basedOn w:val="BodyText"/>
    <w:qFormat/>
    <w:rsid w:val="00CE086F"/>
    <w:pPr>
      <w:spacing w:after="60"/>
      <w:ind w:left="-2268"/>
    </w:pPr>
    <w:rPr>
      <w:b/>
    </w:rPr>
  </w:style>
  <w:style w:type="paragraph" w:customStyle="1" w:styleId="Heading1TOC">
    <w:name w:val="Heading1 TOC"/>
    <w:basedOn w:val="Normal"/>
    <w:qFormat/>
    <w:rsid w:val="00CE086F"/>
    <w:pPr>
      <w:spacing w:before="240" w:after="120"/>
    </w:pPr>
    <w:rPr>
      <w:rFonts w:ascii="Times New Roman" w:hAnsi="Times New Roman"/>
      <w:b/>
      <w:sz w:val="32"/>
    </w:rPr>
  </w:style>
  <w:style w:type="paragraph" w:customStyle="1" w:styleId="Heading2TOC">
    <w:name w:val="Heading2 TOC"/>
    <w:basedOn w:val="Normal"/>
    <w:qFormat/>
    <w:rsid w:val="00CE086F"/>
    <w:pPr>
      <w:spacing w:before="240" w:after="60"/>
    </w:pPr>
    <w:rPr>
      <w:rFonts w:ascii="Times New Roman" w:hAnsi="Times New Roman"/>
      <w:b/>
      <w:sz w:val="28"/>
    </w:rPr>
  </w:style>
  <w:style w:type="character" w:customStyle="1" w:styleId="Underline">
    <w:name w:val="Underline"/>
    <w:basedOn w:val="DefaultParagraphFont"/>
    <w:qFormat/>
    <w:rsid w:val="00CE086F"/>
    <w:rPr>
      <w:u w:val="single"/>
    </w:rPr>
  </w:style>
  <w:style w:type="character" w:customStyle="1" w:styleId="BoldandItalics">
    <w:name w:val="Bold and Italics"/>
    <w:qFormat/>
    <w:rsid w:val="00CE086F"/>
    <w:rPr>
      <w:b/>
      <w:i/>
      <w:u w:val="none"/>
    </w:rPr>
  </w:style>
  <w:style w:type="paragraph" w:styleId="BalloonText">
    <w:name w:val="Balloon Text"/>
    <w:basedOn w:val="Normal"/>
    <w:link w:val="BalloonTextChar"/>
    <w:rsid w:val="00CE086F"/>
    <w:rPr>
      <w:rFonts w:ascii="Tahoma" w:hAnsi="Tahoma" w:cs="Tahoma"/>
      <w:sz w:val="16"/>
      <w:szCs w:val="16"/>
    </w:rPr>
  </w:style>
  <w:style w:type="character" w:customStyle="1" w:styleId="BalloonTextChar">
    <w:name w:val="Balloon Text Char"/>
    <w:basedOn w:val="DefaultParagraphFont"/>
    <w:link w:val="BalloonText"/>
    <w:rsid w:val="00CE08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8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8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86F"/>
    <w:rPr>
      <w:b/>
      <w:color w:val="660033"/>
      <w:spacing w:val="0"/>
    </w:rPr>
  </w:style>
  <w:style w:type="paragraph" w:customStyle="1" w:styleId="Nameditemlist">
    <w:name w:val="Named item list"/>
    <w:basedOn w:val="BodyText"/>
    <w:qFormat/>
    <w:rsid w:val="00CE086F"/>
    <w:pPr>
      <w:tabs>
        <w:tab w:val="left" w:pos="2835"/>
      </w:tabs>
      <w:ind w:left="2835" w:hanging="2835"/>
    </w:pPr>
  </w:style>
  <w:style w:type="paragraph" w:customStyle="1" w:styleId="BodyTextnopadding">
    <w:name w:val="Body Text no padding"/>
    <w:basedOn w:val="BodyText"/>
    <w:qFormat/>
    <w:rsid w:val="00CE086F"/>
    <w:pPr>
      <w:spacing w:before="0" w:after="0"/>
    </w:pPr>
  </w:style>
  <w:style w:type="paragraph" w:customStyle="1" w:styleId="BodyTextBold">
    <w:name w:val="Body Text Bold"/>
    <w:basedOn w:val="BodyText"/>
    <w:qFormat/>
    <w:rsid w:val="00CE086F"/>
    <w:rPr>
      <w:b/>
    </w:rPr>
  </w:style>
  <w:style w:type="character" w:styleId="Hyperlink">
    <w:name w:val="Hyperlink"/>
    <w:basedOn w:val="DefaultParagraphFont"/>
    <w:uiPriority w:val="99"/>
    <w:unhideWhenUsed/>
    <w:rsid w:val="00050D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7598</Characters>
  <Application>Microsoft Office Word</Application>
  <DocSecurity>0</DocSecurity>
  <Lines>217</Lines>
  <Paragraphs>148</Paragraphs>
  <ScaleCrop>false</ScaleCrop>
  <Company>Author-it Software Corporation Ltd.</Company>
  <LinksUpToDate>false</LinksUpToDate>
  <CharactersWithSpaces>8597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MEM23147 Contribute to the design of hydronic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2025-03-01T08:20:00Z</dcterms:created>
  <dcterms:modified xsi:type="dcterms:W3CDTF">2025-03-01T08:20:00Z</dcterms:modified>
</cp:coreProperties>
</file>