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900" w:rsidP="00265900">
      <w:pPr>
        <w:pStyle w:val="Title"/>
      </w:pPr>
      <w:r>
        <w:fldChar w:fldCharType="begin"/>
      </w:r>
      <w:r>
        <w:instrText xml:space="preserve"> TITLE   \* MERGEFORMAT </w:instrText>
      </w:r>
      <w:r>
        <w:fldChar w:fldCharType="separate"/>
      </w:r>
      <w:r>
        <w:t>MEM23142 Determine psychrometric processes and system performance</w:t>
      </w:r>
      <w:r>
        <w:fldChar w:fldCharType="end"/>
      </w:r>
    </w:p>
    <w:p w:rsidR="00265900" w:rsidP="00265900">
      <w:pPr>
        <w:pStyle w:val="Version"/>
        <w:sectPr w:rsidSect="00125C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5CC3" w:rsidP="00125CC3">
      <w:pPr>
        <w:pStyle w:val="SuperHeading"/>
      </w:pPr>
      <w:r w:rsidRPr="00125CC3">
        <w:t>MEM23142 Determine psychrometric processes and system performance</w:t>
      </w:r>
    </w:p>
    <w:p w:rsidR="00000000" w:rsidRPr="00125CC3" w:rsidP="00125CC3">
      <w:pPr>
        <w:pStyle w:val="Heading1"/>
      </w:pPr>
      <w:bookmarkStart w:id="1" w:name="O_944513"/>
      <w:bookmarkEnd w:id="1"/>
      <w:r w:rsidRPr="00125CC3">
        <w:t>Modification History</w:t>
      </w:r>
    </w:p>
    <w:p w:rsidR="00265900" w:rsidP="00265900">
      <w:pPr>
        <w:pStyle w:val="BodyText"/>
      </w:pPr>
      <w:r w:rsidRPr="00125CC3">
        <w:t>Release 1. Supersedes and is equivalent to MEM23142A Determine psychrometric processes and system performance.</w:t>
      </w:r>
    </w:p>
    <w:p w:rsidR="00000000" w:rsidRPr="00125CC3" w:rsidP="00125CC3">
      <w:pPr>
        <w:pStyle w:val="Heading1"/>
      </w:pPr>
      <w:bookmarkStart w:id="2" w:name="O_944521"/>
      <w:bookmarkEnd w:id="2"/>
      <w:r w:rsidRPr="00125CC3">
        <w:t>Application</w:t>
      </w:r>
    </w:p>
    <w:p w:rsidR="00000000" w:rsidRPr="00125CC3" w:rsidP="00265900">
      <w:pPr>
        <w:pStyle w:val="BodyText"/>
      </w:pPr>
      <w:r w:rsidRPr="00125CC3">
        <w:t>This unit of competency defines the skills and knowledge required to identify psychrometric processes and determine system performance in a commercial building. It applies to those in organisations designing, manufacturing, installing, servicing or maintai</w:t>
      </w:r>
      <w:r w:rsidRPr="00125CC3">
        <w:t>ning heating, ventilation, air conditioning and refrigeration (HVACR) equipment.</w:t>
      </w:r>
    </w:p>
    <w:p w:rsidR="00000000" w:rsidRPr="00125CC3" w:rsidP="00265900">
      <w:pPr>
        <w:pStyle w:val="BodyText"/>
      </w:pPr>
      <w:r w:rsidRPr="00125CC3">
        <w:t>It is suitable for people working as supervisors, technicians and HVACR draftspersons, and for those pursuing manufacturing engineering or related technical qualifications and</w:t>
      </w:r>
      <w:r w:rsidRPr="00125CC3">
        <w:t xml:space="preserve"> careers.</w:t>
      </w:r>
    </w:p>
    <w:p w:rsidR="00265900" w:rsidP="00265900">
      <w:pPr>
        <w:pStyle w:val="BodyText"/>
      </w:pPr>
      <w:r w:rsidRPr="00125CC3">
        <w:t>No licensing, legislative or certification requirements apply to this unit at the time of publication.</w:t>
      </w:r>
    </w:p>
    <w:p w:rsidR="00000000" w:rsidRPr="00125CC3" w:rsidP="00125CC3">
      <w:pPr>
        <w:pStyle w:val="Heading1"/>
      </w:pPr>
      <w:bookmarkStart w:id="3" w:name="O_944520"/>
      <w:bookmarkEnd w:id="3"/>
      <w:r w:rsidRPr="00125CC3">
        <w:t>Pre-requisite Unit</w:t>
      </w:r>
    </w:p>
    <w:p w:rsidR="00000000" w:rsidRPr="00125CC3" w:rsidP="00265900">
      <w:pPr>
        <w:pStyle w:val="BodyText"/>
      </w:pPr>
      <w:r w:rsidRPr="00125CC3">
        <w:t xml:space="preserve">MEM23004 Apply technical mathematics </w:t>
      </w:r>
    </w:p>
    <w:p w:rsidR="00265900" w:rsidP="00265900">
      <w:pPr>
        <w:pStyle w:val="BodyText"/>
      </w:pPr>
      <w:r w:rsidRPr="00125CC3">
        <w:t>MEM23006 Apply fluid and thermodynamics principles in engineering</w:t>
      </w:r>
    </w:p>
    <w:p w:rsidR="00000000" w:rsidRPr="00125CC3" w:rsidP="00125CC3">
      <w:pPr>
        <w:pStyle w:val="Heading1"/>
      </w:pPr>
      <w:bookmarkStart w:id="4" w:name="O_944519"/>
      <w:bookmarkEnd w:id="4"/>
      <w:r w:rsidRPr="00125CC3">
        <w:t>Competency Field</w:t>
      </w:r>
    </w:p>
    <w:p w:rsidR="00265900" w:rsidP="00265900">
      <w:pPr>
        <w:pStyle w:val="BodyText"/>
      </w:pPr>
      <w:r w:rsidRPr="00125CC3">
        <w:t>Engineering science</w:t>
      </w:r>
    </w:p>
    <w:p w:rsidR="00000000" w:rsidRPr="00125CC3" w:rsidP="00125CC3">
      <w:pPr>
        <w:pStyle w:val="Heading1"/>
      </w:pPr>
      <w:bookmarkStart w:id="5" w:name="O_944517"/>
      <w:bookmarkEnd w:id="5"/>
      <w:r w:rsidRPr="00125CC3">
        <w:t>Elements and Performance Criteria</w:t>
      </w:r>
    </w:p>
    <w:tbl>
      <w:tblPr>
        <w:tblW w:w="9639" w:type="dxa"/>
        <w:tblLayout w:type="fixed"/>
        <w:tblCellMar>
          <w:left w:w="62" w:type="dxa"/>
          <w:right w:w="62" w:type="dxa"/>
        </w:tblCellMar>
        <w:tblLook w:val="0000"/>
      </w:tblPr>
      <w:tblGrid>
        <w:gridCol w:w="2531"/>
        <w:gridCol w:w="7108"/>
      </w:tblGrid>
      <w:tr w:rsidTr="0026590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5CC3" w:rsidP="00125CC3">
            <w:pPr>
              <w:pStyle w:val="BodyText"/>
            </w:pPr>
            <w:r w:rsidRPr="00125CC3">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5CC3">
            <w:pPr>
              <w:pStyle w:val="BodyText"/>
              <w:rPr>
                <w:lang w:val="en-NZ"/>
              </w:rPr>
            </w:pPr>
            <w:r w:rsidRPr="00125CC3">
              <w:rPr>
                <w:rStyle w:val="SpecialBold"/>
              </w:rPr>
              <w:t>Performance Criteria</w:t>
            </w:r>
          </w:p>
        </w:tc>
      </w:tr>
      <w:tr w:rsidTr="0026590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5CC3" w:rsidP="00125CC3">
            <w:pPr>
              <w:pStyle w:val="BodyText"/>
            </w:pPr>
            <w:r w:rsidRPr="00125CC3">
              <w:rPr>
                <w:rStyle w:val="Emphasis"/>
              </w:rPr>
              <w:t xml:space="preserve">Elements describe the </w:t>
            </w:r>
            <w:r w:rsidRPr="00125CC3">
              <w:t xml:space="preserve">essential </w:t>
            </w:r>
            <w:r w:rsidRPr="00125CC3">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5CC3">
            <w:pPr>
              <w:pStyle w:val="BodyText"/>
              <w:rPr>
                <w:lang w:val="en-NZ"/>
              </w:rPr>
            </w:pPr>
            <w:r w:rsidRPr="00125CC3">
              <w:rPr>
                <w:rStyle w:val="Emphasis"/>
              </w:rPr>
              <w:t>Performance criteria describe the performance needed to demonstrate achievement of the element.</w:t>
            </w:r>
          </w:p>
        </w:tc>
      </w:tr>
      <w:tr w:rsidTr="0026590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CC3">
            <w:pPr>
              <w:pStyle w:val="BodyText"/>
              <w:rPr>
                <w:lang w:val="en-NZ"/>
              </w:rPr>
            </w:pPr>
            <w:r w:rsidRPr="00125CC3">
              <w:t>1. Review psychrometric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CC3" w:rsidP="00125CC3">
            <w:pPr>
              <w:pStyle w:val="BodyText"/>
            </w:pPr>
            <w:r w:rsidRPr="00125CC3">
              <w:t>1.1 Obtain and implement work health and safety (WHS) and environmental requirements for the work area</w:t>
            </w:r>
          </w:p>
          <w:p w:rsidR="00000000" w:rsidRPr="00125CC3" w:rsidP="00125CC3">
            <w:pPr>
              <w:pStyle w:val="BodyText"/>
            </w:pPr>
            <w:r w:rsidRPr="00125CC3">
              <w:t>1.2 Apply knowledge of</w:t>
            </w:r>
            <w:r w:rsidRPr="00125CC3">
              <w:t xml:space="preserve"> psychrometric processes to analytical solutions </w:t>
            </w:r>
            <w:r w:rsidRPr="00125CC3">
              <w:t>to HVACR systems in accordance with organisational procedures</w:t>
            </w:r>
          </w:p>
          <w:p w:rsidR="00000000" w:rsidRPr="00125CC3" w:rsidP="00125CC3">
            <w:pPr>
              <w:pStyle w:val="BodyText"/>
            </w:pPr>
            <w:r w:rsidRPr="00125CC3">
              <w:t>1.3 Diagnose air temperature and humidity problems using psychrometric charts</w:t>
            </w:r>
          </w:p>
          <w:p w:rsidR="00000000" w:rsidP="00125CC3">
            <w:pPr>
              <w:pStyle w:val="BodyText"/>
              <w:rPr>
                <w:lang w:val="en-NZ"/>
              </w:rPr>
            </w:pPr>
            <w:r w:rsidRPr="00125CC3">
              <w:t>1.4 Consult appropriate personnel to ensure that work is coordinate</w:t>
            </w:r>
            <w:r w:rsidRPr="00125CC3">
              <w:t>d effectively with others</w:t>
            </w:r>
          </w:p>
        </w:tc>
      </w:tr>
      <w:tr w:rsidTr="0026590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CC3">
            <w:pPr>
              <w:pStyle w:val="BodyText"/>
              <w:rPr>
                <w:lang w:val="en-NZ"/>
              </w:rPr>
            </w:pPr>
            <w:r w:rsidRPr="00125CC3">
              <w:t>2. Analyse the psychrometric and system performance of HVACR systems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CC3" w:rsidP="00125CC3">
            <w:pPr>
              <w:pStyle w:val="BodyText"/>
            </w:pPr>
            <w:r w:rsidRPr="00125CC3">
              <w:t>2.1 Determine plant or system capacity and airflow requirements for effects of coil bypass factor, apparatus dew point (ADP) and partial load control</w:t>
            </w:r>
          </w:p>
          <w:p w:rsidR="00000000" w:rsidRPr="00125CC3" w:rsidP="00125CC3">
            <w:pPr>
              <w:pStyle w:val="BodyText"/>
            </w:pPr>
            <w:r w:rsidRPr="00125CC3">
              <w:t>2.2 Calculate dehumidified air quantity using both target superheat (TSH) and effective room sensible heat (ERSH) methods</w:t>
            </w:r>
          </w:p>
          <w:p w:rsidR="00000000" w:rsidRPr="00125CC3" w:rsidP="00125CC3">
            <w:pPr>
              <w:pStyle w:val="BodyText"/>
            </w:pPr>
            <w:r w:rsidRPr="00125CC3">
              <w:t>2.3 Establish plant capacity and air flow rates for the system and/or building</w:t>
            </w:r>
          </w:p>
          <w:p w:rsidR="00000000" w:rsidRPr="00125CC3" w:rsidP="00125CC3">
            <w:pPr>
              <w:pStyle w:val="BodyText"/>
            </w:pPr>
            <w:r w:rsidRPr="00125CC3">
              <w:t>2.4 Establish airside systems and determine system perf</w:t>
            </w:r>
            <w:r w:rsidRPr="00125CC3">
              <w:t>ormance</w:t>
            </w:r>
          </w:p>
          <w:p w:rsidR="00000000" w:rsidRPr="00125CC3" w:rsidP="00125CC3">
            <w:pPr>
              <w:pStyle w:val="BodyText"/>
            </w:pPr>
            <w:r w:rsidRPr="00125CC3">
              <w:t>2.5 Determine systemic performance parameters</w:t>
            </w:r>
          </w:p>
          <w:p w:rsidR="00000000" w:rsidP="00125CC3">
            <w:pPr>
              <w:pStyle w:val="BodyText"/>
              <w:rPr>
                <w:lang w:val="en-NZ"/>
              </w:rPr>
            </w:pPr>
            <w:r w:rsidRPr="00125CC3">
              <w:t>2.6 Consult on any contingencies and unexpected situations and take appropriate action based on specifications, codes and standards, and organisational procedures</w:t>
            </w:r>
          </w:p>
        </w:tc>
      </w:tr>
      <w:tr w:rsidTr="0026590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CC3">
            <w:pPr>
              <w:pStyle w:val="BodyText"/>
              <w:rPr>
                <w:lang w:val="en-NZ"/>
              </w:rPr>
            </w:pPr>
            <w:r w:rsidRPr="00125CC3">
              <w:t>3. Document and report on psychrometri</w:t>
            </w:r>
            <w:r w:rsidRPr="00125CC3">
              <w:t>c and HVACR system performance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CC3" w:rsidP="00125CC3">
            <w:pPr>
              <w:pStyle w:val="BodyText"/>
            </w:pPr>
            <w:r w:rsidRPr="00125CC3">
              <w:t>3.1 Evaluate solutions to psychrometric and system performance to determine their effectiveness</w:t>
            </w:r>
          </w:p>
          <w:p w:rsidR="00000000" w:rsidRPr="00125CC3" w:rsidP="00125CC3">
            <w:pPr>
              <w:pStyle w:val="BodyText"/>
            </w:pPr>
            <w:r w:rsidRPr="00125CC3">
              <w:t>3.2 Report and document analysis in accordance with organisational procedures, incorporating details of all findings, calculation</w:t>
            </w:r>
            <w:r w:rsidRPr="00125CC3">
              <w:t>s and assumptions</w:t>
            </w:r>
          </w:p>
          <w:p w:rsidR="00000000" w:rsidRPr="00125CC3" w:rsidP="00125CC3">
            <w:pPr>
              <w:pStyle w:val="BodyText"/>
            </w:pPr>
            <w:r w:rsidRPr="00125CC3">
              <w:t>3.3 Prepare and justify recommendations for any required actions in relation to HVACR equipment</w:t>
            </w:r>
          </w:p>
        </w:tc>
      </w:tr>
    </w:tbl>
    <w:p w:rsidR="00265900" w:rsidP="00125CC3">
      <w:pPr>
        <w:pStyle w:val="BodyText"/>
      </w:pPr>
    </w:p>
    <w:p w:rsidR="00265900" w:rsidP="00125CC3">
      <w:pPr>
        <w:pStyle w:val="BodyText"/>
      </w:pPr>
    </w:p>
    <w:p w:rsidR="00000000" w:rsidRPr="00125CC3" w:rsidP="00125CC3">
      <w:pPr>
        <w:pStyle w:val="Heading1"/>
      </w:pPr>
      <w:bookmarkStart w:id="6" w:name="O_944516"/>
      <w:bookmarkEnd w:id="6"/>
      <w:r w:rsidRPr="00125CC3">
        <w:t>Foundation Skills</w:t>
      </w:r>
    </w:p>
    <w:p w:rsidR="00000000" w:rsidRPr="00125CC3" w:rsidP="00265900">
      <w:pPr>
        <w:pStyle w:val="BodyText"/>
      </w:pPr>
      <w:r w:rsidRPr="00125CC3">
        <w:t>This section describes those language, literacy, numeracy and employment skills that are essential to pe</w:t>
      </w:r>
      <w:r w:rsidRPr="00125CC3">
        <w:t>rformance.</w:t>
      </w:r>
    </w:p>
    <w:p w:rsidR="00265900" w:rsidP="00265900">
      <w:pPr>
        <w:pStyle w:val="BodyText"/>
      </w:pPr>
      <w:r w:rsidRPr="00125CC3">
        <w:t>Foundation skills essential to performance are explicit in the performance criteria of this unit of competency.</w:t>
      </w:r>
    </w:p>
    <w:p w:rsidR="00000000" w:rsidRPr="00125CC3" w:rsidP="00125CC3">
      <w:pPr>
        <w:pStyle w:val="Heading1"/>
      </w:pPr>
      <w:bookmarkStart w:id="7" w:name="O_944515"/>
      <w:bookmarkEnd w:id="7"/>
      <w:r w:rsidRPr="00125CC3">
        <w:t>Range of Conditions</w:t>
      </w:r>
    </w:p>
    <w:tbl>
      <w:tblPr>
        <w:tblW w:w="9638" w:type="dxa"/>
        <w:tblLayout w:type="fixed"/>
        <w:tblCellMar>
          <w:left w:w="62" w:type="dxa"/>
          <w:right w:w="62" w:type="dxa"/>
        </w:tblCellMar>
        <w:tblLook w:val="0000"/>
      </w:tblPr>
      <w:tblGrid>
        <w:gridCol w:w="2758"/>
        <w:gridCol w:w="6880"/>
      </w:tblGrid>
      <w:tr w:rsidTr="00125CC3">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CC3">
            <w:pPr>
              <w:pStyle w:val="BodyText"/>
              <w:rPr>
                <w:lang w:val="en-NZ"/>
              </w:rPr>
            </w:pPr>
            <w:r w:rsidRPr="00125CC3">
              <w:t>This field allows for different work environments and conditions that may affect performance. Essential operating conditions that may be present (depending on the work situation, needs of the candidate, accessibility of the item, and local industry and reg</w:t>
            </w:r>
            <w:r w:rsidRPr="00125CC3">
              <w:t>ional contexts) are included.</w:t>
            </w:r>
          </w:p>
        </w:tc>
      </w:tr>
      <w:tr w:rsidTr="00125CC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CC3">
            <w:pPr>
              <w:pStyle w:val="BodyText"/>
              <w:rPr>
                <w:lang w:val="en-NZ"/>
              </w:rPr>
            </w:pPr>
            <w:r w:rsidRPr="00125CC3">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CC3" w:rsidP="00125CC3">
            <w:pPr>
              <w:pStyle w:val="ListBullet"/>
            </w:pPr>
            <w:r w:rsidRPr="00125CC3">
              <w:t>legislation</w:t>
            </w:r>
          </w:p>
          <w:p w:rsidR="00000000" w:rsidRPr="00125CC3" w:rsidP="00125CC3">
            <w:pPr>
              <w:pStyle w:val="ListBullet"/>
            </w:pPr>
            <w:r w:rsidRPr="00125CC3">
              <w:t>protective equipment</w:t>
            </w:r>
          </w:p>
          <w:p w:rsidR="00000000" w:rsidRPr="00125CC3" w:rsidP="00125CC3">
            <w:pPr>
              <w:pStyle w:val="ListBullet"/>
            </w:pPr>
            <w:r w:rsidRPr="00125CC3">
              <w:t>material safety management systems</w:t>
            </w:r>
          </w:p>
          <w:p w:rsidR="00000000" w:rsidRPr="00125CC3" w:rsidP="00125CC3">
            <w:pPr>
              <w:pStyle w:val="ListBullet"/>
            </w:pPr>
            <w:r w:rsidRPr="00125CC3">
              <w:t>hazardous substances and dangerous goods code</w:t>
            </w:r>
          </w:p>
          <w:p w:rsidR="00000000" w:rsidRPr="00125CC3" w:rsidP="00125CC3">
            <w:pPr>
              <w:pStyle w:val="ListBullet"/>
            </w:pPr>
            <w:r w:rsidRPr="00125CC3">
              <w:t>local safe operation procedures</w:t>
            </w:r>
          </w:p>
          <w:p w:rsidR="00000000" w:rsidP="00125CC3">
            <w:pPr>
              <w:pStyle w:val="ListBullet"/>
              <w:rPr>
                <w:lang w:val="en-NZ"/>
              </w:rPr>
            </w:pPr>
            <w:r w:rsidRPr="00125CC3">
              <w:t>awards provisions.</w:t>
            </w:r>
          </w:p>
        </w:tc>
      </w:tr>
      <w:tr w:rsidTr="00125CC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CC3">
            <w:pPr>
              <w:pStyle w:val="BodyText"/>
              <w:rPr>
                <w:lang w:val="en-NZ"/>
              </w:rPr>
            </w:pPr>
            <w:r w:rsidRPr="00125CC3">
              <w:t>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CC3" w:rsidP="00125CC3">
            <w:pPr>
              <w:pStyle w:val="ListBullet"/>
            </w:pPr>
            <w:r w:rsidRPr="00125CC3">
              <w:t>relevant legislation, regulations and codes</w:t>
            </w:r>
          </w:p>
          <w:p w:rsidR="00000000" w:rsidRPr="00125CC3" w:rsidP="00125CC3">
            <w:pPr>
              <w:pStyle w:val="ListBullet"/>
            </w:pPr>
            <w:r w:rsidRPr="00125CC3">
              <w:t>correct handling and disposal of liquid and solid waste</w:t>
            </w:r>
          </w:p>
          <w:p w:rsidR="00000000" w:rsidRPr="00125CC3" w:rsidP="00125CC3">
            <w:pPr>
              <w:pStyle w:val="ListBullet"/>
            </w:pPr>
            <w:r w:rsidRPr="00125CC3">
              <w:t>elimination or minimisation of gas, fume, vapour and smoke emissions, including fugitive emissions</w:t>
            </w:r>
          </w:p>
          <w:p w:rsidR="00000000" w:rsidRPr="00125CC3" w:rsidP="00125CC3">
            <w:pPr>
              <w:pStyle w:val="ListBullet"/>
            </w:pPr>
            <w:r w:rsidRPr="00125CC3">
              <w:t>dust elimination, mi</w:t>
            </w:r>
            <w:r w:rsidRPr="00125CC3">
              <w:t>nimisation and control</w:t>
            </w:r>
          </w:p>
          <w:p w:rsidR="00000000" w:rsidRPr="00125CC3" w:rsidP="00125CC3">
            <w:pPr>
              <w:pStyle w:val="ListBullet"/>
            </w:pPr>
            <w:r w:rsidRPr="00125CC3">
              <w:t>minimisation of energy and water use</w:t>
            </w:r>
          </w:p>
          <w:p w:rsidR="00000000" w:rsidRPr="00125CC3" w:rsidP="00125CC3">
            <w:pPr>
              <w:pStyle w:val="ListBullet"/>
            </w:pPr>
            <w:r w:rsidRPr="00125CC3">
              <w:t>elimination or control of excessive noise</w:t>
            </w:r>
          </w:p>
          <w:p w:rsidR="00000000" w:rsidP="00125CC3">
            <w:pPr>
              <w:pStyle w:val="ListBullet"/>
              <w:rPr>
                <w:lang w:val="en-NZ"/>
              </w:rPr>
            </w:pPr>
            <w:r w:rsidRPr="00125CC3">
              <w:t>use and recycling of refrigerants.</w:t>
            </w:r>
          </w:p>
        </w:tc>
      </w:tr>
      <w:tr w:rsidTr="00125CC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CC3">
            <w:pPr>
              <w:pStyle w:val="BodyText"/>
              <w:rPr>
                <w:lang w:val="en-NZ"/>
              </w:rPr>
            </w:pPr>
            <w:r w:rsidRPr="00125CC3">
              <w:t>Appropriate personnel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CC3" w:rsidP="00125CC3">
            <w:pPr>
              <w:pStyle w:val="ListBullet"/>
            </w:pPr>
            <w:r w:rsidRPr="00125CC3">
              <w:t>supervisor, leading hand, foreman or manager</w:t>
            </w:r>
          </w:p>
          <w:p w:rsidR="00000000" w:rsidRPr="00125CC3" w:rsidP="00125CC3">
            <w:pPr>
              <w:pStyle w:val="ListBullet"/>
            </w:pPr>
            <w:r w:rsidRPr="00125CC3">
              <w:t>engineer</w:t>
            </w:r>
          </w:p>
          <w:p w:rsidR="00000000" w:rsidRPr="00125CC3" w:rsidP="00125CC3">
            <w:pPr>
              <w:pStyle w:val="ListBullet"/>
            </w:pPr>
            <w:r w:rsidRPr="00125CC3">
              <w:t>technician</w:t>
            </w:r>
          </w:p>
          <w:p w:rsidR="00000000" w:rsidRPr="00125CC3" w:rsidP="00125CC3">
            <w:pPr>
              <w:pStyle w:val="ListBullet"/>
            </w:pPr>
            <w:r w:rsidRPr="00125CC3">
              <w:t>trainer or mentor</w:t>
            </w:r>
          </w:p>
          <w:p w:rsidR="00000000" w:rsidRPr="00125CC3" w:rsidP="00125CC3">
            <w:pPr>
              <w:pStyle w:val="ListBullet"/>
            </w:pPr>
            <w:r w:rsidRPr="00125CC3">
              <w:t>team member</w:t>
            </w:r>
          </w:p>
          <w:p w:rsidR="00000000" w:rsidP="00125CC3">
            <w:pPr>
              <w:pStyle w:val="ListBullet"/>
              <w:rPr>
                <w:lang w:val="en-NZ"/>
              </w:rPr>
            </w:pPr>
            <w:r w:rsidRPr="00125CC3">
              <w:t>customer.</w:t>
            </w:r>
          </w:p>
        </w:tc>
      </w:tr>
      <w:tr w:rsidTr="00125CC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CC3">
            <w:pPr>
              <w:pStyle w:val="BodyText"/>
              <w:rPr>
                <w:lang w:val="en-NZ"/>
              </w:rPr>
            </w:pPr>
            <w:r w:rsidRPr="00125CC3">
              <w:t>Systemic performance parameters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CC3" w:rsidP="00125CC3">
            <w:pPr>
              <w:pStyle w:val="ListBullet"/>
            </w:pPr>
            <w:r w:rsidRPr="00125CC3">
              <w:t>coil characteristics</w:t>
            </w:r>
          </w:p>
          <w:p w:rsidR="00000000" w:rsidP="00125CC3">
            <w:pPr>
              <w:pStyle w:val="ListBullet"/>
              <w:rPr>
                <w:lang w:val="en-NZ"/>
              </w:rPr>
            </w:pPr>
            <w:r w:rsidRPr="00125CC3">
              <w:t>spray processes.</w:t>
            </w:r>
          </w:p>
        </w:tc>
      </w:tr>
      <w:tr w:rsidTr="00125CC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CC3">
            <w:pPr>
              <w:pStyle w:val="BodyText"/>
              <w:rPr>
                <w:lang w:val="en-NZ"/>
              </w:rPr>
            </w:pPr>
            <w:r w:rsidRPr="00125CC3">
              <w:t>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CC3" w:rsidP="00125CC3">
            <w:pPr>
              <w:pStyle w:val="ListBullet"/>
            </w:pPr>
            <w:r w:rsidRPr="00125CC3">
              <w:t>use of tools and equipment</w:t>
            </w:r>
          </w:p>
          <w:p w:rsidR="00000000" w:rsidRPr="00125CC3" w:rsidP="00125CC3">
            <w:pPr>
              <w:pStyle w:val="ListBullet"/>
            </w:pPr>
            <w:r w:rsidRPr="00125CC3">
              <w:t>instructions, including job sheets, plans, drawings and designs</w:t>
            </w:r>
          </w:p>
          <w:p w:rsidR="00000000" w:rsidRPr="00125CC3" w:rsidP="00125CC3">
            <w:pPr>
              <w:pStyle w:val="ListBullet"/>
            </w:pPr>
            <w:r w:rsidRPr="00125CC3">
              <w:t>reporting and communicati</w:t>
            </w:r>
            <w:r w:rsidRPr="00125CC3">
              <w:t>on</w:t>
            </w:r>
          </w:p>
          <w:p w:rsidR="00000000" w:rsidRPr="00125CC3" w:rsidP="00125CC3">
            <w:pPr>
              <w:pStyle w:val="ListBullet"/>
            </w:pPr>
            <w:r w:rsidRPr="00125CC3">
              <w:t>manufacturer specifications</w:t>
            </w:r>
          </w:p>
          <w:p w:rsidR="00000000" w:rsidRPr="00125CC3" w:rsidP="00125CC3">
            <w:pPr>
              <w:pStyle w:val="ListBullet"/>
            </w:pPr>
            <w:r w:rsidRPr="00125CC3">
              <w:t>operational procedures</w:t>
            </w:r>
          </w:p>
          <w:p w:rsidR="00000000" w:rsidRPr="00125CC3" w:rsidP="00125CC3">
            <w:pPr>
              <w:pStyle w:val="ListBullet"/>
            </w:pPr>
            <w:r w:rsidRPr="00125CC3">
              <w:t>industry standards.</w:t>
            </w:r>
          </w:p>
        </w:tc>
      </w:tr>
    </w:tbl>
    <w:p w:rsidR="00265900" w:rsidP="00125CC3">
      <w:pPr>
        <w:pStyle w:val="BodyText"/>
      </w:pPr>
    </w:p>
    <w:p w:rsidR="00265900" w:rsidP="00125CC3">
      <w:pPr>
        <w:pStyle w:val="BodyText"/>
      </w:pPr>
    </w:p>
    <w:p w:rsidR="00000000" w:rsidRPr="00125CC3" w:rsidP="00125CC3">
      <w:pPr>
        <w:pStyle w:val="Heading1"/>
      </w:pPr>
      <w:bookmarkStart w:id="8" w:name="O_944514"/>
      <w:bookmarkEnd w:id="8"/>
      <w:r w:rsidRPr="00125CC3">
        <w:t>Unit Mapping Information</w:t>
      </w:r>
    </w:p>
    <w:p w:rsidR="00265900" w:rsidP="00265900">
      <w:pPr>
        <w:pStyle w:val="BodyText"/>
      </w:pPr>
      <w:r w:rsidRPr="00125CC3">
        <w:t>Release 1. Supersedes and is equivalent to MEM23142A Determine psychrometric processes and system performance.</w:t>
      </w:r>
    </w:p>
    <w:p w:rsidR="00000000" w:rsidRPr="00125CC3" w:rsidP="00125CC3">
      <w:pPr>
        <w:pStyle w:val="Heading1"/>
      </w:pPr>
      <w:bookmarkStart w:id="9" w:name="O_944507"/>
      <w:bookmarkEnd w:id="9"/>
      <w:r w:rsidRPr="00125CC3">
        <w:t>Links</w:t>
      </w:r>
    </w:p>
    <w:p w:rsidR="00000000" w:rsidRPr="00125CC3" w:rsidP="00265900">
      <w:pPr>
        <w:pStyle w:val="BodyText"/>
      </w:pPr>
      <w:r w:rsidRPr="00125CC3">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07545F">
        <w:rPr>
          <w:rStyle w:val="Hyperlink"/>
        </w:rPr>
        <w:t>https://vetnet.gov.au/Pages/TrainingDocs.aspx?q=b7050d37-5fd0-4740-8f7d-3b7a49c10bb2</w:t>
      </w:r>
      <w:r>
        <w:fldChar w:fldCharType="end"/>
      </w:r>
    </w:p>
    <w:p w:rsidR="00000000" w:rsidRPr="00125CC3" w:rsidP="00265900">
      <w:pPr>
        <w:pStyle w:val="BodyText"/>
        <w:sectPr w:rsidSect="00125CC3">
          <w:headerReference w:type="default" r:id="rId10"/>
          <w:footerReference w:type="default" r:id="rId11"/>
          <w:pgSz w:w="11908" w:h="16833"/>
          <w:pgMar w:top="1702" w:right="1418" w:bottom="1702" w:left="1418" w:header="992" w:footer="992" w:gutter="0"/>
          <w:cols w:space="720"/>
          <w:noEndnote/>
          <w:docGrid w:linePitch="299"/>
        </w:sectPr>
      </w:pPr>
    </w:p>
    <w:p w:rsidR="00000000" w:rsidRPr="00125CC3" w:rsidP="00125CC3">
      <w:pPr>
        <w:pStyle w:val="SuperHeading"/>
      </w:pPr>
      <w:r w:rsidRPr="00125CC3">
        <w:t xml:space="preserve">Assessment </w:t>
      </w:r>
      <w:r w:rsidRPr="00125CC3">
        <w:t>Requirements for MEM23142 Determine psychrometric processes and system performance</w:t>
      </w:r>
    </w:p>
    <w:p w:rsidR="00000000" w:rsidRPr="00125CC3" w:rsidP="00125CC3">
      <w:pPr>
        <w:pStyle w:val="Heading1"/>
      </w:pPr>
      <w:bookmarkStart w:id="10" w:name="O_944509"/>
      <w:bookmarkEnd w:id="10"/>
      <w:r w:rsidRPr="00125CC3">
        <w:t>Modification History</w:t>
      </w:r>
    </w:p>
    <w:p w:rsidR="00265900" w:rsidP="00265900">
      <w:pPr>
        <w:pStyle w:val="BodyText"/>
      </w:pPr>
      <w:r w:rsidRPr="00125CC3">
        <w:t>Release 1. Supersedes and is equivalent to MEM23142A Determine psychrometric processes and system performance.</w:t>
      </w:r>
    </w:p>
    <w:p w:rsidR="00000000" w:rsidRPr="00125CC3" w:rsidP="00125CC3">
      <w:pPr>
        <w:pStyle w:val="Heading1"/>
      </w:pPr>
      <w:bookmarkStart w:id="11" w:name="O_944512"/>
      <w:bookmarkEnd w:id="11"/>
      <w:r w:rsidRPr="00125CC3">
        <w:t>Perform</w:t>
      </w:r>
      <w:r w:rsidRPr="00125CC3">
        <w:t>ance Evidence</w:t>
      </w:r>
    </w:p>
    <w:p w:rsidR="00000000" w:rsidRPr="00125CC3" w:rsidP="00265900">
      <w:pPr>
        <w:pStyle w:val="BodyText"/>
      </w:pPr>
      <w:r w:rsidRPr="00125CC3">
        <w:t>Evidence required to demonstrate competence in this unit must be relevant to and satisfy the requirements of the elements and performance criteria and include:</w:t>
      </w:r>
    </w:p>
    <w:p w:rsidR="00000000" w:rsidRPr="00125CC3" w:rsidP="00125CC3">
      <w:pPr>
        <w:pStyle w:val="ListBullet"/>
      </w:pPr>
      <w:r w:rsidRPr="00125CC3">
        <w:t>interpreting drawings and specifications</w:t>
      </w:r>
    </w:p>
    <w:p w:rsidR="00000000" w:rsidRPr="00125CC3" w:rsidP="00125CC3">
      <w:pPr>
        <w:pStyle w:val="ListBullet"/>
      </w:pPr>
      <w:r w:rsidRPr="00125CC3">
        <w:t>implementing work health and safety (WHS) procedures and practices including the use of risk control measures</w:t>
      </w:r>
    </w:p>
    <w:p w:rsidR="00000000" w:rsidRPr="00125CC3" w:rsidP="00125CC3">
      <w:pPr>
        <w:pStyle w:val="ListBullet"/>
      </w:pPr>
      <w:r w:rsidRPr="00125CC3">
        <w:t>determining psychrometric processes and system performance</w:t>
      </w:r>
    </w:p>
    <w:p w:rsidR="00000000" w:rsidRPr="00125CC3" w:rsidP="00125CC3">
      <w:pPr>
        <w:pStyle w:val="ListBullet"/>
      </w:pPr>
      <w:r w:rsidRPr="00125CC3">
        <w:t>plotting the psychrometric performance of a heating, ventilation and air conditioning a</w:t>
      </w:r>
      <w:r w:rsidRPr="00125CC3">
        <w:t>nd refrigeration (HVACR) coil on at least two occasions</w:t>
      </w:r>
    </w:p>
    <w:p w:rsidR="00000000" w:rsidRPr="00125CC3" w:rsidP="00125CC3">
      <w:pPr>
        <w:pStyle w:val="ListBullet"/>
      </w:pPr>
      <w:r w:rsidRPr="00125CC3">
        <w:t>determining the plant capacity and airflow rates for a building on at least two occasions</w:t>
      </w:r>
    </w:p>
    <w:p w:rsidR="00000000" w:rsidRPr="00125CC3" w:rsidP="00125CC3">
      <w:pPr>
        <w:pStyle w:val="ListBullet"/>
      </w:pPr>
      <w:r w:rsidRPr="00125CC3">
        <w:t>determining system performance</w:t>
      </w:r>
    </w:p>
    <w:p w:rsidR="00000000" w:rsidRPr="00125CC3" w:rsidP="00125CC3">
      <w:pPr>
        <w:pStyle w:val="ListBullet"/>
      </w:pPr>
      <w:r w:rsidRPr="00125CC3">
        <w:t>calculating the following:</w:t>
      </w:r>
    </w:p>
    <w:p w:rsidR="00000000" w:rsidRPr="00125CC3" w:rsidP="00125CC3">
      <w:pPr>
        <w:pStyle w:val="ListBullet2"/>
      </w:pPr>
      <w:r w:rsidRPr="00125CC3">
        <w:t>psychrometric performance of the coil</w:t>
      </w:r>
    </w:p>
    <w:p w:rsidR="00000000" w:rsidRPr="00125CC3" w:rsidP="00125CC3">
      <w:pPr>
        <w:pStyle w:val="ListBullet2"/>
      </w:pPr>
      <w:r w:rsidRPr="00125CC3">
        <w:t>psychrometric performance of HVACR spray equipment</w:t>
      </w:r>
    </w:p>
    <w:p w:rsidR="00000000" w:rsidRPr="00125CC3" w:rsidP="00125CC3">
      <w:pPr>
        <w:pStyle w:val="ListBullet2"/>
      </w:pPr>
      <w:r w:rsidRPr="00125CC3">
        <w:t>required plant capacity and airflow rates</w:t>
      </w:r>
    </w:p>
    <w:p w:rsidR="00000000" w:rsidRPr="00125CC3" w:rsidP="00125CC3">
      <w:pPr>
        <w:pStyle w:val="ListBullet"/>
      </w:pPr>
      <w:r w:rsidRPr="00125CC3">
        <w:t>communicating technical and procedural requirements to others</w:t>
      </w:r>
    </w:p>
    <w:p w:rsidR="00000000" w:rsidRPr="00125CC3" w:rsidP="00125CC3">
      <w:pPr>
        <w:pStyle w:val="ListBullet"/>
      </w:pPr>
      <w:r w:rsidRPr="00125CC3">
        <w:t>dealing with unexpected situations.</w:t>
      </w:r>
    </w:p>
    <w:p w:rsidR="00265900" w:rsidP="00265900">
      <w:pPr>
        <w:pStyle w:val="BodyText"/>
      </w:pPr>
      <w:r w:rsidRPr="00125CC3">
        <w:t>Note: Where a volume and/or frequency is not specified, demonstr</w:t>
      </w:r>
      <w:r w:rsidRPr="00125CC3">
        <w:t>ation must be provided at least once.</w:t>
      </w:r>
    </w:p>
    <w:p w:rsidR="00000000" w:rsidRPr="00125CC3" w:rsidP="00125CC3">
      <w:pPr>
        <w:pStyle w:val="Heading1"/>
      </w:pPr>
      <w:bookmarkStart w:id="12" w:name="O_944511"/>
      <w:bookmarkEnd w:id="12"/>
      <w:r w:rsidRPr="00125CC3">
        <w:t>Knowledge Evidence</w:t>
      </w:r>
    </w:p>
    <w:p w:rsidR="00000000" w:rsidRPr="00125CC3" w:rsidP="00265900">
      <w:pPr>
        <w:pStyle w:val="BodyText"/>
      </w:pPr>
      <w:r w:rsidRPr="00125CC3">
        <w:t>Evidence required to demonstrate the required knowledge for this unit must be relevant to and satisfy the requirements of the elements and performance criteria and include knowledge</w:t>
      </w:r>
      <w:r w:rsidRPr="00125CC3">
        <w:t xml:space="preserve"> of:</w:t>
      </w:r>
    </w:p>
    <w:p w:rsidR="00000000" w:rsidRPr="00125CC3" w:rsidP="00125CC3">
      <w:pPr>
        <w:pStyle w:val="ListBullet"/>
      </w:pPr>
      <w:r w:rsidRPr="00125CC3">
        <w:t>WHS considerations</w:t>
      </w:r>
    </w:p>
    <w:p w:rsidR="00000000" w:rsidRPr="00125CC3" w:rsidP="00125CC3">
      <w:pPr>
        <w:pStyle w:val="ListBullet"/>
      </w:pPr>
      <w:r w:rsidRPr="00125CC3">
        <w:t>appropriate personnel</w:t>
      </w:r>
    </w:p>
    <w:p w:rsidR="00000000" w:rsidRPr="00125CC3" w:rsidP="00125CC3">
      <w:pPr>
        <w:pStyle w:val="ListBullet"/>
      </w:pPr>
      <w:r w:rsidRPr="00125CC3">
        <w:t>systemic performance parameters</w:t>
      </w:r>
    </w:p>
    <w:p w:rsidR="00000000" w:rsidRPr="00125CC3" w:rsidP="00125CC3">
      <w:pPr>
        <w:pStyle w:val="ListBullet"/>
      </w:pPr>
      <w:r w:rsidRPr="00125CC3">
        <w:t>adiabatic and evaporative cooling</w:t>
      </w:r>
    </w:p>
    <w:p w:rsidR="00000000" w:rsidRPr="00125CC3" w:rsidP="00125CC3">
      <w:pPr>
        <w:pStyle w:val="ListBullet"/>
      </w:pPr>
      <w:r w:rsidRPr="00125CC3">
        <w:t>isothermal humidification</w:t>
      </w:r>
    </w:p>
    <w:p w:rsidR="00000000" w:rsidRPr="00125CC3" w:rsidP="00125CC3">
      <w:pPr>
        <w:pStyle w:val="ListBullet"/>
      </w:pPr>
      <w:r w:rsidRPr="00125CC3">
        <w:t>cooling and dehumidification with high latent load</w:t>
      </w:r>
    </w:p>
    <w:p w:rsidR="00000000" w:rsidRPr="00125CC3" w:rsidP="00125CC3">
      <w:pPr>
        <w:pStyle w:val="ListBullet"/>
      </w:pPr>
      <w:r w:rsidRPr="00125CC3">
        <w:t>cooling and dehumidification with all outdoor air</w:t>
      </w:r>
    </w:p>
    <w:p w:rsidR="00000000" w:rsidRPr="00125CC3" w:rsidP="00125CC3">
      <w:pPr>
        <w:pStyle w:val="ListBullet"/>
      </w:pPr>
      <w:r w:rsidRPr="00125CC3">
        <w:t>cooling and dehumidification with all outdoor air and with dehumidified air requirements less than supply air</w:t>
      </w:r>
    </w:p>
    <w:p w:rsidR="00000000" w:rsidRPr="00125CC3" w:rsidP="00125CC3">
      <w:pPr>
        <w:pStyle w:val="ListBullet"/>
      </w:pPr>
      <w:r w:rsidRPr="00125CC3">
        <w:t>cooling with evaporative humidification</w:t>
      </w:r>
    </w:p>
    <w:p w:rsidR="00000000" w:rsidRPr="00125CC3" w:rsidP="00125CC3">
      <w:pPr>
        <w:pStyle w:val="ListBullet"/>
      </w:pPr>
      <w:r w:rsidRPr="00125CC3">
        <w:t>spray processes including cooling and dehumidification, cooling and humidification with heated spray water</w:t>
      </w:r>
      <w:r w:rsidRPr="00125CC3">
        <w:t>, heating and humidification including:</w:t>
      </w:r>
    </w:p>
    <w:p w:rsidR="00000000" w:rsidRPr="00125CC3" w:rsidP="00125CC3">
      <w:pPr>
        <w:pStyle w:val="ListBullet2"/>
      </w:pPr>
      <w:r w:rsidRPr="00125CC3">
        <w:t>partial load processes</w:t>
      </w:r>
    </w:p>
    <w:p w:rsidR="00000000" w:rsidRPr="00125CC3" w:rsidP="00125CC3">
      <w:pPr>
        <w:pStyle w:val="ListBullet2"/>
      </w:pPr>
      <w:r w:rsidRPr="00125CC3">
        <w:t>reheat</w:t>
      </w:r>
    </w:p>
    <w:p w:rsidR="00000000" w:rsidRPr="00125CC3" w:rsidP="00125CC3">
      <w:pPr>
        <w:pStyle w:val="ListBullet2"/>
      </w:pPr>
      <w:r w:rsidRPr="00125CC3">
        <w:t>bypass of return air and mix of return air and outside air including:</w:t>
      </w:r>
    </w:p>
    <w:p w:rsidR="00000000" w:rsidRPr="00125CC3" w:rsidP="00125CC3">
      <w:pPr>
        <w:pStyle w:val="ListBullet3"/>
      </w:pPr>
      <w:r w:rsidRPr="00125CC3">
        <w:t>variable air volume</w:t>
      </w:r>
    </w:p>
    <w:p w:rsidR="00000000" w:rsidRPr="00125CC3" w:rsidP="00125CC3">
      <w:pPr>
        <w:pStyle w:val="ListBullet3"/>
      </w:pPr>
      <w:r w:rsidRPr="00125CC3">
        <w:t>variable coil effective surface temperature</w:t>
      </w:r>
    </w:p>
    <w:p w:rsidR="00000000" w:rsidRPr="00125CC3" w:rsidP="00125CC3">
      <w:pPr>
        <w:pStyle w:val="ListBullet"/>
      </w:pPr>
      <w:r w:rsidRPr="00125CC3">
        <w:t>analysis of cooling coil selection and performance</w:t>
      </w:r>
    </w:p>
    <w:p w:rsidR="00000000" w:rsidRPr="00125CC3" w:rsidP="00125CC3">
      <w:pPr>
        <w:pStyle w:val="ListBullet"/>
      </w:pPr>
      <w:r w:rsidRPr="00125CC3">
        <w:t>psychrometric analyses, formulae and charts</w:t>
      </w:r>
    </w:p>
    <w:p w:rsidR="00000000" w:rsidRPr="00125CC3" w:rsidP="00125CC3">
      <w:pPr>
        <w:pStyle w:val="ListBullet"/>
      </w:pPr>
      <w:r w:rsidRPr="00125CC3">
        <w:t>indirect evaporative coolers</w:t>
      </w:r>
    </w:p>
    <w:p w:rsidR="00000000" w:rsidRPr="00125CC3" w:rsidP="00125CC3">
      <w:pPr>
        <w:pStyle w:val="ListBullet"/>
      </w:pPr>
      <w:r w:rsidRPr="00125CC3">
        <w:t>analysis of cooling coil selection and performance</w:t>
      </w:r>
    </w:p>
    <w:p w:rsidR="00000000" w:rsidRPr="00125CC3" w:rsidP="00125CC3">
      <w:pPr>
        <w:pStyle w:val="ListBullet"/>
      </w:pPr>
      <w:r w:rsidRPr="00125CC3">
        <w:t>systemic performance parameters</w:t>
      </w:r>
    </w:p>
    <w:p w:rsidR="00000000" w:rsidRPr="00125CC3" w:rsidP="00125CC3">
      <w:pPr>
        <w:pStyle w:val="ListBullet"/>
      </w:pPr>
      <w:r w:rsidRPr="00125CC3">
        <w:t>cooling tower characteristics</w:t>
      </w:r>
    </w:p>
    <w:p w:rsidR="00265900" w:rsidP="00125CC3">
      <w:pPr>
        <w:pStyle w:val="ListBullet"/>
      </w:pPr>
      <w:r w:rsidRPr="00125CC3">
        <w:t>environmental consi</w:t>
      </w:r>
      <w:r w:rsidRPr="00125CC3">
        <w:t>derations</w:t>
      </w:r>
    </w:p>
    <w:p w:rsidR="00265900" w:rsidP="00125CC3">
      <w:pPr>
        <w:pStyle w:val="ListBullet"/>
      </w:pPr>
    </w:p>
    <w:p w:rsidR="00000000" w:rsidRPr="00125CC3" w:rsidP="00125CC3">
      <w:pPr>
        <w:pStyle w:val="Heading1"/>
      </w:pPr>
      <w:bookmarkStart w:id="13" w:name="O_944510"/>
      <w:bookmarkEnd w:id="13"/>
      <w:r w:rsidRPr="00125CC3">
        <w:t>Assessment Conditions</w:t>
      </w:r>
    </w:p>
    <w:p w:rsidR="00000000" w:rsidRPr="00125CC3" w:rsidP="00125CC3">
      <w:pPr>
        <w:pStyle w:val="ListBullet"/>
      </w:pPr>
      <w:r w:rsidRPr="00125CC3">
        <w:t>Assessors must:</w:t>
      </w:r>
    </w:p>
    <w:p w:rsidR="00000000" w:rsidRPr="00125CC3" w:rsidP="00125CC3">
      <w:pPr>
        <w:pStyle w:val="ListBullet2"/>
      </w:pPr>
      <w:r w:rsidRPr="00125CC3">
        <w:t>have vocational competency determining psychrometric processes and system performance at least to the level being assessed with relevant industry knowledge and experience</w:t>
      </w:r>
    </w:p>
    <w:p w:rsidR="00000000" w:rsidRPr="00125CC3" w:rsidP="00125CC3">
      <w:pPr>
        <w:pStyle w:val="ListBullet2"/>
      </w:pPr>
      <w:r w:rsidRPr="00125CC3">
        <w:t xml:space="preserve">satisfy the assessor requirements in the </w:t>
      </w:r>
      <w:r w:rsidRPr="00125CC3">
        <w:rPr>
          <w:rStyle w:val="Emphasis"/>
        </w:rPr>
        <w:t xml:space="preserve">Standards for Registered Training Organisations 2015 or its replacement </w:t>
      </w:r>
      <w:r w:rsidRPr="00125CC3">
        <w:t xml:space="preserve">and comply with the </w:t>
      </w:r>
      <w:r w:rsidRPr="00125CC3">
        <w:rPr>
          <w:rStyle w:val="Emphasis"/>
        </w:rPr>
        <w:t xml:space="preserve">National Vocational Education and Training Regulator Act 2011, </w:t>
      </w:r>
      <w:r w:rsidRPr="00125CC3">
        <w:t>its replacement</w:t>
      </w:r>
      <w:r w:rsidRPr="00125CC3">
        <w:rPr>
          <w:rStyle w:val="Emphasis"/>
        </w:rPr>
        <w:t xml:space="preserve"> </w:t>
      </w:r>
      <w:r w:rsidRPr="00125CC3">
        <w:t>or equivalent legislation covering VET regul</w:t>
      </w:r>
      <w:r w:rsidRPr="00125CC3">
        <w:t>ation in a non-referring state/territory as the case requires.</w:t>
      </w:r>
    </w:p>
    <w:p w:rsidR="00000000" w:rsidRPr="00125CC3" w:rsidP="00125CC3">
      <w:pPr>
        <w:pStyle w:val="ListBullet"/>
      </w:pPr>
      <w:r w:rsidRPr="00125CC3">
        <w:t>Where possible assessment must occur in operational workplace situations. Where this is not possible or where personal safety or environmental damage are limiting factors, assessment must occu</w:t>
      </w:r>
      <w:r w:rsidRPr="00125CC3">
        <w:t>r in a sufficiently rigorous simulated environment that reflects realistic operational workplace conditions that cover all aspects of workplace performance, including environment, task skills, task management skills, contingency management skills and job r</w:t>
      </w:r>
      <w:r w:rsidRPr="00125CC3">
        <w:t>ole environment skills.</w:t>
      </w:r>
    </w:p>
    <w:p w:rsidR="00000000" w:rsidRPr="00125CC3" w:rsidP="00125CC3">
      <w:pPr>
        <w:pStyle w:val="ListBullet"/>
      </w:pPr>
      <w:r w:rsidRPr="00125CC3">
        <w:t>Conditions for assessment must include access to all tools, equipment, materials and documentation required including relevant workplace procedures, product and manufacturing specifications.</w:t>
      </w:r>
    </w:p>
    <w:p w:rsidR="00265900" w:rsidP="00125CC3">
      <w:pPr>
        <w:pStyle w:val="ListBullet"/>
      </w:pPr>
      <w:r w:rsidRPr="00125CC3">
        <w:t xml:space="preserve">Assessment processes and techniques must </w:t>
      </w:r>
      <w:r w:rsidRPr="00125CC3">
        <w:t>be appropriate to the language, literacy and numeracy requirements of the work being performed and the needs of the candidate.</w:t>
      </w:r>
    </w:p>
    <w:p w:rsidR="00265900" w:rsidP="00125CC3">
      <w:pPr>
        <w:pStyle w:val="ListBullet"/>
      </w:pPr>
    </w:p>
    <w:p w:rsidR="00000000" w:rsidRPr="00125CC3" w:rsidP="00125CC3">
      <w:pPr>
        <w:pStyle w:val="Heading1"/>
      </w:pPr>
      <w:bookmarkStart w:id="14" w:name="O_944508"/>
      <w:bookmarkEnd w:id="14"/>
      <w:r w:rsidRPr="00125CC3">
        <w:t>Links</w:t>
      </w:r>
    </w:p>
    <w:p w:rsidR="00000000" w:rsidRPr="00125CC3" w:rsidP="00265900">
      <w:pPr>
        <w:pStyle w:val="BodyText"/>
      </w:pPr>
      <w:r w:rsidRPr="00125CC3">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07545F">
        <w:rPr>
          <w:rStyle w:val="Hyperlink"/>
        </w:rPr>
        <w:t>https://vetnet.gov.au/Pages/TrainingDocs.aspx?q=b7050d37-5fd0-4740-8f7d-3b7a49c10bb2</w:t>
      </w:r>
      <w:r>
        <w:fldChar w:fldCharType="end"/>
      </w:r>
    </w:p>
    <w:p w:rsidR="00000000" w:rsidRPr="00125CC3" w:rsidP="00125CC3"/>
    <w:sectPr w:rsidSect="00125C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C3" w:rsidRPr="00265900" w:rsidP="002659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900" w:rsidP="00125C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65900" w:rsidP="00125C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65900" w:rsidP="00125C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C3" w:rsidP="00125CC3">
    <w:pPr>
      <w:pStyle w:val="Footer"/>
      <w:framePr w:wrap="around"/>
    </w:pPr>
    <w:r>
      <w:fldChar w:fldCharType="begin"/>
    </w:r>
    <w:r>
      <w:instrText xml:space="preserve"> DOCPROPERTY  Subject  \* MERGEFORMAT </w:instrText>
    </w:r>
    <w:r>
      <w:fldChar w:fldCharType="separate"/>
    </w:r>
    <w:r w:rsidR="00265900">
      <w:t>Approved</w:t>
    </w:r>
    <w:r w:rsidR="00265900">
      <w:fldChar w:fldCharType="end"/>
    </w:r>
    <w:r>
      <w:tab/>
      <w:t xml:space="preserve">Page </w:t>
    </w:r>
    <w:r>
      <w:fldChar w:fldCharType="begin"/>
    </w:r>
    <w:r>
      <w:instrText xml:space="preserve"> PAGE  \* Arabic  \* MERGEFORMAT </w:instrText>
    </w:r>
    <w:r>
      <w:fldChar w:fldCharType="separate"/>
    </w:r>
    <w:r w:rsidR="0026590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5900">
      <w:rPr>
        <w:noProof/>
      </w:rPr>
      <w:t>5</w:t>
    </w:r>
    <w:r>
      <w:rPr>
        <w:noProof/>
      </w:rPr>
      <w:fldChar w:fldCharType="end"/>
    </w:r>
  </w:p>
  <w:p w:rsidR="00125CC3" w:rsidP="00125CC3">
    <w:pPr>
      <w:pStyle w:val="Footer"/>
      <w:framePr w:wrap="around"/>
    </w:pPr>
    <w:r>
      <w:t xml:space="preserve">© Commonwealth of Australia, </w:t>
    </w:r>
    <w:r>
      <w:fldChar w:fldCharType="begin"/>
    </w:r>
    <w:r>
      <w:instrText xml:space="preserve"> DATE  \@ "yyyy"  \* MERGEFORMAT </w:instrText>
    </w:r>
    <w:r>
      <w:fldChar w:fldCharType="separate"/>
    </w:r>
    <w:r w:rsidR="00265900">
      <w:rPr>
        <w:noProof/>
      </w:rPr>
      <w:t>2025</w:t>
    </w:r>
    <w:r>
      <w:fldChar w:fldCharType="end"/>
    </w:r>
    <w:r>
      <w:tab/>
    </w:r>
    <w:r>
      <w:fldChar w:fldCharType="begin"/>
    </w:r>
    <w:r>
      <w:instrText xml:space="preserve"> DOCPROPERTY  Author  \* MERGEFORMAT </w:instrText>
    </w:r>
    <w:r>
      <w:fldChar w:fldCharType="separate"/>
    </w:r>
    <w:r w:rsidR="00265900">
      <w:t>Manufacturing Industry Skills Alliance</w:t>
    </w:r>
    <w:r w:rsidR="00265900">
      <w:fldChar w:fldCharType="end"/>
    </w:r>
  </w:p>
  <w:p w:rsidR="00125CC3" w:rsidP="00125C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9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5CC3" w:rsidRPr="00265900" w:rsidP="002659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900" w:rsidRPr="002D2AF8" w:rsidP="00125CC3">
    <w:pPr>
      <w:pStyle w:val="Header"/>
      <w:framePr w:wrap="around"/>
    </w:pPr>
    <w:r>
      <w:fldChar w:fldCharType="begin"/>
    </w:r>
    <w:r>
      <w:instrText xml:space="preserve"> TITLE   \* MERGEFORMAT </w:instrText>
    </w:r>
    <w:r>
      <w:fldChar w:fldCharType="separate"/>
    </w:r>
    <w:r>
      <w:t>MEM23142 Determine psychrometric processes and system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5900" w:rsidP="00125C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C3" w:rsidRPr="002D2AF8" w:rsidP="00125CC3">
    <w:pPr>
      <w:pStyle w:val="Header"/>
      <w:framePr w:wrap="around"/>
    </w:pPr>
    <w:r>
      <w:fldChar w:fldCharType="begin"/>
    </w:r>
    <w:r>
      <w:instrText xml:space="preserve"> TITLE   \* MERGEFORMAT </w:instrText>
    </w:r>
    <w:r>
      <w:fldChar w:fldCharType="separate"/>
    </w:r>
    <w:r w:rsidR="00265900">
      <w:t>MEM23142 Determine psychrometric processes and system performance</w:t>
    </w:r>
    <w:r w:rsidR="00265900">
      <w:fldChar w:fldCharType="end"/>
    </w:r>
    <w:r>
      <w:tab/>
      <w:t xml:space="preserve">Date this document was generated: </w:t>
    </w:r>
    <w:r>
      <w:fldChar w:fldCharType="begin"/>
    </w:r>
    <w:r>
      <w:instrText xml:space="preserve"> CREATEDATE  \@ "d MMMM yyyy"  \* MERGEFORMAT </w:instrText>
    </w:r>
    <w:r>
      <w:fldChar w:fldCharType="separate"/>
    </w:r>
    <w:r w:rsidR="00265900">
      <w:rPr>
        <w:noProof/>
      </w:rPr>
      <w:t>2 March 2025</w:t>
    </w:r>
    <w:r>
      <w:fldChar w:fldCharType="end"/>
    </w:r>
  </w:p>
  <w:p w:rsidR="00125CC3" w:rsidP="00125C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B48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CA76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10C5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C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5CC3"/>
    <w:pPr>
      <w:spacing w:before="360" w:after="60"/>
      <w:outlineLvl w:val="0"/>
    </w:pPr>
    <w:rPr>
      <w:sz w:val="32"/>
    </w:rPr>
  </w:style>
  <w:style w:type="paragraph" w:styleId="Heading2">
    <w:name w:val="heading 2"/>
    <w:basedOn w:val="HeadingBase"/>
    <w:next w:val="BodyText"/>
    <w:link w:val="Heading2Char"/>
    <w:qFormat/>
    <w:rsid w:val="00125CC3"/>
    <w:pPr>
      <w:keepLines/>
      <w:spacing w:before="240" w:after="120"/>
      <w:outlineLvl w:val="1"/>
    </w:pPr>
    <w:rPr>
      <w:sz w:val="28"/>
      <w:szCs w:val="40"/>
    </w:rPr>
  </w:style>
  <w:style w:type="paragraph" w:styleId="Heading3">
    <w:name w:val="heading 3"/>
    <w:basedOn w:val="HeadingBase"/>
    <w:next w:val="BodyText"/>
    <w:link w:val="Heading3Char"/>
    <w:qFormat/>
    <w:rsid w:val="00125CC3"/>
    <w:pPr>
      <w:spacing w:before="180" w:after="120"/>
      <w:outlineLvl w:val="2"/>
    </w:pPr>
    <w:rPr>
      <w:spacing w:val="-10"/>
      <w:kern w:val="32"/>
    </w:rPr>
  </w:style>
  <w:style w:type="paragraph" w:styleId="Heading4">
    <w:name w:val="heading 4"/>
    <w:basedOn w:val="HeadingBase"/>
    <w:next w:val="BodyText"/>
    <w:link w:val="Heading4Char"/>
    <w:qFormat/>
    <w:rsid w:val="00125CC3"/>
    <w:pPr>
      <w:spacing w:before="160" w:after="120"/>
      <w:outlineLvl w:val="3"/>
    </w:pPr>
    <w:rPr>
      <w:sz w:val="22"/>
    </w:rPr>
  </w:style>
  <w:style w:type="paragraph" w:styleId="Heading5">
    <w:name w:val="heading 5"/>
    <w:basedOn w:val="HeadingBase"/>
    <w:next w:val="Normal"/>
    <w:link w:val="Heading5Char"/>
    <w:qFormat/>
    <w:rsid w:val="00125CC3"/>
    <w:pPr>
      <w:spacing w:before="80"/>
      <w:outlineLvl w:val="4"/>
    </w:pPr>
    <w:rPr>
      <w:color w:val="918585"/>
      <w:sz w:val="20"/>
    </w:rPr>
  </w:style>
  <w:style w:type="paragraph" w:styleId="Heading6">
    <w:name w:val="heading 6"/>
    <w:basedOn w:val="HeadingBase"/>
    <w:next w:val="Normal"/>
    <w:link w:val="Heading6Char"/>
    <w:qFormat/>
    <w:rsid w:val="00125CC3"/>
    <w:pPr>
      <w:spacing w:before="60"/>
      <w:outlineLvl w:val="5"/>
    </w:pPr>
    <w:rPr>
      <w:color w:val="918585"/>
      <w:sz w:val="20"/>
    </w:rPr>
  </w:style>
  <w:style w:type="paragraph" w:styleId="Heading7">
    <w:name w:val="heading 7"/>
    <w:basedOn w:val="Normal"/>
    <w:next w:val="Normal"/>
    <w:link w:val="Heading7Char"/>
    <w:qFormat/>
    <w:rsid w:val="00125CC3"/>
    <w:pPr>
      <w:ind w:left="720"/>
      <w:outlineLvl w:val="6"/>
    </w:pPr>
    <w:rPr>
      <w:i/>
    </w:rPr>
  </w:style>
  <w:style w:type="paragraph" w:styleId="Heading8">
    <w:name w:val="heading 8"/>
    <w:basedOn w:val="Normal"/>
    <w:next w:val="Normal"/>
    <w:link w:val="Heading8Char"/>
    <w:qFormat/>
    <w:rsid w:val="00125CC3"/>
    <w:pPr>
      <w:ind w:left="720"/>
      <w:outlineLvl w:val="7"/>
    </w:pPr>
    <w:rPr>
      <w:i/>
    </w:rPr>
  </w:style>
  <w:style w:type="paragraph" w:styleId="Heading9">
    <w:name w:val="heading 9"/>
    <w:basedOn w:val="Normal"/>
    <w:next w:val="Normal"/>
    <w:link w:val="Heading9Char"/>
    <w:qFormat/>
    <w:rsid w:val="00125CC3"/>
    <w:pPr>
      <w:ind w:left="720"/>
      <w:outlineLvl w:val="8"/>
    </w:pPr>
    <w:rPr>
      <w:i/>
    </w:rPr>
  </w:style>
  <w:style w:type="character" w:default="1" w:styleId="DefaultParagraphFont">
    <w:name w:val="Default Paragraph Font"/>
    <w:uiPriority w:val="1"/>
    <w:unhideWhenUsed/>
    <w:rsid w:val="00125C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5CC3"/>
  </w:style>
  <w:style w:type="character" w:customStyle="1" w:styleId="Heading1Char">
    <w:name w:val="Heading 1 Char"/>
    <w:basedOn w:val="DefaultParagraphFont"/>
    <w:link w:val="Heading1"/>
    <w:rsid w:val="00125CC3"/>
    <w:rPr>
      <w:rFonts w:ascii="Times New Roman" w:eastAsia="Times New Roman" w:hAnsi="Times New Roman" w:cs="Times New Roman"/>
      <w:b/>
      <w:sz w:val="32"/>
      <w:szCs w:val="20"/>
      <w:lang w:eastAsia="en-US"/>
    </w:rPr>
  </w:style>
  <w:style w:type="paragraph" w:styleId="BodyText">
    <w:name w:val="Body Text"/>
    <w:basedOn w:val="Normal"/>
    <w:link w:val="BodyTextChar"/>
    <w:rsid w:val="00125C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5CC3"/>
    <w:rPr>
      <w:rFonts w:ascii="Times New Roman" w:eastAsia="Times New Roman" w:hAnsi="Times New Roman" w:cs="Times New Roman"/>
      <w:sz w:val="24"/>
      <w:lang w:eastAsia="en-US"/>
    </w:rPr>
  </w:style>
  <w:style w:type="paragraph" w:styleId="ListBullet">
    <w:name w:val="List Bullet"/>
    <w:basedOn w:val="List"/>
    <w:rsid w:val="00125CC3"/>
    <w:pPr>
      <w:numPr>
        <w:numId w:val="13"/>
      </w:numPr>
      <w:tabs>
        <w:tab w:val="clear" w:pos="340"/>
      </w:tabs>
      <w:spacing w:before="40" w:after="40"/>
    </w:pPr>
  </w:style>
  <w:style w:type="character" w:customStyle="1" w:styleId="SpecialBold">
    <w:name w:val="Special Bold"/>
    <w:basedOn w:val="DefaultParagraphFont"/>
    <w:rsid w:val="00125CC3"/>
    <w:rPr>
      <w:b/>
      <w:spacing w:val="0"/>
    </w:rPr>
  </w:style>
  <w:style w:type="paragraph" w:styleId="ListBullet2">
    <w:name w:val="List Bullet 2"/>
    <w:basedOn w:val="List2"/>
    <w:rsid w:val="00125CC3"/>
    <w:pPr>
      <w:numPr>
        <w:numId w:val="14"/>
      </w:numPr>
      <w:tabs>
        <w:tab w:val="clear" w:pos="680"/>
      </w:tabs>
    </w:pPr>
  </w:style>
  <w:style w:type="character" w:styleId="Emphasis">
    <w:name w:val="Emphasis"/>
    <w:basedOn w:val="DefaultParagraphFont"/>
    <w:qFormat/>
    <w:rsid w:val="00125CC3"/>
    <w:rPr>
      <w:i/>
    </w:rPr>
  </w:style>
  <w:style w:type="paragraph" w:customStyle="1" w:styleId="SuperHeading">
    <w:name w:val="SuperHeading"/>
    <w:basedOn w:val="Normal"/>
    <w:rsid w:val="00125CC3"/>
    <w:pPr>
      <w:spacing w:before="240" w:after="120"/>
      <w:outlineLvl w:val="0"/>
    </w:pPr>
    <w:rPr>
      <w:rFonts w:ascii="Times New Roman" w:hAnsi="Times New Roman"/>
      <w:b/>
      <w:sz w:val="32"/>
    </w:rPr>
  </w:style>
  <w:style w:type="paragraph" w:customStyle="1" w:styleId="AllowPageBreak">
    <w:name w:val="AllowPageBreak"/>
    <w:rsid w:val="00125C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5CC3"/>
    <w:pPr>
      <w:numPr>
        <w:numId w:val="3"/>
      </w:numPr>
      <w:tabs>
        <w:tab w:val="clear" w:pos="1021"/>
      </w:tabs>
      <w:ind w:left="1037" w:hanging="357"/>
    </w:pPr>
  </w:style>
  <w:style w:type="character" w:customStyle="1" w:styleId="Heading2Char">
    <w:name w:val="Heading 2 Char"/>
    <w:basedOn w:val="DefaultParagraphFont"/>
    <w:link w:val="Heading2"/>
    <w:rsid w:val="00125C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5C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5C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5C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5C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5C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5C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5CC3"/>
    <w:rPr>
      <w:rFonts w:ascii="Courier New" w:eastAsia="Times New Roman" w:hAnsi="Courier New" w:cs="Times New Roman"/>
      <w:i/>
      <w:szCs w:val="20"/>
      <w:lang w:eastAsia="en-US"/>
    </w:rPr>
  </w:style>
  <w:style w:type="paragraph" w:customStyle="1" w:styleId="HeadingBase">
    <w:name w:val="Heading Base"/>
    <w:rsid w:val="00125C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5CC3"/>
    <w:pPr>
      <w:tabs>
        <w:tab w:val="right" w:leader="dot" w:pos="9072"/>
      </w:tabs>
      <w:ind w:left="567"/>
    </w:pPr>
    <w:rPr>
      <w:szCs w:val="22"/>
    </w:rPr>
  </w:style>
  <w:style w:type="paragraph" w:customStyle="1" w:styleId="TOCBase">
    <w:name w:val="TOC Base"/>
    <w:rsid w:val="00125C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5CC3"/>
    <w:pPr>
      <w:tabs>
        <w:tab w:val="right" w:leader="dot" w:pos="9072"/>
      </w:tabs>
      <w:spacing w:before="40" w:after="40"/>
      <w:ind w:left="284"/>
    </w:pPr>
    <w:rPr>
      <w:rFonts w:ascii="Times New Roman" w:hAnsi="Times New Roman"/>
    </w:rPr>
  </w:style>
  <w:style w:type="paragraph" w:styleId="TOC1">
    <w:name w:val="toc 1"/>
    <w:basedOn w:val="TOCBase"/>
    <w:next w:val="Normal"/>
    <w:rsid w:val="00125C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5C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5CC3"/>
    <w:rPr>
      <w:rFonts w:ascii="Times New Roman" w:eastAsia="Times New Roman" w:hAnsi="Times New Roman" w:cs="Times New Roman"/>
      <w:sz w:val="16"/>
      <w:lang w:eastAsia="en-US"/>
    </w:rPr>
  </w:style>
  <w:style w:type="paragraph" w:styleId="Title">
    <w:name w:val="Title"/>
    <w:basedOn w:val="HeadingBase"/>
    <w:link w:val="TitleChar"/>
    <w:qFormat/>
    <w:rsid w:val="00125CC3"/>
    <w:pPr>
      <w:spacing w:before="5040"/>
      <w:jc w:val="center"/>
    </w:pPr>
    <w:rPr>
      <w:sz w:val="48"/>
      <w:szCs w:val="72"/>
      <w:lang w:val="en-US"/>
    </w:rPr>
  </w:style>
  <w:style w:type="character" w:customStyle="1" w:styleId="TitleChar">
    <w:name w:val="Title Char"/>
    <w:basedOn w:val="DefaultParagraphFont"/>
    <w:link w:val="Title"/>
    <w:rsid w:val="00125C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5CC3"/>
    <w:pPr>
      <w:tabs>
        <w:tab w:val="left" w:pos="3600"/>
        <w:tab w:val="left" w:pos="3958"/>
      </w:tabs>
    </w:pPr>
  </w:style>
  <w:style w:type="paragraph" w:styleId="List">
    <w:name w:val="List"/>
    <w:basedOn w:val="BodyText"/>
    <w:next w:val="BodyText"/>
    <w:rsid w:val="00125CC3"/>
    <w:pPr>
      <w:tabs>
        <w:tab w:val="left" w:pos="340"/>
      </w:tabs>
      <w:spacing w:before="60" w:after="60"/>
      <w:ind w:left="340" w:hanging="340"/>
    </w:pPr>
  </w:style>
  <w:style w:type="paragraph" w:customStyle="1" w:styleId="Note">
    <w:name w:val="Note"/>
    <w:basedOn w:val="BodyText"/>
    <w:rsid w:val="00125C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5CC3"/>
    <w:pPr>
      <w:framePr w:wrap="auto" w:hAnchor="text" w:y="6049"/>
    </w:pPr>
    <w:rPr>
      <w:color w:val="000000"/>
      <w:sz w:val="40"/>
    </w:rPr>
  </w:style>
  <w:style w:type="paragraph" w:customStyle="1" w:styleId="TOCTitle">
    <w:name w:val="TOCTitle"/>
    <w:basedOn w:val="Heading1"/>
    <w:rsid w:val="00125CC3"/>
    <w:pPr>
      <w:spacing w:after="240"/>
      <w:jc w:val="center"/>
      <w:outlineLvl w:val="9"/>
    </w:pPr>
    <w:rPr>
      <w:caps/>
    </w:rPr>
  </w:style>
  <w:style w:type="paragraph" w:customStyle="1" w:styleId="Version">
    <w:name w:val="Version"/>
    <w:rsid w:val="00125C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5CC3"/>
    <w:pPr>
      <w:keepNext w:val="0"/>
      <w:tabs>
        <w:tab w:val="right" w:pos="4176"/>
      </w:tabs>
      <w:ind w:left="198" w:hanging="198"/>
    </w:pPr>
    <w:rPr>
      <w:rFonts w:ascii="Garamond" w:hAnsi="Garamond"/>
    </w:rPr>
  </w:style>
  <w:style w:type="paragraph" w:styleId="IndexHeading">
    <w:name w:val="index heading"/>
    <w:basedOn w:val="Normal"/>
    <w:next w:val="Index1"/>
    <w:semiHidden/>
    <w:rsid w:val="00125CC3"/>
    <w:pPr>
      <w:spacing w:before="120" w:after="120"/>
    </w:pPr>
    <w:rPr>
      <w:rFonts w:ascii="Arial" w:hAnsi="Arial"/>
      <w:b/>
      <w:color w:val="918585"/>
      <w:sz w:val="24"/>
    </w:rPr>
  </w:style>
  <w:style w:type="paragraph" w:styleId="Header">
    <w:name w:val="header"/>
    <w:basedOn w:val="Normal"/>
    <w:link w:val="HeaderChar"/>
    <w:rsid w:val="00125C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5CC3"/>
    <w:rPr>
      <w:rFonts w:ascii="Times New Roman" w:eastAsia="Times New Roman" w:hAnsi="Times New Roman" w:cs="Times New Roman"/>
      <w:sz w:val="16"/>
      <w:szCs w:val="20"/>
      <w:lang w:val="en-GB" w:eastAsia="en-US"/>
    </w:rPr>
  </w:style>
  <w:style w:type="paragraph" w:customStyle="1" w:styleId="Chapter">
    <w:name w:val="Chapter"/>
    <w:basedOn w:val="Normal"/>
    <w:rsid w:val="00125CC3"/>
    <w:pPr>
      <w:spacing w:before="240"/>
    </w:pPr>
    <w:rPr>
      <w:rFonts w:ascii="Times New Roman" w:hAnsi="Times New Roman"/>
      <w:smallCaps/>
      <w:spacing w:val="80"/>
      <w:sz w:val="28"/>
    </w:rPr>
  </w:style>
  <w:style w:type="paragraph" w:customStyle="1" w:styleId="InChapter">
    <w:name w:val="InChapter"/>
    <w:basedOn w:val="Heading3"/>
    <w:rsid w:val="00125CC3"/>
    <w:pPr>
      <w:spacing w:after="240"/>
      <w:outlineLvl w:val="9"/>
    </w:pPr>
    <w:rPr>
      <w:noProof/>
    </w:rPr>
  </w:style>
  <w:style w:type="paragraph" w:styleId="Index2">
    <w:name w:val="index 2"/>
    <w:basedOn w:val="Normal"/>
    <w:next w:val="Normal"/>
    <w:semiHidden/>
    <w:rsid w:val="00125CC3"/>
    <w:pPr>
      <w:tabs>
        <w:tab w:val="right" w:pos="4176"/>
      </w:tabs>
      <w:ind w:left="568" w:hanging="284"/>
    </w:pPr>
    <w:rPr>
      <w:rFonts w:ascii="Garamond" w:hAnsi="Garamond"/>
    </w:rPr>
  </w:style>
  <w:style w:type="paragraph" w:customStyle="1" w:styleId="Byline">
    <w:name w:val="Byline"/>
    <w:rsid w:val="00125C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5CC3"/>
    <w:pPr>
      <w:tabs>
        <w:tab w:val="clear" w:pos="3600"/>
        <w:tab w:val="clear" w:pos="3958"/>
      </w:tabs>
      <w:jc w:val="right"/>
    </w:pPr>
  </w:style>
  <w:style w:type="paragraph" w:styleId="Caption">
    <w:name w:val="caption"/>
    <w:basedOn w:val="BodyText"/>
    <w:next w:val="Normal"/>
    <w:qFormat/>
    <w:rsid w:val="00125CC3"/>
    <w:pPr>
      <w:framePr w:w="2268" w:hSpace="181" w:vSpace="181" w:wrap="around" w:vAnchor="text" w:hAnchor="page" w:x="1135" w:y="285" w:anchorLock="1"/>
    </w:pPr>
    <w:rPr>
      <w:i/>
    </w:rPr>
  </w:style>
  <w:style w:type="paragraph" w:customStyle="1" w:styleId="MiniTOCTitle">
    <w:name w:val="MiniTOCTitle"/>
    <w:basedOn w:val="Heading4"/>
    <w:rsid w:val="00125CC3"/>
    <w:pPr>
      <w:spacing w:before="240"/>
      <w:outlineLvl w:val="9"/>
    </w:pPr>
    <w:rPr>
      <w:noProof/>
      <w:sz w:val="24"/>
    </w:rPr>
  </w:style>
  <w:style w:type="paragraph" w:customStyle="1" w:styleId="MiniTOCItem">
    <w:name w:val="MiniTOCItem"/>
    <w:basedOn w:val="ListBullet"/>
    <w:rsid w:val="00125CC3"/>
    <w:pPr>
      <w:numPr>
        <w:numId w:val="0"/>
      </w:numPr>
      <w:tabs>
        <w:tab w:val="right" w:leader="dot" w:pos="6521"/>
      </w:tabs>
      <w:spacing w:before="0" w:after="0"/>
    </w:pPr>
  </w:style>
  <w:style w:type="paragraph" w:customStyle="1" w:styleId="TOFTitle">
    <w:name w:val="TOFTitle"/>
    <w:basedOn w:val="TOCTitle"/>
    <w:rsid w:val="00125CC3"/>
  </w:style>
  <w:style w:type="paragraph" w:styleId="TableofFigures">
    <w:name w:val="table of figures"/>
    <w:basedOn w:val="Normal"/>
    <w:next w:val="Normal"/>
    <w:semiHidden/>
    <w:rsid w:val="00125CC3"/>
    <w:pPr>
      <w:tabs>
        <w:tab w:val="right" w:leader="dot" w:pos="9072"/>
      </w:tabs>
      <w:ind w:left="970" w:hanging="403"/>
    </w:pPr>
    <w:rPr>
      <w:rFonts w:ascii="Times New Roman" w:hAnsi="Times New Roman"/>
      <w:b/>
    </w:rPr>
  </w:style>
  <w:style w:type="paragraph" w:styleId="ListNumber">
    <w:name w:val="List Number"/>
    <w:basedOn w:val="List"/>
    <w:rsid w:val="00125CC3"/>
    <w:pPr>
      <w:numPr>
        <w:numId w:val="16"/>
      </w:numPr>
      <w:tabs>
        <w:tab w:val="clear" w:pos="340"/>
      </w:tabs>
    </w:pPr>
  </w:style>
  <w:style w:type="character" w:customStyle="1" w:styleId="WingdingSymbols">
    <w:name w:val="Wingding Symbols"/>
    <w:rsid w:val="00125CC3"/>
    <w:rPr>
      <w:rFonts w:ascii="Wingdings" w:hAnsi="Wingdings"/>
    </w:rPr>
  </w:style>
  <w:style w:type="paragraph" w:customStyle="1" w:styleId="TableHeading">
    <w:name w:val="Table Heading"/>
    <w:basedOn w:val="HeadingBase"/>
    <w:rsid w:val="00125CC3"/>
    <w:pPr>
      <w:keepLines/>
      <w:pBdr>
        <w:bottom w:val="single" w:sz="6" w:space="1" w:color="918585"/>
      </w:pBdr>
      <w:spacing w:before="240"/>
    </w:pPr>
  </w:style>
  <w:style w:type="character" w:customStyle="1" w:styleId="HotSpot">
    <w:name w:val="HotSpot"/>
    <w:rsid w:val="00125CC3"/>
    <w:rPr>
      <w:color w:val="0033CC"/>
      <w:u w:val="none"/>
    </w:rPr>
  </w:style>
  <w:style w:type="paragraph" w:customStyle="1" w:styleId="BodyTextRight">
    <w:name w:val="Body Text Right"/>
    <w:basedOn w:val="BodyText"/>
    <w:rsid w:val="00125CC3"/>
    <w:pPr>
      <w:spacing w:before="0" w:after="0"/>
      <w:jc w:val="right"/>
    </w:pPr>
  </w:style>
  <w:style w:type="paragraph" w:styleId="Index3">
    <w:name w:val="index 3"/>
    <w:basedOn w:val="ListNumber2"/>
    <w:next w:val="Normal"/>
    <w:semiHidden/>
    <w:rsid w:val="00125CC3"/>
    <w:pPr>
      <w:numPr>
        <w:numId w:val="0"/>
      </w:numPr>
      <w:tabs>
        <w:tab w:val="right" w:leader="dot" w:pos="4176"/>
      </w:tabs>
    </w:pPr>
  </w:style>
  <w:style w:type="paragraph" w:styleId="ListNumber2">
    <w:name w:val="List Number 2"/>
    <w:basedOn w:val="List2"/>
    <w:rsid w:val="00125CC3"/>
    <w:pPr>
      <w:numPr>
        <w:numId w:val="11"/>
      </w:numPr>
      <w:tabs>
        <w:tab w:val="clear" w:pos="1060"/>
      </w:tabs>
    </w:pPr>
  </w:style>
  <w:style w:type="paragraph" w:customStyle="1" w:styleId="MarginNote">
    <w:name w:val="Margin Note"/>
    <w:basedOn w:val="BodyText"/>
    <w:rsid w:val="00125C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5C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5C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5CC3"/>
    <w:rPr>
      <w:sz w:val="32"/>
    </w:rPr>
  </w:style>
  <w:style w:type="paragraph" w:customStyle="1" w:styleId="HeadingProcedure">
    <w:name w:val="Heading Procedure"/>
    <w:basedOn w:val="HeadingBase"/>
    <w:next w:val="Normal"/>
    <w:rsid w:val="00125CC3"/>
    <w:pPr>
      <w:tabs>
        <w:tab w:val="left" w:pos="0"/>
      </w:tabs>
      <w:spacing w:before="120" w:after="60"/>
    </w:pPr>
    <w:rPr>
      <w:i/>
      <w:color w:val="918585"/>
      <w:sz w:val="22"/>
    </w:rPr>
  </w:style>
  <w:style w:type="paragraph" w:customStyle="1" w:styleId="TableBodyText">
    <w:name w:val="Table Body Text"/>
    <w:basedOn w:val="BodyText"/>
    <w:rsid w:val="00125CC3"/>
    <w:pPr>
      <w:spacing w:before="60" w:after="60"/>
    </w:pPr>
  </w:style>
  <w:style w:type="paragraph" w:styleId="ListContinue">
    <w:name w:val="List Continue"/>
    <w:basedOn w:val="List"/>
    <w:rsid w:val="00125CC3"/>
    <w:pPr>
      <w:ind w:firstLine="0"/>
    </w:pPr>
  </w:style>
  <w:style w:type="paragraph" w:customStyle="1" w:styleId="ListNote">
    <w:name w:val="List Note"/>
    <w:basedOn w:val="List"/>
    <w:rsid w:val="00125CC3"/>
    <w:pPr>
      <w:pBdr>
        <w:top w:val="single" w:sz="6" w:space="2" w:color="918585"/>
        <w:bottom w:val="single" w:sz="6" w:space="2" w:color="918585"/>
      </w:pBdr>
      <w:tabs>
        <w:tab w:val="left" w:pos="1021"/>
      </w:tabs>
      <w:ind w:firstLine="0"/>
    </w:pPr>
  </w:style>
  <w:style w:type="paragraph" w:customStyle="1" w:styleId="Warning">
    <w:name w:val="Warning"/>
    <w:basedOn w:val="BodyText"/>
    <w:rsid w:val="00125CC3"/>
    <w:pPr>
      <w:shd w:val="clear" w:color="auto" w:fill="D9D9D9"/>
      <w:tabs>
        <w:tab w:val="left" w:pos="992"/>
      </w:tabs>
      <w:ind w:left="119" w:right="119"/>
    </w:pPr>
    <w:rPr>
      <w:sz w:val="20"/>
    </w:rPr>
  </w:style>
  <w:style w:type="paragraph" w:customStyle="1" w:styleId="MarginIcons">
    <w:name w:val="Margin Icons"/>
    <w:basedOn w:val="BodyText"/>
    <w:rsid w:val="00125C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5CC3"/>
    <w:rPr>
      <w:rFonts w:ascii="Courier New" w:hAnsi="Courier New"/>
    </w:rPr>
  </w:style>
  <w:style w:type="paragraph" w:customStyle="1" w:styleId="NoteBullet">
    <w:name w:val="Note Bullet"/>
    <w:basedOn w:val="Note"/>
    <w:rsid w:val="00125CC3"/>
    <w:pPr>
      <w:tabs>
        <w:tab w:val="clear" w:pos="680"/>
      </w:tabs>
      <w:spacing w:before="60" w:after="60"/>
    </w:pPr>
  </w:style>
  <w:style w:type="paragraph" w:customStyle="1" w:styleId="SubHeading2">
    <w:name w:val="SubHeading2"/>
    <w:basedOn w:val="HeadingBase"/>
    <w:rsid w:val="00125CC3"/>
    <w:pPr>
      <w:spacing w:before="240" w:after="60"/>
    </w:pPr>
    <w:rPr>
      <w:sz w:val="20"/>
    </w:rPr>
  </w:style>
  <w:style w:type="paragraph" w:customStyle="1" w:styleId="SubHeading1">
    <w:name w:val="SubHeading1"/>
    <w:basedOn w:val="HeadingBase"/>
    <w:rsid w:val="00125CC3"/>
    <w:pPr>
      <w:spacing w:before="240" w:after="60"/>
    </w:pPr>
    <w:rPr>
      <w:color w:val="918585"/>
      <w:sz w:val="22"/>
    </w:rPr>
  </w:style>
  <w:style w:type="paragraph" w:customStyle="1" w:styleId="SideHeading">
    <w:name w:val="Side Heading"/>
    <w:basedOn w:val="HeadingBase"/>
    <w:rsid w:val="00125C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5CC3"/>
    <w:pPr>
      <w:numPr>
        <w:numId w:val="12"/>
      </w:numPr>
    </w:pPr>
  </w:style>
  <w:style w:type="paragraph" w:styleId="PlainText">
    <w:name w:val="Plain Text"/>
    <w:basedOn w:val="Normal"/>
    <w:link w:val="PlainTextChar"/>
    <w:rsid w:val="00125CC3"/>
    <w:rPr>
      <w:sz w:val="20"/>
    </w:rPr>
  </w:style>
  <w:style w:type="character" w:customStyle="1" w:styleId="PlainTextChar">
    <w:name w:val="Plain Text Char"/>
    <w:basedOn w:val="DefaultParagraphFont"/>
    <w:link w:val="PlainText"/>
    <w:rsid w:val="00125CC3"/>
    <w:rPr>
      <w:rFonts w:ascii="Courier New" w:eastAsia="Times New Roman" w:hAnsi="Courier New" w:cs="Times New Roman"/>
      <w:sz w:val="20"/>
      <w:szCs w:val="20"/>
      <w:lang w:eastAsia="en-US"/>
    </w:rPr>
  </w:style>
  <w:style w:type="character" w:customStyle="1" w:styleId="MenuOption">
    <w:name w:val="Menu Option"/>
    <w:basedOn w:val="DefaultParagraphFont"/>
    <w:rsid w:val="00125CC3"/>
    <w:rPr>
      <w:b/>
      <w:smallCaps/>
    </w:rPr>
  </w:style>
  <w:style w:type="paragraph" w:customStyle="1" w:styleId="TableListNumber">
    <w:name w:val="Table List Number"/>
    <w:basedOn w:val="ListNumber"/>
    <w:rsid w:val="00125CC3"/>
    <w:pPr>
      <w:numPr>
        <w:numId w:val="0"/>
      </w:numPr>
    </w:pPr>
  </w:style>
  <w:style w:type="paragraph" w:styleId="TOC4">
    <w:name w:val="toc 4"/>
    <w:basedOn w:val="TOCBase"/>
    <w:next w:val="Normal"/>
    <w:semiHidden/>
    <w:rsid w:val="00125CC3"/>
    <w:pPr>
      <w:tabs>
        <w:tab w:val="right" w:leader="dot" w:pos="9071"/>
      </w:tabs>
      <w:ind w:left="1701"/>
    </w:pPr>
  </w:style>
  <w:style w:type="paragraph" w:customStyle="1" w:styleId="ListAlpha">
    <w:name w:val="List Alpha"/>
    <w:basedOn w:val="List"/>
    <w:rsid w:val="00125CC3"/>
    <w:pPr>
      <w:numPr>
        <w:numId w:val="10"/>
      </w:numPr>
    </w:pPr>
  </w:style>
  <w:style w:type="paragraph" w:customStyle="1" w:styleId="ListAlpha2">
    <w:name w:val="List Alpha 2"/>
    <w:basedOn w:val="List2"/>
    <w:rsid w:val="00125CC3"/>
    <w:pPr>
      <w:numPr>
        <w:numId w:val="9"/>
      </w:numPr>
    </w:pPr>
  </w:style>
  <w:style w:type="paragraph" w:styleId="List2">
    <w:name w:val="List 2"/>
    <w:basedOn w:val="BodyText"/>
    <w:rsid w:val="00125CC3"/>
    <w:pPr>
      <w:tabs>
        <w:tab w:val="left" w:pos="680"/>
      </w:tabs>
      <w:spacing w:before="60" w:after="60"/>
      <w:ind w:left="680" w:hanging="340"/>
    </w:pPr>
  </w:style>
  <w:style w:type="paragraph" w:styleId="List3">
    <w:name w:val="List 3"/>
    <w:basedOn w:val="BodyText"/>
    <w:rsid w:val="00125CC3"/>
    <w:pPr>
      <w:tabs>
        <w:tab w:val="left" w:pos="1021"/>
      </w:tabs>
      <w:spacing w:before="60" w:after="60"/>
      <w:ind w:left="1020" w:hanging="340"/>
    </w:pPr>
  </w:style>
  <w:style w:type="paragraph" w:styleId="List4">
    <w:name w:val="List 4"/>
    <w:basedOn w:val="BodyText"/>
    <w:rsid w:val="00125CC3"/>
    <w:pPr>
      <w:tabs>
        <w:tab w:val="left" w:pos="1361"/>
      </w:tabs>
      <w:spacing w:before="60" w:after="60"/>
      <w:ind w:left="1361" w:hanging="340"/>
    </w:pPr>
  </w:style>
  <w:style w:type="paragraph" w:styleId="List5">
    <w:name w:val="List 5"/>
    <w:basedOn w:val="BodyText"/>
    <w:rsid w:val="00125CC3"/>
    <w:pPr>
      <w:tabs>
        <w:tab w:val="left" w:pos="1701"/>
      </w:tabs>
      <w:spacing w:before="60" w:after="60"/>
      <w:ind w:left="1701" w:hanging="340"/>
    </w:pPr>
  </w:style>
  <w:style w:type="paragraph" w:styleId="ListBullet4">
    <w:name w:val="List Bullet 4"/>
    <w:basedOn w:val="List4"/>
    <w:rsid w:val="00125CC3"/>
    <w:pPr>
      <w:numPr>
        <w:numId w:val="4"/>
      </w:numPr>
      <w:tabs>
        <w:tab w:val="clear" w:pos="1361"/>
      </w:tabs>
    </w:pPr>
  </w:style>
  <w:style w:type="paragraph" w:styleId="ListBullet5">
    <w:name w:val="List Bullet 5"/>
    <w:basedOn w:val="List5"/>
    <w:rsid w:val="00125CC3"/>
    <w:pPr>
      <w:numPr>
        <w:numId w:val="5"/>
      </w:numPr>
    </w:pPr>
  </w:style>
  <w:style w:type="paragraph" w:styleId="ListContinue2">
    <w:name w:val="List Continue 2"/>
    <w:basedOn w:val="List2"/>
    <w:rsid w:val="00125CC3"/>
    <w:pPr>
      <w:ind w:firstLine="0"/>
    </w:pPr>
  </w:style>
  <w:style w:type="paragraph" w:styleId="ListContinue3">
    <w:name w:val="List Continue 3"/>
    <w:basedOn w:val="List3"/>
    <w:rsid w:val="00125CC3"/>
    <w:pPr>
      <w:ind w:left="1021" w:firstLine="0"/>
    </w:pPr>
  </w:style>
  <w:style w:type="paragraph" w:styleId="ListContinue4">
    <w:name w:val="List Continue 4"/>
    <w:basedOn w:val="List4"/>
    <w:rsid w:val="00125CC3"/>
    <w:pPr>
      <w:ind w:firstLine="0"/>
    </w:pPr>
  </w:style>
  <w:style w:type="paragraph" w:styleId="ListContinue5">
    <w:name w:val="List Continue 5"/>
    <w:basedOn w:val="List5"/>
    <w:rsid w:val="00125CC3"/>
    <w:pPr>
      <w:ind w:firstLine="0"/>
    </w:pPr>
  </w:style>
  <w:style w:type="paragraph" w:styleId="ListNumber3">
    <w:name w:val="List Number 3"/>
    <w:basedOn w:val="List3"/>
    <w:rsid w:val="00125CC3"/>
    <w:pPr>
      <w:numPr>
        <w:numId w:val="6"/>
      </w:numPr>
    </w:pPr>
  </w:style>
  <w:style w:type="paragraph" w:styleId="ListNumber4">
    <w:name w:val="List Number 4"/>
    <w:basedOn w:val="List4"/>
    <w:rsid w:val="00125CC3"/>
    <w:pPr>
      <w:numPr>
        <w:numId w:val="7"/>
      </w:numPr>
    </w:pPr>
  </w:style>
  <w:style w:type="paragraph" w:styleId="ListNumber5">
    <w:name w:val="List Number 5"/>
    <w:basedOn w:val="List5"/>
    <w:rsid w:val="00125CC3"/>
    <w:pPr>
      <w:numPr>
        <w:numId w:val="8"/>
      </w:numPr>
    </w:pPr>
  </w:style>
  <w:style w:type="paragraph" w:styleId="BlockText">
    <w:name w:val="Block Text"/>
    <w:basedOn w:val="Normal"/>
    <w:rsid w:val="00125CC3"/>
    <w:pPr>
      <w:spacing w:after="120"/>
      <w:ind w:left="1440" w:right="1440"/>
    </w:pPr>
  </w:style>
  <w:style w:type="character" w:customStyle="1" w:styleId="Subscript">
    <w:name w:val="Subscript"/>
    <w:basedOn w:val="DefaultParagraphFont"/>
    <w:rsid w:val="00125CC3"/>
    <w:rPr>
      <w:sz w:val="16"/>
      <w:vertAlign w:val="subscript"/>
    </w:rPr>
  </w:style>
  <w:style w:type="character" w:customStyle="1" w:styleId="Superscript">
    <w:name w:val="Superscript"/>
    <w:basedOn w:val="DefaultParagraphFont"/>
    <w:rsid w:val="00125CC3"/>
    <w:rPr>
      <w:sz w:val="16"/>
      <w:vertAlign w:val="superscript"/>
    </w:rPr>
  </w:style>
  <w:style w:type="character" w:customStyle="1" w:styleId="Symbols">
    <w:name w:val="Symbols"/>
    <w:basedOn w:val="DefaultParagraphFont"/>
    <w:rsid w:val="00125CC3"/>
    <w:rPr>
      <w:rFonts w:ascii="Symbol" w:hAnsi="Symbol"/>
    </w:rPr>
  </w:style>
  <w:style w:type="character" w:customStyle="1" w:styleId="MenuOptions">
    <w:name w:val="Menu Options"/>
    <w:basedOn w:val="DefaultParagraphFont"/>
    <w:rsid w:val="00125CC3"/>
    <w:rPr>
      <w:rFonts w:ascii="Arial Narrow" w:hAnsi="Arial Narrow"/>
      <w:smallCaps/>
    </w:rPr>
  </w:style>
  <w:style w:type="character" w:customStyle="1" w:styleId="Buttons">
    <w:name w:val="Buttons"/>
    <w:basedOn w:val="DefaultParagraphFont"/>
    <w:rsid w:val="00125CC3"/>
    <w:rPr>
      <w:b/>
    </w:rPr>
  </w:style>
  <w:style w:type="character" w:customStyle="1" w:styleId="Underlined">
    <w:name w:val="Underlined"/>
    <w:basedOn w:val="DefaultParagraphFont"/>
    <w:rsid w:val="00125CC3"/>
    <w:rPr>
      <w:u w:val="single"/>
    </w:rPr>
  </w:style>
  <w:style w:type="paragraph" w:customStyle="1" w:styleId="TableBodyTextRight">
    <w:name w:val="Table Body Text Right"/>
    <w:basedOn w:val="TableBodyText"/>
    <w:rsid w:val="00125CC3"/>
    <w:pPr>
      <w:widowControl w:val="0"/>
      <w:autoSpaceDE w:val="0"/>
      <w:autoSpaceDN w:val="0"/>
      <w:adjustRightInd w:val="0"/>
      <w:jc w:val="right"/>
    </w:pPr>
    <w:rPr>
      <w:rFonts w:cs="Arial"/>
      <w:szCs w:val="18"/>
    </w:rPr>
  </w:style>
  <w:style w:type="paragraph" w:customStyle="1" w:styleId="CopyrightText">
    <w:name w:val="Copyright Text"/>
    <w:basedOn w:val="BodyText"/>
    <w:rsid w:val="00125CC3"/>
    <w:rPr>
      <w:sz w:val="18"/>
    </w:rPr>
  </w:style>
  <w:style w:type="paragraph" w:customStyle="1" w:styleId="BodySmallRight">
    <w:name w:val="Body Small Right"/>
    <w:basedOn w:val="BodyTextRight"/>
    <w:rsid w:val="00125CC3"/>
    <w:rPr>
      <w:sz w:val="18"/>
      <w:szCs w:val="18"/>
    </w:rPr>
  </w:style>
  <w:style w:type="paragraph" w:customStyle="1" w:styleId="MarginEdition">
    <w:name w:val="Margin Edition"/>
    <w:basedOn w:val="MarginNote"/>
    <w:rsid w:val="00125CC3"/>
    <w:pPr>
      <w:spacing w:before="0" w:after="0"/>
    </w:pPr>
    <w:rPr>
      <w:rFonts w:ascii="Times New Roman" w:hAnsi="Times New Roman"/>
      <w:color w:val="999999"/>
    </w:rPr>
  </w:style>
  <w:style w:type="paragraph" w:customStyle="1" w:styleId="Spacer">
    <w:name w:val="Spacer"/>
    <w:basedOn w:val="Normal"/>
    <w:rsid w:val="00125CC3"/>
    <w:rPr>
      <w:sz w:val="2"/>
      <w:szCs w:val="2"/>
    </w:rPr>
  </w:style>
  <w:style w:type="character" w:customStyle="1" w:styleId="Small">
    <w:name w:val="Small"/>
    <w:basedOn w:val="DefaultParagraphFont"/>
    <w:rsid w:val="00125CC3"/>
    <w:rPr>
      <w:sz w:val="16"/>
    </w:rPr>
  </w:style>
  <w:style w:type="paragraph" w:customStyle="1" w:styleId="WideTable">
    <w:name w:val="Wide Table"/>
    <w:basedOn w:val="Normal"/>
    <w:rsid w:val="00125CC3"/>
    <w:pPr>
      <w:ind w:left="-1418"/>
    </w:pPr>
    <w:rPr>
      <w:sz w:val="2"/>
      <w:szCs w:val="2"/>
    </w:rPr>
  </w:style>
  <w:style w:type="character" w:styleId="PageNumber">
    <w:name w:val="page number"/>
    <w:basedOn w:val="DefaultParagraphFont"/>
    <w:rsid w:val="00125CC3"/>
  </w:style>
  <w:style w:type="paragraph" w:styleId="Quote">
    <w:name w:val="Quote"/>
    <w:basedOn w:val="Heading1"/>
    <w:link w:val="QuoteChar"/>
    <w:qFormat/>
    <w:rsid w:val="00125CC3"/>
    <w:rPr>
      <w:b w:val="0"/>
      <w:sz w:val="72"/>
      <w:szCs w:val="72"/>
      <w:lang w:val="en-NZ"/>
    </w:rPr>
  </w:style>
  <w:style w:type="character" w:customStyle="1" w:styleId="QuoteChar">
    <w:name w:val="Quote Char"/>
    <w:basedOn w:val="DefaultParagraphFont"/>
    <w:link w:val="Quote"/>
    <w:rsid w:val="00125C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5CC3"/>
    <w:pPr>
      <w:pageBreakBefore/>
    </w:pPr>
  </w:style>
  <w:style w:type="paragraph" w:customStyle="1" w:styleId="Border">
    <w:name w:val="Border"/>
    <w:basedOn w:val="Normal"/>
    <w:qFormat/>
    <w:rsid w:val="00125C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5CC3"/>
    <w:rPr>
      <w:b/>
      <w:bCs/>
      <w:i/>
      <w:iCs/>
      <w:color w:val="auto"/>
    </w:rPr>
  </w:style>
  <w:style w:type="paragraph" w:styleId="IntenseQuote">
    <w:name w:val="Intense Quote"/>
    <w:basedOn w:val="Normal"/>
    <w:next w:val="Normal"/>
    <w:link w:val="IntenseQuoteChar"/>
    <w:uiPriority w:val="30"/>
    <w:qFormat/>
    <w:rsid w:val="00125C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5C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5CC3"/>
    <w:rPr>
      <w:smallCaps/>
      <w:color w:val="auto"/>
      <w:u w:val="single"/>
    </w:rPr>
  </w:style>
  <w:style w:type="character" w:styleId="IntenseReference">
    <w:name w:val="Intense Reference"/>
    <w:basedOn w:val="DefaultParagraphFont"/>
    <w:uiPriority w:val="32"/>
    <w:qFormat/>
    <w:rsid w:val="00125CC3"/>
    <w:rPr>
      <w:b/>
      <w:bCs/>
      <w:smallCaps/>
      <w:color w:val="auto"/>
      <w:spacing w:val="5"/>
      <w:u w:val="single"/>
    </w:rPr>
  </w:style>
  <w:style w:type="paragraph" w:customStyle="1" w:styleId="2ColumnHeading">
    <w:name w:val="2Column Heading"/>
    <w:basedOn w:val="BodyText"/>
    <w:qFormat/>
    <w:rsid w:val="00125CC3"/>
    <w:pPr>
      <w:spacing w:after="60"/>
      <w:ind w:left="-2268"/>
    </w:pPr>
    <w:rPr>
      <w:b/>
    </w:rPr>
  </w:style>
  <w:style w:type="paragraph" w:customStyle="1" w:styleId="Heading1TOC">
    <w:name w:val="Heading1 TOC"/>
    <w:basedOn w:val="Normal"/>
    <w:qFormat/>
    <w:rsid w:val="00125CC3"/>
    <w:pPr>
      <w:spacing w:before="240" w:after="120"/>
    </w:pPr>
    <w:rPr>
      <w:rFonts w:ascii="Times New Roman" w:hAnsi="Times New Roman"/>
      <w:b/>
      <w:sz w:val="32"/>
    </w:rPr>
  </w:style>
  <w:style w:type="paragraph" w:customStyle="1" w:styleId="Heading2TOC">
    <w:name w:val="Heading2 TOC"/>
    <w:basedOn w:val="Normal"/>
    <w:qFormat/>
    <w:rsid w:val="00125CC3"/>
    <w:pPr>
      <w:spacing w:before="240" w:after="60"/>
    </w:pPr>
    <w:rPr>
      <w:rFonts w:ascii="Times New Roman" w:hAnsi="Times New Roman"/>
      <w:b/>
      <w:sz w:val="28"/>
    </w:rPr>
  </w:style>
  <w:style w:type="character" w:customStyle="1" w:styleId="Underline">
    <w:name w:val="Underline"/>
    <w:basedOn w:val="DefaultParagraphFont"/>
    <w:qFormat/>
    <w:rsid w:val="00125CC3"/>
    <w:rPr>
      <w:u w:val="single"/>
    </w:rPr>
  </w:style>
  <w:style w:type="character" w:customStyle="1" w:styleId="BoldandItalics">
    <w:name w:val="Bold and Italics"/>
    <w:qFormat/>
    <w:rsid w:val="00125CC3"/>
    <w:rPr>
      <w:b/>
      <w:i/>
      <w:u w:val="none"/>
    </w:rPr>
  </w:style>
  <w:style w:type="paragraph" w:styleId="BalloonText">
    <w:name w:val="Balloon Text"/>
    <w:basedOn w:val="Normal"/>
    <w:link w:val="BalloonTextChar"/>
    <w:rsid w:val="00125CC3"/>
    <w:rPr>
      <w:rFonts w:ascii="Tahoma" w:hAnsi="Tahoma" w:cs="Tahoma"/>
      <w:sz w:val="16"/>
      <w:szCs w:val="16"/>
    </w:rPr>
  </w:style>
  <w:style w:type="character" w:customStyle="1" w:styleId="BalloonTextChar">
    <w:name w:val="Balloon Text Char"/>
    <w:basedOn w:val="DefaultParagraphFont"/>
    <w:link w:val="BalloonText"/>
    <w:rsid w:val="00125C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5C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5C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5CC3"/>
    <w:rPr>
      <w:b/>
      <w:color w:val="660033"/>
      <w:spacing w:val="0"/>
    </w:rPr>
  </w:style>
  <w:style w:type="paragraph" w:customStyle="1" w:styleId="Nameditemlist">
    <w:name w:val="Named item list"/>
    <w:basedOn w:val="BodyText"/>
    <w:qFormat/>
    <w:rsid w:val="00125CC3"/>
    <w:pPr>
      <w:tabs>
        <w:tab w:val="left" w:pos="2835"/>
      </w:tabs>
      <w:ind w:left="2835" w:hanging="2835"/>
    </w:pPr>
  </w:style>
  <w:style w:type="paragraph" w:customStyle="1" w:styleId="BodyTextnopadding">
    <w:name w:val="Body Text no padding"/>
    <w:basedOn w:val="BodyText"/>
    <w:qFormat/>
    <w:rsid w:val="00125CC3"/>
    <w:pPr>
      <w:spacing w:before="0" w:after="0"/>
    </w:pPr>
  </w:style>
  <w:style w:type="paragraph" w:customStyle="1" w:styleId="BodyTextBold">
    <w:name w:val="Body Text Bold"/>
    <w:basedOn w:val="BodyText"/>
    <w:qFormat/>
    <w:rsid w:val="00125CC3"/>
    <w:rPr>
      <w:b/>
    </w:rPr>
  </w:style>
  <w:style w:type="character" w:styleId="Hyperlink">
    <w:name w:val="Hyperlink"/>
    <w:basedOn w:val="DefaultParagraphFont"/>
    <w:uiPriority w:val="99"/>
    <w:unhideWhenUsed/>
    <w:rsid w:val="002659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1125</Words>
  <Characters>7765</Characters>
  <Application>Microsoft Office Word</Application>
  <DocSecurity>0</DocSecurity>
  <Lines>215</Lines>
  <Paragraphs>148</Paragraphs>
  <ScaleCrop>false</ScaleCrop>
  <Company>Author-it Software Corporation Ltd.</Company>
  <LinksUpToDate>false</LinksUpToDate>
  <CharactersWithSpaces>8742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MEM23142 Determine psychrometric processes and system performance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2025-03-01T21:27:00Z</dcterms:created>
  <dcterms:modified xsi:type="dcterms:W3CDTF">2025-03-01T21:27:00Z</dcterms:modified>
</cp:coreProperties>
</file>