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10C" w:rsidP="00C201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MEM23141 Complete a building thermal performance survey</w:t>
      </w:r>
      <w:r>
        <w:fldChar w:fldCharType="end"/>
      </w:r>
    </w:p>
    <w:p w:rsidR="00C2010C" w:rsidP="00C2010C">
      <w:pPr>
        <w:pStyle w:val="Version"/>
        <w:sectPr w:rsidSect="00992F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2FED" w:rsidP="00992FED">
      <w:pPr>
        <w:pStyle w:val="SuperHeading"/>
      </w:pPr>
      <w:r w:rsidRPr="00992FED">
        <w:t>MEM23141 Complete a building thermal performance survey</w:t>
      </w:r>
    </w:p>
    <w:p w:rsidR="00000000" w:rsidRPr="00992FED" w:rsidP="00992FED">
      <w:pPr>
        <w:pStyle w:val="Heading1"/>
      </w:pPr>
      <w:bookmarkStart w:id="1" w:name="O_944494"/>
      <w:bookmarkEnd w:id="1"/>
      <w:r w:rsidRPr="00992FED">
        <w:t>Modification History</w:t>
      </w:r>
    </w:p>
    <w:p w:rsidR="00C2010C" w:rsidP="00C2010C">
      <w:pPr>
        <w:pStyle w:val="BodyText"/>
      </w:pPr>
      <w:r w:rsidRPr="00992FED">
        <w:t>Release 1. Supersedes and is equivalent to MEM23141A Complete a building thermal performance survey.</w:t>
      </w:r>
    </w:p>
    <w:p w:rsidR="00000000" w:rsidRPr="00992FED" w:rsidP="00992FED">
      <w:pPr>
        <w:pStyle w:val="Heading1"/>
      </w:pPr>
      <w:bookmarkStart w:id="2" w:name="O_944502"/>
      <w:bookmarkEnd w:id="2"/>
      <w:r w:rsidRPr="00992FED">
        <w:t>Application</w:t>
      </w:r>
    </w:p>
    <w:p w:rsidR="00000000" w:rsidRPr="00992FED" w:rsidP="00C2010C">
      <w:pPr>
        <w:pStyle w:val="BodyText"/>
      </w:pPr>
      <w:r w:rsidRPr="00992FED">
        <w:t>This unit of competency defines the skills and knowledge required to carry out a detaile</w:t>
      </w:r>
      <w:r w:rsidRPr="00992FED">
        <w:t>d heat load estimate for a multiple zone commercial or industrial building and then analyse building thermal performance and document results.</w:t>
      </w:r>
    </w:p>
    <w:p w:rsidR="00000000" w:rsidRPr="00992FED" w:rsidP="00C2010C">
      <w:pPr>
        <w:pStyle w:val="BodyText"/>
      </w:pPr>
      <w:r w:rsidRPr="00992FED">
        <w:t>It applies to technicians in heating, ventilation and air conditioning (HVAC) manufacturing, servicing and mainte</w:t>
      </w:r>
      <w:r w:rsidRPr="00992FED">
        <w:t>nance organisations who are required to conduct a building performance survey to inform the design and specification of HVAC equipment and system/s, including consideration of improvements to building design.</w:t>
      </w:r>
    </w:p>
    <w:p w:rsidR="00C2010C" w:rsidP="00C2010C">
      <w:pPr>
        <w:pStyle w:val="BodyText"/>
      </w:pPr>
      <w:r w:rsidRPr="00992FED">
        <w:t>No licensing, legislative or certification requ</w:t>
      </w:r>
      <w:r w:rsidRPr="00992FED">
        <w:t>irements apply to this unit at the time of publication.</w:t>
      </w:r>
    </w:p>
    <w:p w:rsidR="00000000" w:rsidRPr="00992FED" w:rsidP="00992FED">
      <w:pPr>
        <w:pStyle w:val="Heading1"/>
      </w:pPr>
      <w:bookmarkStart w:id="3" w:name="O_944501"/>
      <w:bookmarkEnd w:id="3"/>
      <w:r w:rsidRPr="00992FED">
        <w:t>Pre-requisite Unit</w:t>
      </w:r>
    </w:p>
    <w:p w:rsidR="00000000" w:rsidRPr="00992FED" w:rsidP="00C2010C">
      <w:pPr>
        <w:pStyle w:val="Heading3"/>
      </w:pPr>
      <w:r w:rsidRPr="00992FED">
        <w:t>MEM23004 Apply technical mathematics</w:t>
      </w:r>
    </w:p>
    <w:p w:rsidR="00000000" w:rsidRPr="00992FED" w:rsidP="00C2010C">
      <w:pPr>
        <w:pStyle w:val="BodyText"/>
      </w:pPr>
      <w:r w:rsidRPr="00992FED">
        <w:t>MEM23006 Apply fluid and thermodynamics principles in engineering</w:t>
      </w:r>
    </w:p>
    <w:p w:rsidR="00C2010C" w:rsidP="00C2010C">
      <w:pPr>
        <w:pStyle w:val="BodyText"/>
      </w:pPr>
      <w:r w:rsidRPr="00992FED">
        <w:t>MEM23142 Determine psychrometric processes and system perfor</w:t>
      </w:r>
      <w:r w:rsidRPr="00992FED">
        <w:t>mance</w:t>
      </w:r>
    </w:p>
    <w:p w:rsidR="00000000" w:rsidRPr="00992FED" w:rsidP="00992FED">
      <w:pPr>
        <w:pStyle w:val="Heading1"/>
      </w:pPr>
      <w:bookmarkStart w:id="4" w:name="O_944500"/>
      <w:bookmarkEnd w:id="4"/>
      <w:r w:rsidRPr="00992FED">
        <w:t>Competency Field</w:t>
      </w:r>
    </w:p>
    <w:p w:rsidR="00C2010C" w:rsidP="00C2010C">
      <w:pPr>
        <w:pStyle w:val="BodyText"/>
      </w:pPr>
      <w:r w:rsidRPr="00992FED">
        <w:t>Engineering science</w:t>
      </w:r>
    </w:p>
    <w:p w:rsidR="00000000" w:rsidRPr="00992FED" w:rsidP="00992FED">
      <w:pPr>
        <w:pStyle w:val="Heading1"/>
      </w:pPr>
      <w:bookmarkStart w:id="5" w:name="O_944498"/>
      <w:bookmarkEnd w:id="5"/>
      <w:r w:rsidRPr="00992FE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201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ED" w:rsidP="00992FED">
            <w:pPr>
              <w:pStyle w:val="BodyText"/>
            </w:pPr>
            <w:r w:rsidRPr="00992FED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rPr>
                <w:rStyle w:val="SpecialBold"/>
              </w:rPr>
              <w:t>Performance Criteria</w:t>
            </w:r>
          </w:p>
        </w:tc>
      </w:tr>
      <w:tr w:rsidTr="00C201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ED" w:rsidP="00992FED">
            <w:pPr>
              <w:pStyle w:val="BodyText"/>
            </w:pPr>
            <w:r w:rsidRPr="00992FED">
              <w:rPr>
                <w:rStyle w:val="Emphasis"/>
              </w:rPr>
              <w:t xml:space="preserve">Elements describe the </w:t>
            </w:r>
            <w:r w:rsidRPr="00992FED">
              <w:t xml:space="preserve">essential </w:t>
            </w:r>
            <w:r w:rsidRPr="00992FED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01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t xml:space="preserve">1. Estimate heat load for a multiple zone commercial or industrial </w:t>
            </w:r>
            <w:r w:rsidRPr="00992FED">
              <w:t>building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ED" w:rsidP="00992FED">
            <w:pPr>
              <w:pStyle w:val="BodyText"/>
            </w:pPr>
            <w:r w:rsidRPr="00992FED">
              <w:t>1.1 Obtain and implement work health and safety (WHS) and environmental requirement</w:t>
            </w:r>
            <w:r w:rsidRPr="00992FED">
              <w:t>s for the work area</w:t>
            </w:r>
          </w:p>
          <w:p w:rsidR="00000000" w:rsidRPr="00992FED" w:rsidP="00992FED">
            <w:pPr>
              <w:pStyle w:val="BodyText"/>
            </w:pPr>
            <w:r w:rsidRPr="00992FED">
              <w:t xml:space="preserve">1.2 Determine extent of the performance survey from work sheets, </w:t>
            </w:r>
            <w:r w:rsidRPr="00992FED">
              <w:t>drawings, building specifications or other documentation and discussions with appropriate personnel</w:t>
            </w:r>
          </w:p>
          <w:p w:rsidR="00000000" w:rsidRPr="00992FED" w:rsidP="00992FED">
            <w:pPr>
              <w:pStyle w:val="BodyText"/>
            </w:pPr>
            <w:r w:rsidRPr="00992FED">
              <w:t>1.3 Determine sources of heat gains</w:t>
            </w:r>
          </w:p>
          <w:p w:rsidR="00000000" w:rsidRPr="00992FED" w:rsidP="00992FED">
            <w:pPr>
              <w:pStyle w:val="BodyText"/>
            </w:pPr>
            <w:r w:rsidRPr="00992FED">
              <w:t>1.4 Coordinate work effectively wit</w:t>
            </w:r>
            <w:r w:rsidRPr="00992FED">
              <w:t>h all team members</w:t>
            </w:r>
          </w:p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t>1.5 Obtain and check resources and equipment required for the performance survey</w:t>
            </w:r>
          </w:p>
        </w:tc>
      </w:tr>
      <w:tr w:rsidTr="00C201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t>2. Analyse the air conditioning heat and cooling load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ED" w:rsidP="00992FED">
            <w:pPr>
              <w:pStyle w:val="BodyText"/>
            </w:pPr>
            <w:r w:rsidRPr="00992FED">
              <w:t>2.1 Complete room sensible and latent heat estimates of a multiple zone building</w:t>
            </w:r>
          </w:p>
          <w:p w:rsidR="00000000" w:rsidRPr="00992FED" w:rsidP="00992FED">
            <w:pPr>
              <w:pStyle w:val="BodyText"/>
            </w:pPr>
            <w:r w:rsidRPr="00992FED">
              <w:t>2.2 Identify peak effective room latent and sensible and latent heat loads over time of day and year for each zone</w:t>
            </w:r>
          </w:p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t>2.3 Determine the thermal performance of the building using simulation software</w:t>
            </w:r>
          </w:p>
        </w:tc>
      </w:tr>
      <w:tr w:rsidTr="00C201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t>3. Investigate building design improvement options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ED" w:rsidP="00992FED">
            <w:pPr>
              <w:pStyle w:val="BodyText"/>
            </w:pPr>
            <w:r w:rsidRPr="00992FED">
              <w:t>3.1 Analy</w:t>
            </w:r>
            <w:r w:rsidRPr="00992FED">
              <w:t>se alternative building design improvement options with respect to the effect on thermal performance using simulation software</w:t>
            </w:r>
          </w:p>
          <w:p w:rsidR="00000000" w:rsidRPr="00992FED" w:rsidP="00992FED">
            <w:pPr>
              <w:pStyle w:val="BodyText"/>
            </w:pPr>
            <w:r w:rsidRPr="00992FED">
              <w:t>3.2 Identify unacceptably high thermal loads on the building using check figures and industry standards</w:t>
            </w:r>
          </w:p>
          <w:p w:rsidR="00000000" w:rsidRPr="00992FED" w:rsidP="00992FED">
            <w:pPr>
              <w:pStyle w:val="BodyText"/>
            </w:pPr>
            <w:r w:rsidRPr="00992FED">
              <w:t>3.3 Prepare recommendatio</w:t>
            </w:r>
            <w:r w:rsidRPr="00992FED">
              <w:t>ns for changes in building design and/or treatment to eliminate unacceptably high thermal loads</w:t>
            </w:r>
          </w:p>
          <w:p w:rsidR="00000000" w:rsidRPr="00992FED" w:rsidP="00992FED">
            <w:pPr>
              <w:pStyle w:val="BodyText"/>
            </w:pPr>
            <w:r w:rsidRPr="00992FED">
              <w:t>3.4 Document and recommend improvements of thermal performance of the building to appropriate personnel</w:t>
            </w:r>
          </w:p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t>3.5 Consult as required on unexpected situations and tak</w:t>
            </w:r>
            <w:r w:rsidRPr="00992FED">
              <w:t>e appropriate action</w:t>
            </w:r>
          </w:p>
        </w:tc>
      </w:tr>
      <w:tr w:rsidTr="00C201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t>4. Specify system design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ED" w:rsidP="00992FED">
            <w:pPr>
              <w:pStyle w:val="BodyText"/>
            </w:pPr>
            <w:r w:rsidRPr="00992FED">
              <w:t>4.1 Determine equipment size, including coil and air handling unit capacities for constant and variable volume systems, and central refrigeration and boiler capacities based on the recommendations</w:t>
            </w:r>
          </w:p>
          <w:p w:rsidR="00000000" w:rsidRPr="00992FED" w:rsidP="00992FED">
            <w:pPr>
              <w:pStyle w:val="BodyText"/>
            </w:pPr>
            <w:r w:rsidRPr="00992FED">
              <w:t>4.2 Document</w:t>
            </w:r>
            <w:r w:rsidRPr="00992FED">
              <w:t xml:space="preserve"> the completed survey in accordance with organisational procedures, including all recommendations, building design improvements and/or treatments, and appropriate system design specifications</w:t>
            </w:r>
          </w:p>
          <w:p w:rsidR="00000000" w:rsidRPr="00992FED" w:rsidP="00992FED">
            <w:pPr>
              <w:pStyle w:val="BodyText"/>
            </w:pPr>
            <w:r w:rsidRPr="00992FED">
              <w:t>4.3 Prepare a formal survey report in consultation with appropri</w:t>
            </w:r>
            <w:r w:rsidRPr="00992FED">
              <w:t>ate personnel and in accordance with organisational procedures</w:t>
            </w:r>
          </w:p>
        </w:tc>
      </w:tr>
    </w:tbl>
    <w:p w:rsidR="00C2010C" w:rsidP="00992FED">
      <w:pPr>
        <w:pStyle w:val="BodyText"/>
      </w:pPr>
    </w:p>
    <w:p w:rsidR="00C2010C" w:rsidP="00992FED">
      <w:pPr>
        <w:pStyle w:val="BodyText"/>
      </w:pPr>
    </w:p>
    <w:p w:rsidR="00000000" w:rsidRPr="00992FED" w:rsidP="00992FED">
      <w:pPr>
        <w:pStyle w:val="Heading1"/>
      </w:pPr>
      <w:bookmarkStart w:id="6" w:name="O_944497"/>
      <w:bookmarkEnd w:id="6"/>
      <w:r w:rsidRPr="00992FED">
        <w:t>Foundation Skills</w:t>
      </w:r>
    </w:p>
    <w:p w:rsidR="00000000" w:rsidRPr="00992FED" w:rsidP="00C2010C">
      <w:pPr>
        <w:pStyle w:val="BodyText"/>
      </w:pPr>
      <w:r w:rsidRPr="00992FED">
        <w:t>This section describes those language, literacy, numeracy and employment skills that are essential to performance.</w:t>
      </w:r>
    </w:p>
    <w:p w:rsidR="00C2010C" w:rsidP="00C2010C">
      <w:pPr>
        <w:pStyle w:val="BodyText"/>
      </w:pPr>
      <w:r w:rsidRPr="00992FED">
        <w:t>Foundation skills essential to performance are explicit in the performance criteria of this unit of competency.</w:t>
      </w:r>
    </w:p>
    <w:p w:rsidR="00000000" w:rsidRPr="00992FED" w:rsidP="00992FED">
      <w:pPr>
        <w:pStyle w:val="Heading1"/>
      </w:pPr>
      <w:bookmarkStart w:id="7" w:name="O_944496"/>
      <w:bookmarkEnd w:id="7"/>
      <w:r w:rsidRPr="00992FED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92F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t>This field allows for different work environments and conditions that may affect performance. Essential op</w:t>
            </w:r>
            <w:r w:rsidRPr="00992FED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992F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t>WHS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ED" w:rsidP="00992FED">
            <w:pPr>
              <w:pStyle w:val="ListBullet"/>
            </w:pPr>
            <w:r w:rsidRPr="00992FED">
              <w:t>legislation</w:t>
            </w:r>
          </w:p>
          <w:p w:rsidR="00000000" w:rsidRPr="00992FED" w:rsidP="00992FED">
            <w:pPr>
              <w:pStyle w:val="ListBullet"/>
            </w:pPr>
            <w:r w:rsidRPr="00992FED">
              <w:t>protective equipment</w:t>
            </w:r>
          </w:p>
          <w:p w:rsidR="00000000" w:rsidRPr="00992FED" w:rsidP="00992FED">
            <w:pPr>
              <w:pStyle w:val="ListBullet"/>
            </w:pPr>
            <w:r w:rsidRPr="00992FED">
              <w:t>material safet</w:t>
            </w:r>
            <w:r w:rsidRPr="00992FED">
              <w:t>y management systems</w:t>
            </w:r>
          </w:p>
          <w:p w:rsidR="00000000" w:rsidRPr="00992FED" w:rsidP="00992FED">
            <w:pPr>
              <w:pStyle w:val="ListBullet"/>
            </w:pPr>
            <w:r w:rsidRPr="00992FED">
              <w:t>hazardous substances and dangerous goods code</w:t>
            </w:r>
          </w:p>
          <w:p w:rsidR="00000000" w:rsidRPr="00992FED" w:rsidP="00992FED">
            <w:pPr>
              <w:pStyle w:val="ListBullet"/>
            </w:pPr>
            <w:r w:rsidRPr="00992FED">
              <w:t>local safe operation procedures</w:t>
            </w:r>
          </w:p>
          <w:p w:rsidR="00000000" w:rsidP="00992FED">
            <w:pPr>
              <w:pStyle w:val="ListBullet"/>
              <w:rPr>
                <w:lang w:val="en-NZ"/>
              </w:rPr>
            </w:pPr>
            <w:r w:rsidRPr="00992FED">
              <w:t>awards provisions.</w:t>
            </w:r>
          </w:p>
        </w:tc>
      </w:tr>
      <w:tr w:rsidTr="00992F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t>Environmental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ED" w:rsidP="00992FED">
            <w:pPr>
              <w:pStyle w:val="ListBullet"/>
            </w:pPr>
            <w:r w:rsidRPr="00992FED">
              <w:t>relevant legislation, regulations and codes</w:t>
            </w:r>
          </w:p>
          <w:p w:rsidR="00000000" w:rsidRPr="00992FED" w:rsidP="00992FED">
            <w:pPr>
              <w:pStyle w:val="ListBullet"/>
            </w:pPr>
            <w:r w:rsidRPr="00992FED">
              <w:t>correct handling and disposal of liquid and solid waste</w:t>
            </w:r>
          </w:p>
          <w:p w:rsidR="00000000" w:rsidRPr="00992FED" w:rsidP="00992FED">
            <w:pPr>
              <w:pStyle w:val="ListBullet"/>
            </w:pPr>
            <w:r w:rsidRPr="00992FED">
              <w:t>elimination or minimisation of gas, fume, vapour and smoke emissions, including fugitive emissions</w:t>
            </w:r>
          </w:p>
          <w:p w:rsidR="00000000" w:rsidRPr="00992FED" w:rsidP="00992FED">
            <w:pPr>
              <w:pStyle w:val="ListBullet"/>
            </w:pPr>
            <w:r w:rsidRPr="00992FED">
              <w:t>dust elimination, minimisation and control</w:t>
            </w:r>
          </w:p>
          <w:p w:rsidR="00000000" w:rsidRPr="00992FED" w:rsidP="00992FED">
            <w:pPr>
              <w:pStyle w:val="ListBullet"/>
            </w:pPr>
            <w:r w:rsidRPr="00992FED">
              <w:t>minimisation of energy and water use</w:t>
            </w:r>
          </w:p>
          <w:p w:rsidR="00000000" w:rsidRPr="00992FED" w:rsidP="00992FED">
            <w:pPr>
              <w:pStyle w:val="ListBullet"/>
            </w:pPr>
            <w:r w:rsidRPr="00992FED">
              <w:t>elimination or control of excessive noise</w:t>
            </w:r>
          </w:p>
          <w:p w:rsidR="00000000" w:rsidP="00992FED">
            <w:pPr>
              <w:pStyle w:val="ListBullet"/>
              <w:rPr>
                <w:lang w:val="en-NZ"/>
              </w:rPr>
            </w:pPr>
            <w:r w:rsidRPr="00992FED">
              <w:t>use and recycling of refrigerants.</w:t>
            </w:r>
          </w:p>
        </w:tc>
      </w:tr>
      <w:tr w:rsidTr="00992F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t>Appropriate personnel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ED" w:rsidP="00992FED">
            <w:pPr>
              <w:pStyle w:val="ListBullet"/>
            </w:pPr>
            <w:r w:rsidRPr="00992FED">
              <w:t>supervisor, leading hand, foreman or manager</w:t>
            </w:r>
          </w:p>
          <w:p w:rsidR="00000000" w:rsidRPr="00992FED" w:rsidP="00992FED">
            <w:pPr>
              <w:pStyle w:val="ListBullet"/>
            </w:pPr>
            <w:r w:rsidRPr="00992FED">
              <w:t>engineer</w:t>
            </w:r>
          </w:p>
          <w:p w:rsidR="00000000" w:rsidRPr="00992FED" w:rsidP="00992FED">
            <w:pPr>
              <w:pStyle w:val="ListBullet"/>
            </w:pPr>
            <w:r w:rsidRPr="00992FED">
              <w:t>technician</w:t>
            </w:r>
          </w:p>
          <w:p w:rsidR="00000000" w:rsidRPr="00992FED" w:rsidP="00992FED">
            <w:pPr>
              <w:pStyle w:val="ListBullet"/>
            </w:pPr>
            <w:r w:rsidRPr="00992FED">
              <w:t>trainer or mentor</w:t>
            </w:r>
          </w:p>
          <w:p w:rsidR="00000000" w:rsidRPr="00992FED" w:rsidP="00992FED">
            <w:pPr>
              <w:pStyle w:val="ListBullet"/>
            </w:pPr>
            <w:r w:rsidRPr="00992FED">
              <w:t>team member</w:t>
            </w:r>
          </w:p>
          <w:p w:rsidR="00000000" w:rsidP="00992FED">
            <w:pPr>
              <w:pStyle w:val="ListBullet"/>
              <w:rPr>
                <w:lang w:val="en-NZ"/>
              </w:rPr>
            </w:pPr>
            <w:r w:rsidRPr="00992FED">
              <w:t>customer.</w:t>
            </w:r>
          </w:p>
        </w:tc>
      </w:tr>
      <w:tr w:rsidTr="00992F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t>Heat gains include those related to: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ED" w:rsidP="00992FED">
            <w:pPr>
              <w:pStyle w:val="ListBullet"/>
            </w:pPr>
            <w:r w:rsidRPr="00992FED">
              <w:t>external factors</w:t>
            </w:r>
          </w:p>
          <w:p w:rsidR="00000000" w:rsidRPr="00992FED" w:rsidP="00992FED">
            <w:pPr>
              <w:pStyle w:val="ListBullet"/>
            </w:pPr>
            <w:r w:rsidRPr="00992FED">
              <w:t>internal factors</w:t>
            </w:r>
          </w:p>
          <w:p w:rsidR="00000000" w:rsidRPr="00992FED" w:rsidP="00992FED">
            <w:pPr>
              <w:pStyle w:val="ListBullet"/>
            </w:pPr>
            <w:r w:rsidRPr="00992FED">
              <w:t>system</w:t>
            </w:r>
          </w:p>
          <w:p w:rsidR="00000000" w:rsidRPr="00992FED" w:rsidP="00992FED">
            <w:pPr>
              <w:pStyle w:val="ListBullet"/>
            </w:pPr>
            <w:r w:rsidRPr="00992FED">
              <w:t>U-values and infiltration rates for various wall and/or roof constructions</w:t>
            </w:r>
          </w:p>
          <w:p w:rsidR="00000000" w:rsidP="00992FED">
            <w:pPr>
              <w:pStyle w:val="ListBullet"/>
              <w:rPr>
                <w:lang w:val="en-NZ"/>
              </w:rPr>
            </w:pPr>
            <w:r w:rsidRPr="00992FED">
              <w:t>measurement of sun azimuth and altitude angles, and overall shade factors for various windows.</w:t>
            </w:r>
          </w:p>
        </w:tc>
      </w:tr>
      <w:tr w:rsidTr="00992F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t>Resources and equipment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ED" w:rsidP="00992FED">
            <w:pPr>
              <w:pStyle w:val="ListBullet"/>
            </w:pPr>
            <w:r w:rsidRPr="00992FED">
              <w:t>computer workstation</w:t>
            </w:r>
          </w:p>
          <w:p w:rsidR="00000000" w:rsidRPr="00992FED" w:rsidP="00992FED">
            <w:pPr>
              <w:pStyle w:val="ListBullet"/>
            </w:pPr>
            <w:r w:rsidRPr="00992FED">
              <w:t>appropriate simulation and reporting software</w:t>
            </w:r>
          </w:p>
          <w:p w:rsidR="00000000" w:rsidRPr="00992FED" w:rsidP="00992FED">
            <w:pPr>
              <w:pStyle w:val="ListBullet"/>
            </w:pPr>
            <w:r w:rsidRPr="00992FED">
              <w:t>reference manuals and charts</w:t>
            </w:r>
          </w:p>
          <w:p w:rsidR="00000000" w:rsidRPr="00992FED" w:rsidP="00992FED">
            <w:pPr>
              <w:pStyle w:val="ListBullet"/>
            </w:pPr>
            <w:r w:rsidRPr="00992FED">
              <w:t>appropriate measurement equipment</w:t>
            </w:r>
          </w:p>
          <w:p w:rsidR="00000000" w:rsidRPr="00992FED" w:rsidP="00992FED">
            <w:pPr>
              <w:pStyle w:val="ListBullet"/>
            </w:pPr>
            <w:r w:rsidRPr="00992FED">
              <w:t>building codes and codes of conduct</w:t>
            </w:r>
          </w:p>
          <w:p w:rsidR="00000000" w:rsidRPr="00992FED" w:rsidP="00992FED">
            <w:pPr>
              <w:pStyle w:val="ListBullet"/>
            </w:pPr>
            <w:r w:rsidRPr="00992FED">
              <w:t>access to legislative and regulatory requirements</w:t>
            </w:r>
          </w:p>
          <w:p w:rsidR="00000000" w:rsidRPr="00992FED" w:rsidP="00992FED">
            <w:pPr>
              <w:pStyle w:val="ListBullet"/>
            </w:pPr>
            <w:r w:rsidRPr="00992FED">
              <w:t>technical library</w:t>
            </w:r>
          </w:p>
          <w:p w:rsidR="00000000" w:rsidRPr="00992FED" w:rsidP="00992FED">
            <w:pPr>
              <w:pStyle w:val="ListBullet"/>
            </w:pPr>
            <w:r w:rsidRPr="00992FED">
              <w:t>stationery</w:t>
            </w:r>
          </w:p>
          <w:p w:rsidR="00000000" w:rsidRPr="00992FED" w:rsidP="00992FED">
            <w:pPr>
              <w:pStyle w:val="ListBullet"/>
            </w:pPr>
            <w:r w:rsidRPr="00992FED">
              <w:t>scientific calculator</w:t>
            </w:r>
          </w:p>
          <w:p w:rsidR="00000000" w:rsidP="00992FED">
            <w:pPr>
              <w:pStyle w:val="ListBullet"/>
              <w:rPr>
                <w:lang w:val="en-NZ"/>
              </w:rPr>
            </w:pPr>
            <w:r w:rsidRPr="00992FED">
              <w:t>appropriat</w:t>
            </w:r>
            <w:r w:rsidRPr="00992FED">
              <w:t>e tools of trade, equipment and materials.</w:t>
            </w:r>
          </w:p>
        </w:tc>
      </w:tr>
      <w:tr w:rsidTr="00992F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t>Industry standards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ED" w:rsidP="00992FED">
            <w:pPr>
              <w:pStyle w:val="ListBullet"/>
            </w:pPr>
            <w:r w:rsidRPr="00992FED">
              <w:t>AS 1668.1 The use of ventilation and air conditioning in buildings, Part 1: Fire and smoke control in buildings</w:t>
            </w:r>
          </w:p>
          <w:p w:rsidR="00000000" w:rsidRPr="00992FED" w:rsidP="00992FED">
            <w:pPr>
              <w:pStyle w:val="ListBullet"/>
            </w:pPr>
            <w:r w:rsidRPr="00992FED">
              <w:t>AS 1668.2 The use of ventilation and air con</w:t>
            </w:r>
            <w:r w:rsidRPr="00992FED">
              <w:t>ditioning in buildings, Part 2: Mechanical ventilation in buildings</w:t>
            </w:r>
          </w:p>
          <w:p w:rsidR="00000000" w:rsidRPr="00992FED" w:rsidP="00992FED">
            <w:pPr>
              <w:pStyle w:val="ListBullet"/>
            </w:pPr>
            <w:r w:rsidRPr="00992FED">
              <w:t>EU Guidelines for Ventilation Requirements in Buildings (European Commission)</w:t>
            </w:r>
          </w:p>
          <w:p w:rsidR="00000000" w:rsidRPr="00992FED" w:rsidP="00992FED">
            <w:pPr>
              <w:pStyle w:val="ListBullet"/>
            </w:pPr>
            <w:r w:rsidRPr="00992FED">
              <w:t>ASHRAE 62-89 ventilation standard</w:t>
            </w:r>
          </w:p>
          <w:p w:rsidR="00000000" w:rsidP="00992FED">
            <w:pPr>
              <w:pStyle w:val="ListBullet"/>
              <w:rPr>
                <w:lang w:val="en-NZ"/>
              </w:rPr>
            </w:pPr>
            <w:r w:rsidRPr="00992FED">
              <w:t>National Construction Code (NCC).</w:t>
            </w:r>
          </w:p>
        </w:tc>
      </w:tr>
      <w:tr w:rsidTr="00992F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t>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ED" w:rsidP="00992FED">
            <w:pPr>
              <w:pStyle w:val="ListBullet"/>
            </w:pPr>
            <w:r w:rsidRPr="00992FED">
              <w:t>use o</w:t>
            </w:r>
            <w:r w:rsidRPr="00992FED">
              <w:t>f tools and equipment</w:t>
            </w:r>
          </w:p>
          <w:p w:rsidR="00000000" w:rsidRPr="00992FED" w:rsidP="00992FED">
            <w:pPr>
              <w:pStyle w:val="ListBullet"/>
            </w:pPr>
            <w:r w:rsidRPr="00992FED">
              <w:t>instructions, including job sheets, plans, drawings and designs</w:t>
            </w:r>
          </w:p>
          <w:p w:rsidR="00000000" w:rsidRPr="00992FED" w:rsidP="00992FED">
            <w:pPr>
              <w:pStyle w:val="ListBullet"/>
            </w:pPr>
            <w:r w:rsidRPr="00992FED">
              <w:t>reporting and communication</w:t>
            </w:r>
          </w:p>
          <w:p w:rsidR="00000000" w:rsidRPr="00992FED" w:rsidP="00992FED">
            <w:pPr>
              <w:pStyle w:val="ListBullet"/>
            </w:pPr>
            <w:r w:rsidRPr="00992FED">
              <w:t>manufacturer specifications</w:t>
            </w:r>
          </w:p>
          <w:p w:rsidR="00000000" w:rsidP="00992FED">
            <w:pPr>
              <w:pStyle w:val="ListBullet"/>
              <w:rPr>
                <w:lang w:val="en-NZ"/>
              </w:rPr>
            </w:pPr>
            <w:r w:rsidRPr="00992FED">
              <w:t>site operational procedures.</w:t>
            </w:r>
          </w:p>
        </w:tc>
      </w:tr>
      <w:tr w:rsidTr="00992F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ED">
            <w:pPr>
              <w:pStyle w:val="BodyText"/>
              <w:rPr>
                <w:lang w:val="en-NZ"/>
              </w:rPr>
            </w:pPr>
            <w:r w:rsidRPr="00992FED">
              <w:t>Building performance surveys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ED" w:rsidP="00992FED">
            <w:pPr>
              <w:pStyle w:val="ListBullet"/>
            </w:pPr>
            <w:r w:rsidRPr="00992FED">
              <w:t>minimum five zones</w:t>
            </w:r>
          </w:p>
          <w:p w:rsidR="00000000" w:rsidRPr="00992FED" w:rsidP="00992FED">
            <w:pPr>
              <w:pStyle w:val="ListBullet"/>
            </w:pPr>
            <w:r w:rsidRPr="00992FED">
              <w:t>internal and system heat gains</w:t>
            </w:r>
          </w:p>
          <w:p w:rsidR="00000000" w:rsidRPr="00992FED" w:rsidP="00992FED">
            <w:pPr>
              <w:pStyle w:val="ListBullet"/>
            </w:pPr>
            <w:r w:rsidRPr="00992FED">
              <w:t>infiltration and fresh air rates</w:t>
            </w:r>
          </w:p>
          <w:p w:rsidR="00000000" w:rsidRPr="00992FED" w:rsidP="00992FED">
            <w:pPr>
              <w:pStyle w:val="ListBullet"/>
            </w:pPr>
            <w:r w:rsidRPr="00992FED">
              <w:t>heat flow through windows accounting for internal and external shading</w:t>
            </w:r>
          </w:p>
          <w:p w:rsidR="00000000" w:rsidRPr="00992FED" w:rsidP="00992FED">
            <w:pPr>
              <w:pStyle w:val="ListBullet"/>
            </w:pPr>
            <w:r w:rsidRPr="00992FED">
              <w:t>heat flows through building fabric</w:t>
            </w:r>
          </w:p>
          <w:p w:rsidR="00000000" w:rsidRPr="00992FED" w:rsidP="00992FED">
            <w:pPr>
              <w:pStyle w:val="ListBullet"/>
            </w:pPr>
            <w:r w:rsidRPr="00992FED">
              <w:t>use of simulation software.</w:t>
            </w:r>
          </w:p>
        </w:tc>
      </w:tr>
    </w:tbl>
    <w:p w:rsidR="00C2010C" w:rsidP="00992FED">
      <w:pPr>
        <w:pStyle w:val="BodyText"/>
      </w:pPr>
    </w:p>
    <w:p w:rsidR="00C2010C" w:rsidP="00992FED">
      <w:pPr>
        <w:pStyle w:val="BodyText"/>
      </w:pPr>
    </w:p>
    <w:p w:rsidR="00000000" w:rsidRPr="00992FED" w:rsidP="00992FED">
      <w:pPr>
        <w:pStyle w:val="Heading1"/>
      </w:pPr>
      <w:bookmarkStart w:id="8" w:name="O_944495"/>
      <w:bookmarkEnd w:id="8"/>
      <w:r w:rsidRPr="00992FED">
        <w:t>Unit Mapping Information</w:t>
      </w:r>
    </w:p>
    <w:p w:rsidR="00C2010C" w:rsidP="00C2010C">
      <w:pPr>
        <w:pStyle w:val="BodyText"/>
      </w:pPr>
      <w:r w:rsidRPr="00992FED">
        <w:t>Release 1. Su</w:t>
      </w:r>
      <w:r w:rsidRPr="00992FED">
        <w:t>persedes and is equivalent to MEM23141A Complete a building thermal performance survey.</w:t>
      </w:r>
    </w:p>
    <w:p w:rsidR="00000000" w:rsidRPr="00992FED" w:rsidP="00992FED">
      <w:pPr>
        <w:pStyle w:val="Heading1"/>
      </w:pPr>
      <w:bookmarkStart w:id="9" w:name="O_944488"/>
      <w:bookmarkEnd w:id="9"/>
      <w:r w:rsidRPr="00992FED">
        <w:t>Links</w:t>
      </w:r>
    </w:p>
    <w:p w:rsidR="00000000" w:rsidRPr="00992FED" w:rsidP="00C2010C">
      <w:pPr>
        <w:pStyle w:val="BodyText"/>
      </w:pPr>
      <w:r w:rsidRPr="00992FED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5082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92FED" w:rsidP="00C2010C">
      <w:pPr>
        <w:pStyle w:val="BodyText"/>
        <w:sectPr w:rsidSect="00992F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2FED" w:rsidP="00992FED">
      <w:pPr>
        <w:pStyle w:val="SuperHeading"/>
      </w:pPr>
      <w:r w:rsidRPr="00992FED">
        <w:t>Assessment Requirements for MEM23141 Complete a building th</w:t>
      </w:r>
      <w:r w:rsidRPr="00992FED">
        <w:t>ermal performance survey</w:t>
      </w:r>
    </w:p>
    <w:p w:rsidR="00000000" w:rsidRPr="00992FED" w:rsidP="00992FED">
      <w:pPr>
        <w:pStyle w:val="Heading1"/>
      </w:pPr>
      <w:bookmarkStart w:id="10" w:name="O_944490"/>
      <w:bookmarkEnd w:id="10"/>
      <w:r w:rsidRPr="00992FED">
        <w:t>Modification History</w:t>
      </w:r>
    </w:p>
    <w:p w:rsidR="00C2010C" w:rsidP="00C2010C">
      <w:pPr>
        <w:pStyle w:val="BodyText"/>
      </w:pPr>
      <w:r w:rsidRPr="00992FED">
        <w:t>Release 1. Supersedes and is equivalent to MEM23141A Complete a building thermal performance survey.</w:t>
      </w:r>
    </w:p>
    <w:p w:rsidR="00000000" w:rsidRPr="00992FED" w:rsidP="00992FED">
      <w:pPr>
        <w:pStyle w:val="Heading1"/>
      </w:pPr>
      <w:bookmarkStart w:id="11" w:name="O_944493"/>
      <w:bookmarkEnd w:id="11"/>
      <w:r w:rsidRPr="00992FED">
        <w:t>Performance Evidence</w:t>
      </w:r>
    </w:p>
    <w:p w:rsidR="00000000" w:rsidRPr="00992FED" w:rsidP="00C2010C">
      <w:pPr>
        <w:pStyle w:val="BodyText"/>
      </w:pPr>
      <w:r w:rsidRPr="00992FED">
        <w:t>Evidence required to de</w:t>
      </w:r>
      <w:r w:rsidRPr="00992FED">
        <w:t>monstrate competence in this unit must be relevant to and satisfy the requirements of the elements and performance criteria and include:</w:t>
      </w:r>
    </w:p>
    <w:p w:rsidR="00000000" w:rsidRPr="00992FED" w:rsidP="00992FED">
      <w:pPr>
        <w:pStyle w:val="ListBullet"/>
      </w:pPr>
      <w:r w:rsidRPr="00992FED">
        <w:t>sourcing appropriate drawings, documentation and specifications for buildings</w:t>
      </w:r>
    </w:p>
    <w:p w:rsidR="00000000" w:rsidRPr="00992FED" w:rsidP="00992FED">
      <w:pPr>
        <w:pStyle w:val="ListBullet"/>
      </w:pPr>
      <w:r w:rsidRPr="00992FED">
        <w:t>interpreting building design information</w:t>
      </w:r>
      <w:r w:rsidRPr="00992FED">
        <w:t xml:space="preserve"> for sources of heat gains</w:t>
      </w:r>
    </w:p>
    <w:p w:rsidR="00000000" w:rsidRPr="00992FED" w:rsidP="00992FED">
      <w:pPr>
        <w:pStyle w:val="ListBullet"/>
      </w:pPr>
      <w:r w:rsidRPr="00992FED">
        <w:t>implementing work health and safety (WHS) procedures and practices including the use of risk control measures</w:t>
      </w:r>
    </w:p>
    <w:p w:rsidR="00000000" w:rsidRPr="00992FED" w:rsidP="00992FED">
      <w:pPr>
        <w:pStyle w:val="ListBullet"/>
      </w:pPr>
      <w:r w:rsidRPr="00992FED">
        <w:t>completing a building thermal performance survey including using industry standards and in accordance with organisation</w:t>
      </w:r>
      <w:r w:rsidRPr="00992FED">
        <w:t>al procedures</w:t>
      </w:r>
    </w:p>
    <w:p w:rsidR="00000000" w:rsidRPr="00992FED" w:rsidP="00992FED">
      <w:pPr>
        <w:pStyle w:val="ListBullet"/>
      </w:pPr>
      <w:r w:rsidRPr="00992FED">
        <w:t>demonstrating competency within a timeframe typically expected of the discipline, work function and industrial environment</w:t>
      </w:r>
    </w:p>
    <w:p w:rsidR="00000000" w:rsidRPr="00992FED" w:rsidP="00992FED">
      <w:pPr>
        <w:pStyle w:val="ListBullet"/>
      </w:pPr>
      <w:r w:rsidRPr="00992FED">
        <w:t>carrying out a building survey and load estimate for a multiple zone commercial building on at least two occasions</w:t>
      </w:r>
    </w:p>
    <w:p w:rsidR="00000000" w:rsidRPr="00992FED" w:rsidP="00992FED">
      <w:pPr>
        <w:pStyle w:val="ListBullet"/>
      </w:pPr>
      <w:r w:rsidRPr="00992FED">
        <w:t>comp</w:t>
      </w:r>
      <w:r w:rsidRPr="00992FED">
        <w:t>leting a building thermal performance survey for different buildings on at least two occasions</w:t>
      </w:r>
    </w:p>
    <w:p w:rsidR="00000000" w:rsidRPr="00992FED" w:rsidP="00992FED">
      <w:pPr>
        <w:pStyle w:val="ListBullet"/>
      </w:pPr>
      <w:r w:rsidRPr="00992FED">
        <w:t>communicating technical and procedural requirements to others</w:t>
      </w:r>
    </w:p>
    <w:p w:rsidR="00000000" w:rsidRPr="00992FED" w:rsidP="00992FED">
      <w:pPr>
        <w:pStyle w:val="ListBullet"/>
      </w:pPr>
      <w:r w:rsidRPr="00992FED">
        <w:t>dealing with unexpected situations.</w:t>
      </w:r>
    </w:p>
    <w:p w:rsidR="00C2010C" w:rsidP="00C2010C">
      <w:pPr>
        <w:pStyle w:val="BodyText"/>
      </w:pPr>
      <w:r w:rsidRPr="00992FED">
        <w:t>Note: Where a volume and/or frequency is not specified, demonstration must be provided at least once.</w:t>
      </w:r>
    </w:p>
    <w:p w:rsidR="00000000" w:rsidRPr="00992FED" w:rsidP="00992FED">
      <w:pPr>
        <w:pStyle w:val="Heading1"/>
      </w:pPr>
      <w:bookmarkStart w:id="12" w:name="O_944492"/>
      <w:bookmarkEnd w:id="12"/>
      <w:r w:rsidRPr="00992FED">
        <w:t>Knowledge Evidence</w:t>
      </w:r>
    </w:p>
    <w:p w:rsidR="00000000" w:rsidRPr="00992FED" w:rsidP="00C2010C">
      <w:pPr>
        <w:pStyle w:val="BodyText"/>
      </w:pPr>
      <w:r w:rsidRPr="00992FED">
        <w:t>Evidence required to demonstrate the required knowledge for this unit must be relevant to and satisfy the requirement</w:t>
      </w:r>
      <w:r w:rsidRPr="00992FED">
        <w:t>s of the elements and performance criteria and include knowledge of:</w:t>
      </w:r>
    </w:p>
    <w:p w:rsidR="00000000" w:rsidRPr="00992FED" w:rsidP="00992FED">
      <w:pPr>
        <w:pStyle w:val="ListBullet"/>
      </w:pPr>
      <w:r w:rsidRPr="00992FED">
        <w:t>WHS requirements</w:t>
      </w:r>
    </w:p>
    <w:p w:rsidR="00000000" w:rsidRPr="00992FED" w:rsidP="00992FED">
      <w:pPr>
        <w:pStyle w:val="ListBullet"/>
      </w:pPr>
      <w:r w:rsidRPr="00992FED">
        <w:t>personnel to consult</w:t>
      </w:r>
    </w:p>
    <w:p w:rsidR="00000000" w:rsidRPr="00992FED" w:rsidP="00992FED">
      <w:pPr>
        <w:pStyle w:val="ListBullet"/>
      </w:pPr>
      <w:r w:rsidRPr="00992FED">
        <w:t>heat gains in buildings</w:t>
      </w:r>
    </w:p>
    <w:p w:rsidR="00000000" w:rsidRPr="00992FED" w:rsidP="00992FED">
      <w:pPr>
        <w:pStyle w:val="ListBullet"/>
      </w:pPr>
      <w:r w:rsidRPr="00992FED">
        <w:t>heat transfer theory</w:t>
      </w:r>
    </w:p>
    <w:p w:rsidR="00000000" w:rsidRPr="00992FED" w:rsidP="00992FED">
      <w:pPr>
        <w:pStyle w:val="ListBullet"/>
      </w:pPr>
      <w:r w:rsidRPr="00992FED">
        <w:t>thermal properties of building materials including materials designed to promote thermal conductivity o</w:t>
      </w:r>
      <w:r w:rsidRPr="00992FED">
        <w:t>r insulation</w:t>
      </w:r>
    </w:p>
    <w:p w:rsidR="00000000" w:rsidRPr="00992FED" w:rsidP="00992FED">
      <w:pPr>
        <w:pStyle w:val="ListBullet"/>
      </w:pPr>
      <w:r w:rsidRPr="00992FED">
        <w:t>heat transfer in buildings including effects of:</w:t>
      </w:r>
    </w:p>
    <w:p w:rsidR="00000000" w:rsidRPr="00992FED" w:rsidP="00992FED">
      <w:pPr>
        <w:pStyle w:val="ListBullet2"/>
      </w:pPr>
      <w:r w:rsidRPr="00992FED">
        <w:t>ambient conditions</w:t>
      </w:r>
    </w:p>
    <w:p w:rsidR="00000000" w:rsidRPr="00992FED" w:rsidP="00992FED">
      <w:pPr>
        <w:pStyle w:val="ListBullet2"/>
      </w:pPr>
      <w:r w:rsidRPr="00992FED">
        <w:t>materials and equipment</w:t>
      </w:r>
    </w:p>
    <w:p w:rsidR="00000000" w:rsidRPr="00992FED" w:rsidP="00992FED">
      <w:pPr>
        <w:pStyle w:val="ListBullet2"/>
      </w:pPr>
      <w:r w:rsidRPr="00992FED">
        <w:t>windows and films</w:t>
      </w:r>
    </w:p>
    <w:p w:rsidR="00000000" w:rsidRPr="00992FED" w:rsidP="00992FED">
      <w:pPr>
        <w:pStyle w:val="ListBullet2"/>
      </w:pPr>
      <w:r w:rsidRPr="00992FED">
        <w:t>design effects including external design, room and door design, and sun position calculations</w:t>
      </w:r>
    </w:p>
    <w:p w:rsidR="00000000" w:rsidRPr="00992FED" w:rsidP="00992FED">
      <w:pPr>
        <w:pStyle w:val="ListBullet"/>
      </w:pPr>
      <w:r w:rsidRPr="00992FED">
        <w:t>building heat flow, losses and gains including:</w:t>
      </w:r>
    </w:p>
    <w:p w:rsidR="00000000" w:rsidRPr="00992FED" w:rsidP="00992FED">
      <w:pPr>
        <w:pStyle w:val="ListBullet2"/>
      </w:pPr>
      <w:r w:rsidRPr="00992FED">
        <w:t>convection</w:t>
      </w:r>
    </w:p>
    <w:p w:rsidR="00000000" w:rsidRPr="00992FED" w:rsidP="00992FED">
      <w:pPr>
        <w:pStyle w:val="ListBullet2"/>
      </w:pPr>
      <w:r w:rsidRPr="00992FED">
        <w:t>radiation</w:t>
      </w:r>
    </w:p>
    <w:p w:rsidR="00000000" w:rsidRPr="00992FED" w:rsidP="00992FED">
      <w:pPr>
        <w:pStyle w:val="ListBullet2"/>
      </w:pPr>
      <w:r w:rsidRPr="00992FED">
        <w:t>conduction</w:t>
      </w:r>
    </w:p>
    <w:p w:rsidR="00000000" w:rsidRPr="00992FED" w:rsidP="00992FED">
      <w:pPr>
        <w:pStyle w:val="ListBullet2"/>
      </w:pPr>
      <w:r w:rsidRPr="00992FED">
        <w:t>heat paths</w:t>
      </w:r>
    </w:p>
    <w:p w:rsidR="00000000" w:rsidRPr="00992FED" w:rsidP="00992FED">
      <w:pPr>
        <w:pStyle w:val="ListBullet"/>
      </w:pPr>
      <w:r w:rsidRPr="00992FED">
        <w:t>building heat loss and gain calculations</w:t>
      </w:r>
    </w:p>
    <w:p w:rsidR="00000000" w:rsidRPr="00992FED" w:rsidP="00992FED">
      <w:pPr>
        <w:pStyle w:val="ListBullet"/>
      </w:pPr>
      <w:r w:rsidRPr="00992FED">
        <w:t>thermal properties of buildings including losses</w:t>
      </w:r>
    </w:p>
    <w:p w:rsidR="00000000" w:rsidRPr="00992FED" w:rsidP="00992FED">
      <w:pPr>
        <w:pStyle w:val="ListBullet"/>
      </w:pPr>
      <w:r w:rsidRPr="00992FED">
        <w:t>people loads</w:t>
      </w:r>
    </w:p>
    <w:p w:rsidR="00000000" w:rsidRPr="00992FED" w:rsidP="00992FED">
      <w:pPr>
        <w:pStyle w:val="ListBullet"/>
      </w:pPr>
      <w:r w:rsidRPr="00992FED">
        <w:t>cost implications of air conditioning and heating designs</w:t>
      </w:r>
    </w:p>
    <w:p w:rsidR="00000000" w:rsidRPr="00992FED" w:rsidP="00992FED">
      <w:pPr>
        <w:pStyle w:val="ListBullet"/>
      </w:pPr>
      <w:r w:rsidRPr="00992FED">
        <w:t>he</w:t>
      </w:r>
      <w:r w:rsidRPr="00992FED">
        <w:t>at loads calculations including lighting and equipment</w:t>
      </w:r>
    </w:p>
    <w:p w:rsidR="00000000" w:rsidRPr="00992FED" w:rsidP="00992FED">
      <w:pPr>
        <w:pStyle w:val="ListBullet"/>
      </w:pPr>
      <w:r w:rsidRPr="00992FED">
        <w:t>thermal lag</w:t>
      </w:r>
    </w:p>
    <w:p w:rsidR="00000000" w:rsidRPr="00992FED" w:rsidP="00992FED">
      <w:pPr>
        <w:pStyle w:val="ListBullet"/>
      </w:pPr>
      <w:r w:rsidRPr="00992FED">
        <w:t>environmental considerations</w:t>
      </w:r>
    </w:p>
    <w:p w:rsidR="00000000" w:rsidRPr="00992FED" w:rsidP="00992FED">
      <w:pPr>
        <w:pStyle w:val="ListBullet"/>
      </w:pPr>
      <w:r w:rsidRPr="00992FED">
        <w:t>resource and equipment requirements</w:t>
      </w:r>
    </w:p>
    <w:p w:rsidR="00000000" w:rsidRPr="00992FED" w:rsidP="00992FED">
      <w:pPr>
        <w:pStyle w:val="ListBullet"/>
      </w:pPr>
      <w:r w:rsidRPr="00992FED">
        <w:t>relevant legislation and codes of practice</w:t>
      </w:r>
    </w:p>
    <w:p w:rsidR="00000000" w:rsidRPr="00992FED" w:rsidP="00992FED">
      <w:pPr>
        <w:pStyle w:val="ListBullet"/>
      </w:pPr>
      <w:r w:rsidRPr="00992FED">
        <w:t>industry standards</w:t>
      </w:r>
    </w:p>
    <w:p w:rsidR="00000000" w:rsidRPr="00992FED" w:rsidP="00992FED">
      <w:pPr>
        <w:pStyle w:val="ListBullet"/>
      </w:pPr>
      <w:r w:rsidRPr="00992FED">
        <w:t>organisational procedures</w:t>
      </w:r>
    </w:p>
    <w:p w:rsidR="00C2010C" w:rsidP="00992FED">
      <w:pPr>
        <w:pStyle w:val="ListBullet"/>
      </w:pPr>
      <w:r w:rsidRPr="00992FED">
        <w:t>energy efficiency and sustainability.</w:t>
      </w:r>
    </w:p>
    <w:p w:rsidR="00C2010C" w:rsidP="00992FED">
      <w:pPr>
        <w:pStyle w:val="ListBullet"/>
      </w:pPr>
    </w:p>
    <w:p w:rsidR="00000000" w:rsidRPr="00992FED" w:rsidP="00992FED">
      <w:pPr>
        <w:pStyle w:val="Heading1"/>
      </w:pPr>
      <w:bookmarkStart w:id="13" w:name="O_944491"/>
      <w:bookmarkEnd w:id="13"/>
      <w:r w:rsidRPr="00992FED">
        <w:t>Assessment Conditions</w:t>
      </w:r>
    </w:p>
    <w:p w:rsidR="00000000" w:rsidRPr="00992FED" w:rsidP="00992FED">
      <w:pPr>
        <w:pStyle w:val="ListBullet"/>
      </w:pPr>
      <w:r w:rsidRPr="00992FED">
        <w:t>Assessors must:</w:t>
      </w:r>
    </w:p>
    <w:p w:rsidR="00000000" w:rsidRPr="00992FED" w:rsidP="00992FED">
      <w:pPr>
        <w:pStyle w:val="ListBullet2"/>
      </w:pPr>
      <w:r w:rsidRPr="00992FED">
        <w:t>have vocational competency in completing a building thermal performance survey at least to the level being assessed with relevant industry knowledge and experie</w:t>
      </w:r>
      <w:r w:rsidRPr="00992FED">
        <w:t>nce</w:t>
      </w:r>
    </w:p>
    <w:p w:rsidR="00000000" w:rsidRPr="00992FED" w:rsidP="00992FED">
      <w:pPr>
        <w:pStyle w:val="ListBullet2"/>
      </w:pPr>
      <w:r w:rsidRPr="00992FED">
        <w:t xml:space="preserve">satisfy the assessor requirements in the </w:t>
      </w:r>
      <w:r w:rsidRPr="00992FED">
        <w:rPr>
          <w:rStyle w:val="Emphasis"/>
        </w:rPr>
        <w:t xml:space="preserve">Standards for Registered Training Organisations 2015 or its replacement </w:t>
      </w:r>
      <w:r w:rsidRPr="00992FED">
        <w:t xml:space="preserve">and comply with the </w:t>
      </w:r>
      <w:r w:rsidRPr="00992FED">
        <w:rPr>
          <w:rStyle w:val="Emphasis"/>
        </w:rPr>
        <w:t xml:space="preserve">National Vocational Education and Training Regulator Act 2011, </w:t>
      </w:r>
      <w:r w:rsidRPr="00992FED">
        <w:t>its replacement</w:t>
      </w:r>
      <w:r w:rsidRPr="00992FED">
        <w:rPr>
          <w:rStyle w:val="Emphasis"/>
        </w:rPr>
        <w:t xml:space="preserve"> </w:t>
      </w:r>
      <w:r w:rsidRPr="00992FED">
        <w:t>or equivalent legislation covering VET regulation in a non-referring state/territory as the case requires.</w:t>
      </w:r>
    </w:p>
    <w:p w:rsidR="00000000" w:rsidRPr="00992FED" w:rsidP="00992FED">
      <w:pPr>
        <w:pStyle w:val="ListBullet"/>
      </w:pPr>
      <w:r w:rsidRPr="00992FED">
        <w:t>Where possible assessment must occur in operational workplace situations. Where this is not possible or where personal safety or environmental damag</w:t>
      </w:r>
      <w:r w:rsidRPr="00992FED">
        <w:t>e are limiting factors, assessment must occur in a sufficiently rigorous simulated environment that reflects realistic operational workplace conditions that cover all aspects of workplace performance, including environment, task skills, task management ski</w:t>
      </w:r>
      <w:r w:rsidRPr="00992FED">
        <w:t>lls, contingency management skills and job role environment skills.</w:t>
      </w:r>
    </w:p>
    <w:p w:rsidR="00000000" w:rsidRPr="00992FED" w:rsidP="00992FED">
      <w:pPr>
        <w:pStyle w:val="ListBullet"/>
      </w:pPr>
      <w:r w:rsidRPr="00992FED">
        <w:t>Conditions for assessment must include access to all tools, equipment, materials and documentation required including relevant workplace procedures, product and manufacturing specification</w:t>
      </w:r>
      <w:r w:rsidRPr="00992FED">
        <w:t>s.</w:t>
      </w:r>
    </w:p>
    <w:p w:rsidR="00C2010C" w:rsidP="00992FED">
      <w:pPr>
        <w:pStyle w:val="ListBullet"/>
      </w:pPr>
      <w:r w:rsidRPr="00992FED">
        <w:t>Assessment processes and techniques must be appropriate to the language, literacy and numeracy requirements of the work being performed and the needs of the candidate.</w:t>
      </w:r>
    </w:p>
    <w:p w:rsidR="00C2010C" w:rsidP="00992FED">
      <w:pPr>
        <w:pStyle w:val="ListBullet"/>
      </w:pPr>
    </w:p>
    <w:p w:rsidR="00000000" w:rsidRPr="00992FED" w:rsidP="00992FED">
      <w:pPr>
        <w:pStyle w:val="Heading1"/>
      </w:pPr>
      <w:bookmarkStart w:id="14" w:name="O_944489"/>
      <w:bookmarkEnd w:id="14"/>
      <w:r w:rsidRPr="00992FED">
        <w:t>Links</w:t>
      </w:r>
    </w:p>
    <w:p w:rsidR="00000000" w:rsidRPr="00992FED" w:rsidP="00C2010C">
      <w:pPr>
        <w:pStyle w:val="BodyText"/>
      </w:pPr>
      <w:r w:rsidRPr="00992FED">
        <w:t>Companion Volume Implementation Guides are available on VETNe</w:t>
      </w:r>
      <w:r w:rsidRPr="00992FED">
        <w:t xml:space="preserve">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5082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92FED" w:rsidP="00992FED"/>
    <w:sectPr w:rsidSect="00992F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ED" w:rsidRPr="00C2010C" w:rsidP="00C201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0C" w:rsidP="00992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2010C" w:rsidP="00992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2010C" w:rsidP="00992F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ED" w:rsidP="00992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010C">
      <w:t>Approved</w:t>
    </w:r>
    <w:r w:rsidR="00C201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010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010C">
      <w:rPr>
        <w:noProof/>
      </w:rPr>
      <w:t>6</w:t>
    </w:r>
    <w:r>
      <w:rPr>
        <w:noProof/>
      </w:rPr>
      <w:fldChar w:fldCharType="end"/>
    </w:r>
  </w:p>
  <w:p w:rsidR="00992FED" w:rsidP="00992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01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010C">
      <w:t>Manufacturing Industry Skills Alliance</w:t>
    </w:r>
    <w:r w:rsidR="00C2010C">
      <w:fldChar w:fldCharType="end"/>
    </w:r>
  </w:p>
  <w:p w:rsidR="00992FED" w:rsidP="00992F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FED" w:rsidRPr="00C2010C" w:rsidP="00C201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0C" w:rsidRPr="002D2AF8" w:rsidP="00992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MEM23141 Complete a building thermal performance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010C" w:rsidP="00992F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ED" w:rsidRPr="002D2AF8" w:rsidP="00992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010C">
      <w:t>MEM23141 Complete a building thermal performance survey</w:t>
    </w:r>
    <w:r w:rsidR="00C201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010C">
      <w:rPr>
        <w:noProof/>
      </w:rPr>
      <w:t>2 March 2025</w:t>
    </w:r>
    <w:r>
      <w:fldChar w:fldCharType="end"/>
    </w:r>
  </w:p>
  <w:p w:rsidR="00992FED" w:rsidP="00992F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7CD1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345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3887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F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F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F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F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F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F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F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F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F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F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F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FED"/>
  </w:style>
  <w:style w:type="character" w:customStyle="1" w:styleId="Heading1Char">
    <w:name w:val="Heading 1 Char"/>
    <w:basedOn w:val="DefaultParagraphFont"/>
    <w:link w:val="Heading1"/>
    <w:rsid w:val="00992F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F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F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2F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2FED"/>
    <w:rPr>
      <w:b/>
      <w:spacing w:val="0"/>
    </w:rPr>
  </w:style>
  <w:style w:type="paragraph" w:styleId="ListBullet2">
    <w:name w:val="List Bullet 2"/>
    <w:basedOn w:val="List2"/>
    <w:rsid w:val="00992F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2FED"/>
    <w:rPr>
      <w:i/>
    </w:rPr>
  </w:style>
  <w:style w:type="paragraph" w:customStyle="1" w:styleId="SuperHeading">
    <w:name w:val="SuperHeading"/>
    <w:basedOn w:val="Normal"/>
    <w:rsid w:val="00992F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F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2F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F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F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F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F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F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F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F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F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F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F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F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F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F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F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2F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2F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F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F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2F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F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F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F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F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F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F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F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F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2F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F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F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FED"/>
  </w:style>
  <w:style w:type="paragraph" w:styleId="TableofFigures">
    <w:name w:val="table of figures"/>
    <w:basedOn w:val="Normal"/>
    <w:next w:val="Normal"/>
    <w:semiHidden/>
    <w:rsid w:val="00992F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F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2FED"/>
    <w:rPr>
      <w:rFonts w:ascii="Wingdings" w:hAnsi="Wingdings"/>
    </w:rPr>
  </w:style>
  <w:style w:type="paragraph" w:customStyle="1" w:styleId="TableHeading">
    <w:name w:val="Table Heading"/>
    <w:basedOn w:val="HeadingBase"/>
    <w:rsid w:val="00992F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FED"/>
    <w:rPr>
      <w:color w:val="0033CC"/>
      <w:u w:val="none"/>
    </w:rPr>
  </w:style>
  <w:style w:type="paragraph" w:customStyle="1" w:styleId="BodyTextRight">
    <w:name w:val="Body Text Right"/>
    <w:basedOn w:val="BodyText"/>
    <w:rsid w:val="00992F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F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F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F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F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F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FED"/>
    <w:rPr>
      <w:sz w:val="32"/>
    </w:rPr>
  </w:style>
  <w:style w:type="paragraph" w:customStyle="1" w:styleId="HeadingProcedure">
    <w:name w:val="Heading Procedure"/>
    <w:basedOn w:val="HeadingBase"/>
    <w:next w:val="Normal"/>
    <w:rsid w:val="00992F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FED"/>
    <w:pPr>
      <w:spacing w:before="60" w:after="60"/>
    </w:pPr>
  </w:style>
  <w:style w:type="paragraph" w:styleId="ListContinue">
    <w:name w:val="List Continue"/>
    <w:basedOn w:val="List"/>
    <w:rsid w:val="00992FED"/>
    <w:pPr>
      <w:ind w:firstLine="0"/>
    </w:pPr>
  </w:style>
  <w:style w:type="paragraph" w:customStyle="1" w:styleId="ListNote">
    <w:name w:val="List Note"/>
    <w:basedOn w:val="List"/>
    <w:rsid w:val="00992F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F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F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FED"/>
    <w:rPr>
      <w:rFonts w:ascii="Courier New" w:hAnsi="Courier New"/>
    </w:rPr>
  </w:style>
  <w:style w:type="paragraph" w:customStyle="1" w:styleId="NoteBullet">
    <w:name w:val="Note Bullet"/>
    <w:basedOn w:val="Note"/>
    <w:rsid w:val="00992F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F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F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F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F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2F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F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FED"/>
    <w:rPr>
      <w:b/>
      <w:smallCaps/>
    </w:rPr>
  </w:style>
  <w:style w:type="paragraph" w:customStyle="1" w:styleId="TableListNumber">
    <w:name w:val="Table List Number"/>
    <w:basedOn w:val="ListNumber"/>
    <w:rsid w:val="00992F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F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FED"/>
    <w:pPr>
      <w:numPr>
        <w:numId w:val="9"/>
      </w:numPr>
    </w:pPr>
  </w:style>
  <w:style w:type="paragraph" w:customStyle="1" w:styleId="ListAlpha2">
    <w:name w:val="List Alpha 2"/>
    <w:basedOn w:val="List2"/>
    <w:rsid w:val="00992FED"/>
    <w:pPr>
      <w:numPr>
        <w:numId w:val="8"/>
      </w:numPr>
    </w:pPr>
  </w:style>
  <w:style w:type="paragraph" w:styleId="List2">
    <w:name w:val="List 2"/>
    <w:basedOn w:val="BodyText"/>
    <w:rsid w:val="00992F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F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F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F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F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F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2FED"/>
    <w:pPr>
      <w:numPr>
        <w:numId w:val="4"/>
      </w:numPr>
    </w:pPr>
  </w:style>
  <w:style w:type="paragraph" w:styleId="ListContinue2">
    <w:name w:val="List Continue 2"/>
    <w:basedOn w:val="List2"/>
    <w:rsid w:val="00992FED"/>
    <w:pPr>
      <w:ind w:firstLine="0"/>
    </w:pPr>
  </w:style>
  <w:style w:type="paragraph" w:styleId="ListContinue3">
    <w:name w:val="List Continue 3"/>
    <w:basedOn w:val="List3"/>
    <w:rsid w:val="00992FED"/>
    <w:pPr>
      <w:ind w:left="1021" w:firstLine="0"/>
    </w:pPr>
  </w:style>
  <w:style w:type="paragraph" w:styleId="ListContinue4">
    <w:name w:val="List Continue 4"/>
    <w:basedOn w:val="List4"/>
    <w:rsid w:val="00992FED"/>
    <w:pPr>
      <w:ind w:firstLine="0"/>
    </w:pPr>
  </w:style>
  <w:style w:type="paragraph" w:styleId="ListContinue5">
    <w:name w:val="List Continue 5"/>
    <w:basedOn w:val="List5"/>
    <w:rsid w:val="00992FED"/>
    <w:pPr>
      <w:ind w:firstLine="0"/>
    </w:pPr>
  </w:style>
  <w:style w:type="paragraph" w:styleId="ListNumber3">
    <w:name w:val="List Number 3"/>
    <w:basedOn w:val="List3"/>
    <w:rsid w:val="00992FED"/>
    <w:pPr>
      <w:numPr>
        <w:numId w:val="5"/>
      </w:numPr>
    </w:pPr>
  </w:style>
  <w:style w:type="paragraph" w:styleId="ListNumber4">
    <w:name w:val="List Number 4"/>
    <w:basedOn w:val="List4"/>
    <w:rsid w:val="00992FED"/>
    <w:pPr>
      <w:numPr>
        <w:numId w:val="6"/>
      </w:numPr>
    </w:pPr>
  </w:style>
  <w:style w:type="paragraph" w:styleId="ListNumber5">
    <w:name w:val="List Number 5"/>
    <w:basedOn w:val="List5"/>
    <w:rsid w:val="00992FED"/>
    <w:pPr>
      <w:numPr>
        <w:numId w:val="7"/>
      </w:numPr>
    </w:pPr>
  </w:style>
  <w:style w:type="paragraph" w:styleId="BlockText">
    <w:name w:val="Block Text"/>
    <w:basedOn w:val="Normal"/>
    <w:rsid w:val="00992F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F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FED"/>
    <w:rPr>
      <w:sz w:val="16"/>
      <w:vertAlign w:val="superscript"/>
    </w:rPr>
  </w:style>
  <w:style w:type="character" w:customStyle="1" w:styleId="Symbols">
    <w:name w:val="Symbols"/>
    <w:basedOn w:val="DefaultParagraphFont"/>
    <w:rsid w:val="00992FED"/>
    <w:rPr>
      <w:rFonts w:ascii="Symbol" w:hAnsi="Symbol"/>
    </w:rPr>
  </w:style>
  <w:style w:type="character" w:customStyle="1" w:styleId="MenuOptions">
    <w:name w:val="Menu Options"/>
    <w:basedOn w:val="DefaultParagraphFont"/>
    <w:rsid w:val="00992F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FED"/>
    <w:rPr>
      <w:b/>
    </w:rPr>
  </w:style>
  <w:style w:type="character" w:customStyle="1" w:styleId="Underlined">
    <w:name w:val="Underlined"/>
    <w:basedOn w:val="DefaultParagraphFont"/>
    <w:rsid w:val="00992FED"/>
    <w:rPr>
      <w:u w:val="single"/>
    </w:rPr>
  </w:style>
  <w:style w:type="paragraph" w:customStyle="1" w:styleId="TableBodyTextRight">
    <w:name w:val="Table Body Text Right"/>
    <w:basedOn w:val="TableBodyText"/>
    <w:rsid w:val="00992F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FED"/>
    <w:rPr>
      <w:sz w:val="18"/>
    </w:rPr>
  </w:style>
  <w:style w:type="paragraph" w:customStyle="1" w:styleId="BodySmallRight">
    <w:name w:val="Body Small Right"/>
    <w:basedOn w:val="BodyTextRight"/>
    <w:rsid w:val="00992FED"/>
    <w:rPr>
      <w:sz w:val="18"/>
      <w:szCs w:val="18"/>
    </w:rPr>
  </w:style>
  <w:style w:type="paragraph" w:customStyle="1" w:styleId="MarginEdition">
    <w:name w:val="Margin Edition"/>
    <w:basedOn w:val="MarginNote"/>
    <w:rsid w:val="00992F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FED"/>
    <w:rPr>
      <w:sz w:val="2"/>
      <w:szCs w:val="2"/>
    </w:rPr>
  </w:style>
  <w:style w:type="character" w:customStyle="1" w:styleId="Small">
    <w:name w:val="Small"/>
    <w:basedOn w:val="DefaultParagraphFont"/>
    <w:rsid w:val="00992FED"/>
    <w:rPr>
      <w:sz w:val="16"/>
    </w:rPr>
  </w:style>
  <w:style w:type="paragraph" w:customStyle="1" w:styleId="WideTable">
    <w:name w:val="Wide Table"/>
    <w:basedOn w:val="Normal"/>
    <w:rsid w:val="00992F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FED"/>
  </w:style>
  <w:style w:type="paragraph" w:styleId="Quote">
    <w:name w:val="Quote"/>
    <w:basedOn w:val="Heading1"/>
    <w:link w:val="QuoteChar"/>
    <w:qFormat/>
    <w:rsid w:val="00992F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F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FED"/>
    <w:pPr>
      <w:pageBreakBefore/>
    </w:pPr>
  </w:style>
  <w:style w:type="paragraph" w:customStyle="1" w:styleId="Border">
    <w:name w:val="Border"/>
    <w:basedOn w:val="Normal"/>
    <w:qFormat/>
    <w:rsid w:val="00992F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F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F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F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F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F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F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F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F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FED"/>
    <w:rPr>
      <w:u w:val="single"/>
    </w:rPr>
  </w:style>
  <w:style w:type="character" w:customStyle="1" w:styleId="BoldandItalics">
    <w:name w:val="Bold and Italics"/>
    <w:qFormat/>
    <w:rsid w:val="00992FED"/>
    <w:rPr>
      <w:b/>
      <w:i/>
      <w:u w:val="none"/>
    </w:rPr>
  </w:style>
  <w:style w:type="paragraph" w:styleId="BalloonText">
    <w:name w:val="Balloon Text"/>
    <w:basedOn w:val="Normal"/>
    <w:link w:val="BalloonTextChar"/>
    <w:rsid w:val="00992F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F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F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F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F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F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FED"/>
    <w:pPr>
      <w:spacing w:before="0" w:after="0"/>
    </w:pPr>
  </w:style>
  <w:style w:type="paragraph" w:customStyle="1" w:styleId="BodyTextBold">
    <w:name w:val="Body Text Bold"/>
    <w:basedOn w:val="BodyText"/>
    <w:qFormat/>
    <w:rsid w:val="00992FED"/>
    <w:rPr>
      <w:b/>
    </w:rPr>
  </w:style>
  <w:style w:type="character" w:styleId="Hyperlink">
    <w:name w:val="Hyperlink"/>
    <w:basedOn w:val="DefaultParagraphFont"/>
    <w:uiPriority w:val="99"/>
    <w:unhideWhenUsed/>
    <w:rsid w:val="00C201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1383</Words>
  <Characters>9199</Characters>
  <Application>Microsoft Office Word</Application>
  <DocSecurity>0</DocSecurity>
  <Lines>262</Lines>
  <Paragraphs>185</Paragraphs>
  <ScaleCrop>false</ScaleCrop>
  <Company>Author-it Software Corporation Ltd.</Company>
  <LinksUpToDate>false</LinksUpToDate>
  <CharactersWithSpaces>10397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MEM23141 Complete a building thermal performance survey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2025-03-01T23:53:00Z</dcterms:created>
  <dcterms:modified xsi:type="dcterms:W3CDTF">2025-03-01T23:53:00Z</dcterms:modified>
</cp:coreProperties>
</file>