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0EC3" w:rsidP="00810EC3">
      <w:pPr>
        <w:pStyle w:val="Title"/>
      </w:pPr>
      <w:r>
        <w:fldChar w:fldCharType="begin"/>
      </w:r>
      <w:r>
        <w:instrText xml:space="preserve"> TITLE   \* MERGEFORMAT </w:instrText>
      </w:r>
      <w:r>
        <w:fldChar w:fldCharType="separate"/>
      </w:r>
      <w:r>
        <w:t>MEM23140 Determine operational parameters for building HVAC hydronic systems</w:t>
      </w:r>
      <w:r>
        <w:fldChar w:fldCharType="end"/>
      </w:r>
    </w:p>
    <w:p w:rsidR="00810EC3" w:rsidP="00810EC3">
      <w:pPr>
        <w:pStyle w:val="Version"/>
        <w:sectPr w:rsidSect="007702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025F" w:rsidP="0077025F">
      <w:pPr>
        <w:pStyle w:val="SuperHeading"/>
      </w:pPr>
      <w:r w:rsidRPr="0077025F">
        <w:t>MEM23140 Determine operational parameters for building HVAC hydronic systems</w:t>
      </w:r>
    </w:p>
    <w:p w:rsidR="00000000" w:rsidRPr="0077025F" w:rsidP="0077025F">
      <w:pPr>
        <w:pStyle w:val="Heading1"/>
      </w:pPr>
      <w:bookmarkStart w:id="1" w:name="O_944475"/>
      <w:bookmarkEnd w:id="1"/>
      <w:r w:rsidRPr="0077025F">
        <w:t>Modification History</w:t>
      </w:r>
    </w:p>
    <w:p w:rsidR="00810EC3" w:rsidP="00810EC3">
      <w:pPr>
        <w:pStyle w:val="BodyText"/>
      </w:pPr>
      <w:r w:rsidRPr="0077025F">
        <w:t>Release 1. Supersedes and is equivalent to MEM23140A Determine operational parameters for building HVAC hydronic systems.</w:t>
      </w:r>
    </w:p>
    <w:p w:rsidR="00000000" w:rsidRPr="0077025F" w:rsidP="0077025F">
      <w:pPr>
        <w:pStyle w:val="Heading1"/>
      </w:pPr>
      <w:bookmarkStart w:id="2" w:name="O_944483"/>
      <w:bookmarkEnd w:id="2"/>
      <w:r w:rsidRPr="0077025F">
        <w:t>Application</w:t>
      </w:r>
    </w:p>
    <w:p w:rsidR="00000000" w:rsidRPr="0077025F" w:rsidP="00810EC3">
      <w:pPr>
        <w:pStyle w:val="BodyText"/>
      </w:pPr>
      <w:r w:rsidRPr="0077025F">
        <w:t>This unit of competency defines the skills and knowledge required to identify fluid flow and distribution characteristics of hydronic systems and measure system component performance, including chillers, boilers and flow control devices.</w:t>
      </w:r>
    </w:p>
    <w:p w:rsidR="00000000" w:rsidRPr="0077025F" w:rsidP="00810EC3">
      <w:pPr>
        <w:pStyle w:val="BodyText"/>
      </w:pPr>
      <w:r w:rsidRPr="0077025F">
        <w:t>The un</w:t>
      </w:r>
      <w:r w:rsidRPr="0077025F">
        <w:t>it applies to technicians required to determine features and performance of heating, ventilation and air conditioning (HVAC) hydronic systems, including performance and characteristics of components, piping and the overall system. It applies to design, man</w:t>
      </w:r>
      <w:r w:rsidRPr="0077025F">
        <w:t xml:space="preserve">ufacture, installation or servicing work in HVAC enterprises. </w:t>
      </w:r>
    </w:p>
    <w:p w:rsidR="00000000" w:rsidRPr="0077025F" w:rsidP="00810EC3">
      <w:pPr>
        <w:pStyle w:val="BodyText"/>
      </w:pPr>
      <w:r w:rsidRPr="0077025F">
        <w:t>The unit is suitable for people working as, supervisors, technicians, and HVAC draftspersons, and for those pursuing manufacturing engineering or related technical qualifications and careers.</w:t>
      </w:r>
    </w:p>
    <w:p w:rsidR="00810EC3" w:rsidP="00810EC3">
      <w:pPr>
        <w:pStyle w:val="BodyText"/>
      </w:pPr>
      <w:r w:rsidRPr="0077025F">
        <w:t>N</w:t>
      </w:r>
      <w:r w:rsidRPr="0077025F">
        <w:t>o licensing, legislative or certification requirements apply to this unit at the time of publication.</w:t>
      </w:r>
    </w:p>
    <w:p w:rsidR="00000000" w:rsidRPr="0077025F" w:rsidP="0077025F">
      <w:pPr>
        <w:pStyle w:val="Heading1"/>
      </w:pPr>
      <w:bookmarkStart w:id="3" w:name="O_944482"/>
      <w:bookmarkEnd w:id="3"/>
      <w:r w:rsidRPr="0077025F">
        <w:t>Pre-requisite Unit</w:t>
      </w:r>
    </w:p>
    <w:p w:rsidR="00000000" w:rsidRPr="0077025F" w:rsidP="00810EC3">
      <w:pPr>
        <w:pStyle w:val="BodyText"/>
      </w:pPr>
      <w:r w:rsidRPr="0077025F">
        <w:t>MEM23004 Apply technical mathematics</w:t>
      </w:r>
    </w:p>
    <w:p w:rsidR="00810EC3" w:rsidP="00810EC3">
      <w:pPr>
        <w:pStyle w:val="BodyText"/>
      </w:pPr>
      <w:r w:rsidRPr="0077025F">
        <w:t>MEM23006 Apply fluid and thermodynamics principles in engineering</w:t>
      </w:r>
    </w:p>
    <w:p w:rsidR="00000000" w:rsidRPr="0077025F" w:rsidP="0077025F">
      <w:pPr>
        <w:pStyle w:val="Heading1"/>
      </w:pPr>
      <w:bookmarkStart w:id="4" w:name="O_944481"/>
      <w:bookmarkEnd w:id="4"/>
      <w:r w:rsidRPr="0077025F">
        <w:t>Competency Field</w:t>
      </w:r>
    </w:p>
    <w:p w:rsidR="00810EC3" w:rsidP="00810EC3">
      <w:pPr>
        <w:pStyle w:val="BodyText"/>
      </w:pPr>
      <w:r w:rsidRPr="0077025F">
        <w:t>Engineering science</w:t>
      </w:r>
    </w:p>
    <w:p w:rsidR="00000000" w:rsidRPr="0077025F" w:rsidP="0077025F">
      <w:pPr>
        <w:pStyle w:val="Heading1"/>
      </w:pPr>
      <w:bookmarkStart w:id="5" w:name="O_944479"/>
      <w:bookmarkEnd w:id="5"/>
      <w:r w:rsidRPr="0077025F">
        <w:t>Elements and Performance Criteria</w:t>
      </w:r>
    </w:p>
    <w:tbl>
      <w:tblPr>
        <w:tblW w:w="9639" w:type="dxa"/>
        <w:tblLayout w:type="fixed"/>
        <w:tblCellMar>
          <w:left w:w="62" w:type="dxa"/>
          <w:right w:w="62" w:type="dxa"/>
        </w:tblCellMar>
        <w:tblLook w:val="0000"/>
      </w:tblPr>
      <w:tblGrid>
        <w:gridCol w:w="2531"/>
        <w:gridCol w:w="7108"/>
      </w:tblGrid>
      <w:tr w:rsidTr="00810EC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7025F" w:rsidP="0077025F">
            <w:pPr>
              <w:pStyle w:val="BodyText"/>
            </w:pPr>
            <w:r w:rsidRPr="0077025F">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025F">
            <w:pPr>
              <w:pStyle w:val="BodyText"/>
              <w:rPr>
                <w:lang w:val="en-NZ"/>
              </w:rPr>
            </w:pPr>
            <w:r w:rsidRPr="0077025F">
              <w:rPr>
                <w:rStyle w:val="SpecialBold"/>
              </w:rPr>
              <w:t>Performance Criteria</w:t>
            </w:r>
          </w:p>
        </w:tc>
      </w:tr>
      <w:tr w:rsidTr="00810EC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025F" w:rsidP="0077025F">
            <w:pPr>
              <w:pStyle w:val="BodyText"/>
            </w:pPr>
            <w:r w:rsidRPr="0077025F">
              <w:rPr>
                <w:rStyle w:val="Emphasis"/>
              </w:rPr>
              <w:t xml:space="preserve">Elements describe the </w:t>
            </w:r>
            <w:r w:rsidRPr="0077025F">
              <w:t xml:space="preserve">essential </w:t>
            </w:r>
            <w:r w:rsidRPr="0077025F">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025F">
            <w:pPr>
              <w:pStyle w:val="BodyText"/>
              <w:rPr>
                <w:lang w:val="en-NZ"/>
              </w:rPr>
            </w:pPr>
            <w:r w:rsidRPr="0077025F">
              <w:rPr>
                <w:rStyle w:val="Emphasis"/>
              </w:rPr>
              <w:t>Performance criteria describe the performance needed to demonstrate achievement of the element.</w:t>
            </w:r>
          </w:p>
        </w:tc>
      </w:tr>
      <w:tr w:rsidTr="00810EC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25F">
            <w:pPr>
              <w:pStyle w:val="BodyText"/>
              <w:rPr>
                <w:lang w:val="en-NZ"/>
              </w:rPr>
            </w:pPr>
            <w:r w:rsidRPr="0077025F">
              <w:t>1. Determine parameters of HVAC hydronic system assessment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25F" w:rsidP="0077025F">
            <w:pPr>
              <w:pStyle w:val="BodyText"/>
            </w:pPr>
            <w:r w:rsidRPr="0077025F">
              <w:t>1.1 Obtain and implement work health and safety (WHS) and environmental requirements for the work ar</w:t>
            </w:r>
            <w:r w:rsidRPr="0077025F">
              <w:t>ea</w:t>
            </w:r>
          </w:p>
          <w:p w:rsidR="00000000" w:rsidRPr="0077025F" w:rsidP="0077025F">
            <w:pPr>
              <w:pStyle w:val="BodyText"/>
            </w:pPr>
            <w:r w:rsidRPr="0077025F">
              <w:t>1.2 Identify consultation and coordination requirements with client and other HVAC and building systems team members</w:t>
            </w:r>
          </w:p>
          <w:p w:rsidR="00000000" w:rsidRPr="0077025F" w:rsidP="0077025F">
            <w:pPr>
              <w:pStyle w:val="BodyText"/>
            </w:pPr>
            <w:r w:rsidRPr="0077025F">
              <w:t xml:space="preserve">1.3 Identify characteristics and specifications of the HVAC hydronic system from installations and/or mechanical service drawings, data </w:t>
            </w:r>
            <w:r w:rsidRPr="0077025F">
              <w:t>sheets and manufacturer specifications</w:t>
            </w:r>
          </w:p>
          <w:p w:rsidR="00000000" w:rsidRPr="0077025F" w:rsidP="0077025F">
            <w:pPr>
              <w:pStyle w:val="BodyText"/>
            </w:pPr>
            <w:r w:rsidRPr="0077025F">
              <w:t>1.4 Identify system components relevant to determination of operational parameters</w:t>
            </w:r>
          </w:p>
          <w:p w:rsidR="00000000" w:rsidRPr="0077025F" w:rsidP="0077025F">
            <w:pPr>
              <w:pStyle w:val="BodyText"/>
            </w:pPr>
            <w:r w:rsidRPr="0077025F">
              <w:t>1.5 Predict system and component performance using installation and/or service drawings, data sheets and manufacturer specifications</w:t>
            </w:r>
          </w:p>
          <w:p w:rsidR="00000000" w:rsidRPr="0077025F" w:rsidP="0077025F">
            <w:pPr>
              <w:pStyle w:val="BodyText"/>
            </w:pPr>
            <w:r w:rsidRPr="0077025F">
              <w:t>1</w:t>
            </w:r>
            <w:r w:rsidRPr="0077025F">
              <w:t>.6 Identify sources of professional and technical assistance</w:t>
            </w:r>
          </w:p>
          <w:p w:rsidR="00000000" w:rsidP="0077025F">
            <w:pPr>
              <w:pStyle w:val="BodyText"/>
              <w:rPr>
                <w:lang w:val="en-NZ"/>
              </w:rPr>
            </w:pPr>
            <w:r w:rsidRPr="0077025F">
              <w:t>1.7 Obtain resources required for HVAC hydronic task in accordance with organisational procedures</w:t>
            </w:r>
          </w:p>
        </w:tc>
      </w:tr>
      <w:tr w:rsidTr="00810EC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25F">
            <w:pPr>
              <w:pStyle w:val="BodyText"/>
              <w:rPr>
                <w:lang w:val="en-NZ"/>
              </w:rPr>
            </w:pPr>
            <w:r w:rsidRPr="0077025F">
              <w:t>2. Determine flow component performance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25F" w:rsidP="0077025F">
            <w:pPr>
              <w:pStyle w:val="BodyText"/>
            </w:pPr>
            <w:r w:rsidRPr="0077025F">
              <w:t>2.1 Identify operating characteristics and performance data of pumps</w:t>
            </w:r>
          </w:p>
          <w:p w:rsidR="00000000" w:rsidRPr="0077025F" w:rsidP="0077025F">
            <w:pPr>
              <w:pStyle w:val="BodyText"/>
            </w:pPr>
            <w:r w:rsidRPr="0077025F">
              <w:t>2.2 Identify flow control devices and check piping for correct sizing</w:t>
            </w:r>
          </w:p>
          <w:p w:rsidR="00000000" w:rsidP="0077025F">
            <w:pPr>
              <w:pStyle w:val="BodyText"/>
              <w:rPr>
                <w:lang w:val="en-NZ"/>
              </w:rPr>
            </w:pPr>
            <w:r w:rsidRPr="0077025F">
              <w:t>2.3 Measure and check fluid flow against specifications</w:t>
            </w:r>
          </w:p>
        </w:tc>
      </w:tr>
      <w:tr w:rsidTr="00810EC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25F">
            <w:pPr>
              <w:pStyle w:val="BodyText"/>
              <w:rPr>
                <w:lang w:val="en-NZ"/>
              </w:rPr>
            </w:pPr>
            <w:r w:rsidRPr="0077025F">
              <w:t>3. Identify required hydronic piping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25F" w:rsidP="0077025F">
            <w:pPr>
              <w:pStyle w:val="BodyText"/>
            </w:pPr>
            <w:r w:rsidRPr="0077025F">
              <w:t>3.1 Establish th</w:t>
            </w:r>
            <w:r w:rsidRPr="0077025F">
              <w:t>e operational requirements of the piping system in HVAC installation</w:t>
            </w:r>
          </w:p>
          <w:p w:rsidR="00000000" w:rsidRPr="0077025F" w:rsidP="0077025F">
            <w:pPr>
              <w:pStyle w:val="BodyText"/>
            </w:pPr>
            <w:r w:rsidRPr="0077025F">
              <w:t>3.2 Select a suitable hydronic piping system from piping specifications and data</w:t>
            </w:r>
          </w:p>
          <w:p w:rsidR="00000000" w:rsidP="0077025F">
            <w:pPr>
              <w:pStyle w:val="BodyText"/>
              <w:rPr>
                <w:lang w:val="en-NZ"/>
              </w:rPr>
            </w:pPr>
            <w:r w:rsidRPr="0077025F">
              <w:t>3.3 Apply organisational risk management procedures for contingencies and unexpected situations</w:t>
            </w:r>
          </w:p>
        </w:tc>
      </w:tr>
      <w:tr w:rsidTr="00810EC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25F">
            <w:pPr>
              <w:pStyle w:val="BodyText"/>
              <w:rPr>
                <w:lang w:val="en-NZ"/>
              </w:rPr>
            </w:pPr>
            <w:r w:rsidRPr="0077025F">
              <w:t>4. Analys</w:t>
            </w:r>
            <w:r w:rsidRPr="0077025F">
              <w:t>e hydronic system performance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25F" w:rsidP="0077025F">
            <w:pPr>
              <w:pStyle w:val="BodyText"/>
            </w:pPr>
            <w:r w:rsidRPr="0077025F">
              <w:t>4.1 Verify system performance using practical or software modelling techniques</w:t>
            </w:r>
          </w:p>
          <w:p w:rsidR="00000000" w:rsidRPr="0077025F" w:rsidP="0077025F">
            <w:pPr>
              <w:pStyle w:val="BodyText"/>
            </w:pPr>
            <w:r w:rsidRPr="0077025F">
              <w:t xml:space="preserve">4.2 Model HVAC system to determine system expected performance </w:t>
            </w:r>
          </w:p>
          <w:p w:rsidR="00000000" w:rsidRPr="0077025F" w:rsidP="0077025F">
            <w:pPr>
              <w:pStyle w:val="BodyText"/>
            </w:pPr>
            <w:r w:rsidRPr="0077025F">
              <w:t>4.3 Document system performance analysis in accordance with organisational procedur</w:t>
            </w:r>
            <w:r w:rsidRPr="0077025F">
              <w:t>es</w:t>
            </w:r>
          </w:p>
        </w:tc>
      </w:tr>
    </w:tbl>
    <w:p w:rsidR="00810EC3" w:rsidP="0077025F">
      <w:pPr>
        <w:pStyle w:val="BodyText"/>
      </w:pPr>
    </w:p>
    <w:p w:rsidR="00810EC3" w:rsidP="0077025F">
      <w:pPr>
        <w:pStyle w:val="BodyText"/>
      </w:pPr>
    </w:p>
    <w:p w:rsidR="00000000" w:rsidRPr="0077025F" w:rsidP="0077025F">
      <w:pPr>
        <w:pStyle w:val="Heading1"/>
      </w:pPr>
      <w:bookmarkStart w:id="6" w:name="O_944478"/>
      <w:bookmarkEnd w:id="6"/>
      <w:r w:rsidRPr="0077025F">
        <w:t>Foundation Skills</w:t>
      </w:r>
    </w:p>
    <w:p w:rsidR="00000000" w:rsidRPr="0077025F" w:rsidP="00810EC3">
      <w:pPr>
        <w:pStyle w:val="BodyText"/>
      </w:pPr>
      <w:r w:rsidRPr="0077025F">
        <w:t>This section describes those language, literacy, numeracy and employment skills that are essential to performance.</w:t>
      </w:r>
    </w:p>
    <w:p w:rsidR="00810EC3" w:rsidP="00810EC3">
      <w:pPr>
        <w:pStyle w:val="BodyText"/>
      </w:pPr>
      <w:r w:rsidRPr="0077025F">
        <w:t xml:space="preserve">Foundation skills essential to performance are explicit in the performance criteria of this unit of </w:t>
      </w:r>
      <w:r w:rsidRPr="0077025F">
        <w:t>competency.</w:t>
      </w:r>
    </w:p>
    <w:p w:rsidR="00000000" w:rsidRPr="0077025F" w:rsidP="0077025F">
      <w:pPr>
        <w:pStyle w:val="Heading1"/>
      </w:pPr>
      <w:bookmarkStart w:id="7" w:name="O_944477"/>
      <w:bookmarkEnd w:id="7"/>
      <w:r w:rsidRPr="0077025F">
        <w:t>Range of Conditions</w:t>
      </w:r>
    </w:p>
    <w:tbl>
      <w:tblPr>
        <w:tblW w:w="9638" w:type="dxa"/>
        <w:tblLayout w:type="fixed"/>
        <w:tblCellMar>
          <w:left w:w="62" w:type="dxa"/>
          <w:right w:w="62" w:type="dxa"/>
        </w:tblCellMar>
        <w:tblLook w:val="0000"/>
      </w:tblPr>
      <w:tblGrid>
        <w:gridCol w:w="2758"/>
        <w:gridCol w:w="6880"/>
      </w:tblGrid>
      <w:tr w:rsidTr="0077025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25F">
            <w:pPr>
              <w:pStyle w:val="BodyText"/>
              <w:rPr>
                <w:lang w:val="en-NZ"/>
              </w:rPr>
            </w:pPr>
            <w:r w:rsidRPr="0077025F">
              <w:t xml:space="preserve">This field allows for different work environments and conditions that may affect performance. Essential operating conditions that may be present </w:t>
            </w:r>
            <w:r w:rsidRPr="0077025F">
              <w:t>(depending on the work situation, needs of the candidate, accessibility of the item, and local industry and regional contexts) are included.</w:t>
            </w:r>
          </w:p>
        </w:tc>
      </w:tr>
      <w:tr w:rsidTr="0077025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25F">
            <w:pPr>
              <w:pStyle w:val="BodyText"/>
              <w:rPr>
                <w:lang w:val="en-NZ"/>
              </w:rPr>
            </w:pPr>
            <w:r w:rsidRPr="0077025F">
              <w:t>WHS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25F" w:rsidP="0077025F">
            <w:pPr>
              <w:pStyle w:val="ListBullet"/>
            </w:pPr>
            <w:r w:rsidRPr="0077025F">
              <w:t>legislation</w:t>
            </w:r>
          </w:p>
          <w:p w:rsidR="00000000" w:rsidRPr="0077025F" w:rsidP="0077025F">
            <w:pPr>
              <w:pStyle w:val="ListBullet"/>
            </w:pPr>
            <w:r w:rsidRPr="0077025F">
              <w:t>protective equipment</w:t>
            </w:r>
          </w:p>
          <w:p w:rsidR="00000000" w:rsidRPr="0077025F" w:rsidP="0077025F">
            <w:pPr>
              <w:pStyle w:val="ListBullet"/>
            </w:pPr>
            <w:r w:rsidRPr="0077025F">
              <w:t>material safety management systems</w:t>
            </w:r>
          </w:p>
          <w:p w:rsidR="00000000" w:rsidRPr="0077025F" w:rsidP="0077025F">
            <w:pPr>
              <w:pStyle w:val="ListBullet"/>
            </w:pPr>
            <w:r w:rsidRPr="0077025F">
              <w:t>hazardous substanc</w:t>
            </w:r>
            <w:r w:rsidRPr="0077025F">
              <w:t>es and dangerous goods code</w:t>
            </w:r>
          </w:p>
          <w:p w:rsidR="00000000" w:rsidRPr="0077025F" w:rsidP="0077025F">
            <w:pPr>
              <w:pStyle w:val="ListBullet"/>
            </w:pPr>
            <w:r w:rsidRPr="0077025F">
              <w:t>local safe operation procedures</w:t>
            </w:r>
          </w:p>
          <w:p w:rsidR="00000000" w:rsidP="0077025F">
            <w:pPr>
              <w:pStyle w:val="ListBullet"/>
              <w:rPr>
                <w:lang w:val="en-NZ"/>
              </w:rPr>
            </w:pPr>
            <w:r w:rsidRPr="0077025F">
              <w:t>awards provisions.</w:t>
            </w:r>
          </w:p>
        </w:tc>
      </w:tr>
      <w:tr w:rsidTr="0077025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25F">
            <w:pPr>
              <w:pStyle w:val="BodyText"/>
              <w:rPr>
                <w:lang w:val="en-NZ"/>
              </w:rPr>
            </w:pPr>
            <w:r w:rsidRPr="0077025F">
              <w:t>Environmental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25F" w:rsidP="0077025F">
            <w:pPr>
              <w:pStyle w:val="ListBullet"/>
            </w:pPr>
            <w:r w:rsidRPr="0077025F">
              <w:t>relevant legislation, regulations and codes</w:t>
            </w:r>
          </w:p>
          <w:p w:rsidR="00000000" w:rsidRPr="0077025F" w:rsidP="0077025F">
            <w:pPr>
              <w:pStyle w:val="ListBullet"/>
            </w:pPr>
            <w:r w:rsidRPr="0077025F">
              <w:t>correct handling and disposal of liquid and solid waste</w:t>
            </w:r>
          </w:p>
          <w:p w:rsidR="00000000" w:rsidRPr="0077025F" w:rsidP="0077025F">
            <w:pPr>
              <w:pStyle w:val="ListBullet"/>
            </w:pPr>
            <w:r w:rsidRPr="0077025F">
              <w:t>elimination or minimisation of gas, fume, vapour and smoke emissions, including fugitive emissions</w:t>
            </w:r>
          </w:p>
          <w:p w:rsidR="00000000" w:rsidRPr="0077025F" w:rsidP="0077025F">
            <w:pPr>
              <w:pStyle w:val="ListBullet"/>
            </w:pPr>
            <w:r w:rsidRPr="0077025F">
              <w:t>dust elimination, minimisation and control</w:t>
            </w:r>
          </w:p>
          <w:p w:rsidR="00000000" w:rsidRPr="0077025F" w:rsidP="0077025F">
            <w:pPr>
              <w:pStyle w:val="ListBullet"/>
            </w:pPr>
            <w:r w:rsidRPr="0077025F">
              <w:t>minimisation of energy and water use</w:t>
            </w:r>
          </w:p>
          <w:p w:rsidR="00000000" w:rsidRPr="0077025F" w:rsidP="0077025F">
            <w:pPr>
              <w:pStyle w:val="ListBullet"/>
            </w:pPr>
            <w:r w:rsidRPr="0077025F">
              <w:t>elimination or control of excessive noise</w:t>
            </w:r>
          </w:p>
          <w:p w:rsidR="00000000" w:rsidP="0077025F">
            <w:pPr>
              <w:pStyle w:val="ListBullet"/>
              <w:rPr>
                <w:lang w:val="en-NZ"/>
              </w:rPr>
            </w:pPr>
            <w:r w:rsidRPr="0077025F">
              <w:t>use and recycling of refrigerants.</w:t>
            </w:r>
          </w:p>
        </w:tc>
      </w:tr>
      <w:tr w:rsidTr="0077025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25F">
            <w:pPr>
              <w:pStyle w:val="BodyText"/>
              <w:rPr>
                <w:lang w:val="en-NZ"/>
              </w:rPr>
            </w:pPr>
            <w:r w:rsidRPr="0077025F">
              <w:t>Appropriate personnel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25F" w:rsidP="0077025F">
            <w:pPr>
              <w:pStyle w:val="ListBullet"/>
            </w:pPr>
            <w:r w:rsidRPr="0077025F">
              <w:t>supervisor, leading hand, foreman or manager</w:t>
            </w:r>
          </w:p>
          <w:p w:rsidR="00000000" w:rsidRPr="0077025F" w:rsidP="0077025F">
            <w:pPr>
              <w:pStyle w:val="ListBullet"/>
            </w:pPr>
            <w:r w:rsidRPr="0077025F">
              <w:t>engineer</w:t>
            </w:r>
          </w:p>
          <w:p w:rsidR="00000000" w:rsidRPr="0077025F" w:rsidP="0077025F">
            <w:pPr>
              <w:pStyle w:val="ListBullet"/>
            </w:pPr>
            <w:r w:rsidRPr="0077025F">
              <w:t>technician</w:t>
            </w:r>
          </w:p>
          <w:p w:rsidR="00000000" w:rsidRPr="0077025F" w:rsidP="0077025F">
            <w:pPr>
              <w:pStyle w:val="ListBullet"/>
            </w:pPr>
            <w:r w:rsidRPr="0077025F">
              <w:t>trainer or mentor</w:t>
            </w:r>
          </w:p>
          <w:p w:rsidR="00000000" w:rsidRPr="0077025F" w:rsidP="0077025F">
            <w:pPr>
              <w:pStyle w:val="ListBullet"/>
            </w:pPr>
            <w:r w:rsidRPr="0077025F">
              <w:t>team member</w:t>
            </w:r>
          </w:p>
          <w:p w:rsidR="00000000" w:rsidP="0077025F">
            <w:pPr>
              <w:pStyle w:val="ListBullet"/>
              <w:rPr>
                <w:lang w:val="en-NZ"/>
              </w:rPr>
            </w:pPr>
            <w:r w:rsidRPr="0077025F">
              <w:t>customer.</w:t>
            </w:r>
          </w:p>
        </w:tc>
      </w:tr>
      <w:tr w:rsidTr="0077025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25F">
            <w:pPr>
              <w:pStyle w:val="BodyText"/>
              <w:rPr>
                <w:lang w:val="en-NZ"/>
              </w:rPr>
            </w:pPr>
            <w:r w:rsidRPr="0077025F">
              <w:t>Componentry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25F" w:rsidP="0077025F">
            <w:pPr>
              <w:pStyle w:val="ListBullet"/>
            </w:pPr>
            <w:r w:rsidRPr="0077025F">
              <w:t>valves</w:t>
            </w:r>
          </w:p>
          <w:p w:rsidR="00000000" w:rsidRPr="0077025F" w:rsidP="0077025F">
            <w:pPr>
              <w:pStyle w:val="ListBullet"/>
            </w:pPr>
            <w:r w:rsidRPr="0077025F">
              <w:t>pumps</w:t>
            </w:r>
          </w:p>
          <w:p w:rsidR="00000000" w:rsidRPr="0077025F" w:rsidP="0077025F">
            <w:pPr>
              <w:pStyle w:val="ListBullet"/>
            </w:pPr>
            <w:r w:rsidRPr="0077025F">
              <w:t>heat exchangers</w:t>
            </w:r>
          </w:p>
          <w:p w:rsidR="00000000" w:rsidRPr="0077025F" w:rsidP="0077025F">
            <w:pPr>
              <w:pStyle w:val="ListBullet"/>
            </w:pPr>
            <w:r w:rsidRPr="0077025F">
              <w:t>bladder tanks</w:t>
            </w:r>
          </w:p>
          <w:p w:rsidR="00000000" w:rsidRPr="0077025F" w:rsidP="0077025F">
            <w:pPr>
              <w:pStyle w:val="ListBullet"/>
            </w:pPr>
            <w:r w:rsidRPr="0077025F">
              <w:t>flow switchers</w:t>
            </w:r>
          </w:p>
          <w:p w:rsidR="00000000" w:rsidRPr="0077025F" w:rsidP="0077025F">
            <w:pPr>
              <w:pStyle w:val="ListBullet"/>
            </w:pPr>
            <w:r w:rsidRPr="0077025F">
              <w:t>flow control devices</w:t>
            </w:r>
          </w:p>
          <w:p w:rsidR="00000000" w:rsidRPr="0077025F" w:rsidP="0077025F">
            <w:pPr>
              <w:pStyle w:val="ListBullet"/>
            </w:pPr>
            <w:r w:rsidRPr="0077025F">
              <w:t>chillers</w:t>
            </w:r>
          </w:p>
          <w:p w:rsidR="00000000" w:rsidRPr="0077025F" w:rsidP="0077025F">
            <w:pPr>
              <w:pStyle w:val="ListBullet"/>
            </w:pPr>
            <w:r w:rsidRPr="0077025F">
              <w:t>boilers</w:t>
            </w:r>
          </w:p>
          <w:p w:rsidR="00000000" w:rsidRPr="0077025F" w:rsidP="0077025F">
            <w:pPr>
              <w:pStyle w:val="ListBullet"/>
            </w:pPr>
            <w:r w:rsidRPr="0077025F">
              <w:t>cooling towers</w:t>
            </w:r>
          </w:p>
          <w:p w:rsidR="00000000" w:rsidP="0077025F">
            <w:pPr>
              <w:pStyle w:val="ListBullet"/>
              <w:rPr>
                <w:lang w:val="en-NZ"/>
              </w:rPr>
            </w:pPr>
            <w:r w:rsidRPr="0077025F">
              <w:t>hydronic piping systems.</w:t>
            </w:r>
          </w:p>
        </w:tc>
      </w:tr>
      <w:tr w:rsidTr="0077025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25F">
            <w:pPr>
              <w:pStyle w:val="BodyText"/>
              <w:rPr>
                <w:lang w:val="en-NZ"/>
              </w:rPr>
            </w:pPr>
            <w:r w:rsidRPr="0077025F">
              <w:t>Resources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25F" w:rsidP="0077025F">
            <w:pPr>
              <w:pStyle w:val="ListBullet"/>
            </w:pPr>
            <w:r w:rsidRPr="0077025F">
              <w:t>reference manuals</w:t>
            </w:r>
          </w:p>
          <w:p w:rsidR="00000000" w:rsidRPr="0077025F" w:rsidP="0077025F">
            <w:pPr>
              <w:pStyle w:val="ListBullet"/>
            </w:pPr>
            <w:r w:rsidRPr="0077025F">
              <w:t>scientific calculator</w:t>
            </w:r>
          </w:p>
          <w:p w:rsidR="00000000" w:rsidRPr="0077025F" w:rsidP="0077025F">
            <w:pPr>
              <w:pStyle w:val="ListBullet"/>
            </w:pPr>
            <w:r w:rsidRPr="0077025F">
              <w:t>3D computer-aided design (CAD) software</w:t>
            </w:r>
          </w:p>
          <w:p w:rsidR="00000000" w:rsidRPr="0077025F" w:rsidP="0077025F">
            <w:pPr>
              <w:pStyle w:val="ListBullet"/>
            </w:pPr>
            <w:r w:rsidRPr="0077025F">
              <w:t>computer workstation and software, either stand alone or networked</w:t>
            </w:r>
          </w:p>
          <w:p w:rsidR="00000000" w:rsidRPr="0077025F" w:rsidP="0077025F">
            <w:pPr>
              <w:pStyle w:val="ListBullet"/>
            </w:pPr>
            <w:r w:rsidRPr="0077025F">
              <w:t>test apparatus</w:t>
            </w:r>
          </w:p>
          <w:p w:rsidR="00000000" w:rsidRPr="0077025F" w:rsidP="0077025F">
            <w:pPr>
              <w:pStyle w:val="ListBullet"/>
            </w:pPr>
            <w:r w:rsidRPr="0077025F">
              <w:t>appropriate tools of trade, equipment and materials.</w:t>
            </w:r>
          </w:p>
          <w:p w:rsidR="00000000" w:rsidP="0077025F">
            <w:pPr>
              <w:pStyle w:val="ListBullet"/>
              <w:rPr>
                <w:lang w:val="en-NZ"/>
              </w:rPr>
            </w:pPr>
            <w:r w:rsidRPr="0077025F">
              <w:t>standard duct sizes and gauges.</w:t>
            </w:r>
          </w:p>
        </w:tc>
      </w:tr>
      <w:tr w:rsidTr="0077025F">
        <w:tblPrEx>
          <w:tblW w:w="9638" w:type="dxa"/>
          <w:tblLayout w:type="fixed"/>
          <w:tblCellMar>
            <w:left w:w="62" w:type="dxa"/>
            <w:right w:w="62" w:type="dxa"/>
          </w:tblCellMar>
          <w:tblLook w:val="0000"/>
        </w:tblPrEx>
        <w:trPr>
          <w:trHeight w:val="1646"/>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25F">
            <w:pPr>
              <w:pStyle w:val="BodyText"/>
              <w:rPr>
                <w:lang w:val="en-NZ"/>
              </w:rPr>
            </w:pPr>
            <w:r w:rsidRPr="0077025F">
              <w:t>Contingencies and unexpected situations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25F" w:rsidP="0077025F">
            <w:pPr>
              <w:pStyle w:val="ListBullet"/>
            </w:pPr>
            <w:r w:rsidRPr="0077025F">
              <w:t>cost or time overruns</w:t>
            </w:r>
          </w:p>
          <w:p w:rsidR="00000000" w:rsidRPr="0077025F" w:rsidP="0077025F">
            <w:pPr>
              <w:pStyle w:val="ListBullet"/>
            </w:pPr>
            <w:r w:rsidRPr="0077025F">
              <w:t>unavailability of required resources</w:t>
            </w:r>
          </w:p>
          <w:p w:rsidR="00000000" w:rsidRPr="0077025F" w:rsidP="0077025F">
            <w:pPr>
              <w:pStyle w:val="ListBullet"/>
            </w:pPr>
            <w:r w:rsidRPr="0077025F">
              <w:t>regulatory change</w:t>
            </w:r>
          </w:p>
          <w:p w:rsidR="00000000" w:rsidRPr="0077025F" w:rsidP="0077025F">
            <w:pPr>
              <w:pStyle w:val="ListBullet"/>
            </w:pPr>
            <w:r w:rsidRPr="0077025F">
              <w:t>system, site or building features not on pl</w:t>
            </w:r>
            <w:r w:rsidRPr="0077025F">
              <w:t>ans or drawings</w:t>
            </w:r>
          </w:p>
          <w:p w:rsidR="00000000" w:rsidRPr="0077025F" w:rsidP="0077025F">
            <w:pPr>
              <w:pStyle w:val="ListBullet"/>
            </w:pPr>
            <w:r w:rsidRPr="0077025F">
              <w:t>other situations not included in original brief or normal organisational procedures.</w:t>
            </w:r>
          </w:p>
        </w:tc>
      </w:tr>
    </w:tbl>
    <w:p w:rsidR="00000000" w:rsidRPr="0077025F" w:rsidP="0077025F">
      <w:pPr>
        <w:pStyle w:val="BodyText"/>
      </w:pPr>
    </w:p>
    <w:p w:rsidR="00000000" w:rsidRPr="0077025F" w:rsidP="0077025F">
      <w:pPr>
        <w:pStyle w:val="AllowPageBreak"/>
      </w:pPr>
    </w:p>
    <w:p w:rsidR="00000000" w:rsidRPr="0077025F" w:rsidP="0077025F">
      <w:pPr>
        <w:pStyle w:val="Heading1"/>
      </w:pPr>
      <w:bookmarkStart w:id="8" w:name="O_944476"/>
      <w:bookmarkEnd w:id="8"/>
      <w:r w:rsidRPr="0077025F">
        <w:t>Unit Mapping Information</w:t>
      </w:r>
    </w:p>
    <w:p w:rsidR="00810EC3" w:rsidP="00810EC3">
      <w:pPr>
        <w:pStyle w:val="BodyText"/>
      </w:pPr>
      <w:r w:rsidRPr="0077025F">
        <w:t>Release 1. Supersedes and is equivalent to MEM23140A Determine operational parameters for building HVAC hydronic systems.</w:t>
      </w:r>
    </w:p>
    <w:p w:rsidR="00000000" w:rsidRPr="0077025F" w:rsidP="0077025F">
      <w:pPr>
        <w:pStyle w:val="Heading1"/>
      </w:pPr>
      <w:bookmarkStart w:id="9" w:name="O_944469"/>
      <w:bookmarkEnd w:id="9"/>
      <w:r w:rsidRPr="0077025F">
        <w:t>Links</w:t>
      </w:r>
    </w:p>
    <w:p w:rsidR="00000000" w:rsidRPr="0077025F" w:rsidP="00810EC3">
      <w:pPr>
        <w:pStyle w:val="BodyText"/>
      </w:pPr>
      <w:r w:rsidRPr="0077025F">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1A0B59">
        <w:rPr>
          <w:rStyle w:val="Hyperlink"/>
        </w:rPr>
        <w:t>https://vetnet.gov.au/Pages/TrainingDocs.aspx?q=b7050d37-5fd0-4740-8f7d-3b7a49c10bb2</w:t>
      </w:r>
      <w:r>
        <w:fldChar w:fldCharType="end"/>
      </w:r>
    </w:p>
    <w:p w:rsidR="00000000" w:rsidRPr="0077025F" w:rsidP="0077025F"/>
    <w:sectPr w:rsidSect="007702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2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25F" w:rsidRPr="00810EC3" w:rsidP="00810E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2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EC3" w:rsidP="007702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0EC3" w:rsidP="0077025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10EC3" w:rsidP="007702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2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E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025F" w:rsidRPr="00810EC3" w:rsidP="00810E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2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EC3" w:rsidRPr="002D2AF8" w:rsidP="0077025F">
    <w:pPr>
      <w:pStyle w:val="Header"/>
      <w:framePr w:wrap="around"/>
    </w:pPr>
    <w:r>
      <w:fldChar w:fldCharType="begin"/>
    </w:r>
    <w:r>
      <w:instrText xml:space="preserve"> TITLE   \* MERGEFORMAT </w:instrText>
    </w:r>
    <w:r>
      <w:fldChar w:fldCharType="separate"/>
    </w:r>
    <w:r>
      <w:t>MEM23140 Determine operational parameters for building HVAC hydronic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10EC3" w:rsidP="007702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4CF3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66F0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2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025F"/>
    <w:pPr>
      <w:spacing w:before="360" w:after="60"/>
      <w:outlineLvl w:val="0"/>
    </w:pPr>
    <w:rPr>
      <w:sz w:val="32"/>
    </w:rPr>
  </w:style>
  <w:style w:type="paragraph" w:styleId="Heading2">
    <w:name w:val="heading 2"/>
    <w:basedOn w:val="HeadingBase"/>
    <w:next w:val="BodyText"/>
    <w:link w:val="Heading2Char"/>
    <w:qFormat/>
    <w:rsid w:val="0077025F"/>
    <w:pPr>
      <w:keepLines/>
      <w:spacing w:before="240" w:after="120"/>
      <w:outlineLvl w:val="1"/>
    </w:pPr>
    <w:rPr>
      <w:sz w:val="28"/>
      <w:szCs w:val="40"/>
    </w:rPr>
  </w:style>
  <w:style w:type="paragraph" w:styleId="Heading3">
    <w:name w:val="heading 3"/>
    <w:basedOn w:val="HeadingBase"/>
    <w:next w:val="BodyText"/>
    <w:link w:val="Heading3Char"/>
    <w:qFormat/>
    <w:rsid w:val="0077025F"/>
    <w:pPr>
      <w:spacing w:before="180" w:after="120"/>
      <w:outlineLvl w:val="2"/>
    </w:pPr>
    <w:rPr>
      <w:spacing w:val="-10"/>
      <w:kern w:val="32"/>
    </w:rPr>
  </w:style>
  <w:style w:type="paragraph" w:styleId="Heading4">
    <w:name w:val="heading 4"/>
    <w:basedOn w:val="HeadingBase"/>
    <w:next w:val="BodyText"/>
    <w:link w:val="Heading4Char"/>
    <w:qFormat/>
    <w:rsid w:val="0077025F"/>
    <w:pPr>
      <w:spacing w:before="160" w:after="120"/>
      <w:outlineLvl w:val="3"/>
    </w:pPr>
    <w:rPr>
      <w:sz w:val="22"/>
    </w:rPr>
  </w:style>
  <w:style w:type="paragraph" w:styleId="Heading5">
    <w:name w:val="heading 5"/>
    <w:basedOn w:val="HeadingBase"/>
    <w:next w:val="Normal"/>
    <w:link w:val="Heading5Char"/>
    <w:qFormat/>
    <w:rsid w:val="0077025F"/>
    <w:pPr>
      <w:spacing w:before="80"/>
      <w:outlineLvl w:val="4"/>
    </w:pPr>
    <w:rPr>
      <w:color w:val="918585"/>
      <w:sz w:val="20"/>
    </w:rPr>
  </w:style>
  <w:style w:type="paragraph" w:styleId="Heading6">
    <w:name w:val="heading 6"/>
    <w:basedOn w:val="HeadingBase"/>
    <w:next w:val="Normal"/>
    <w:link w:val="Heading6Char"/>
    <w:qFormat/>
    <w:rsid w:val="0077025F"/>
    <w:pPr>
      <w:spacing w:before="60"/>
      <w:outlineLvl w:val="5"/>
    </w:pPr>
    <w:rPr>
      <w:color w:val="918585"/>
      <w:sz w:val="20"/>
    </w:rPr>
  </w:style>
  <w:style w:type="paragraph" w:styleId="Heading7">
    <w:name w:val="heading 7"/>
    <w:basedOn w:val="Normal"/>
    <w:next w:val="Normal"/>
    <w:link w:val="Heading7Char"/>
    <w:qFormat/>
    <w:rsid w:val="0077025F"/>
    <w:pPr>
      <w:ind w:left="720"/>
      <w:outlineLvl w:val="6"/>
    </w:pPr>
    <w:rPr>
      <w:i/>
    </w:rPr>
  </w:style>
  <w:style w:type="paragraph" w:styleId="Heading8">
    <w:name w:val="heading 8"/>
    <w:basedOn w:val="Normal"/>
    <w:next w:val="Normal"/>
    <w:link w:val="Heading8Char"/>
    <w:qFormat/>
    <w:rsid w:val="0077025F"/>
    <w:pPr>
      <w:ind w:left="720"/>
      <w:outlineLvl w:val="7"/>
    </w:pPr>
    <w:rPr>
      <w:i/>
    </w:rPr>
  </w:style>
  <w:style w:type="paragraph" w:styleId="Heading9">
    <w:name w:val="heading 9"/>
    <w:basedOn w:val="Normal"/>
    <w:next w:val="Normal"/>
    <w:link w:val="Heading9Char"/>
    <w:qFormat/>
    <w:rsid w:val="0077025F"/>
    <w:pPr>
      <w:ind w:left="720"/>
      <w:outlineLvl w:val="8"/>
    </w:pPr>
    <w:rPr>
      <w:i/>
    </w:rPr>
  </w:style>
  <w:style w:type="character" w:default="1" w:styleId="DefaultParagraphFont">
    <w:name w:val="Default Paragraph Font"/>
    <w:uiPriority w:val="1"/>
    <w:unhideWhenUsed/>
    <w:rsid w:val="007702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25F"/>
  </w:style>
  <w:style w:type="character" w:customStyle="1" w:styleId="Heading1Char">
    <w:name w:val="Heading 1 Char"/>
    <w:basedOn w:val="DefaultParagraphFont"/>
    <w:link w:val="Heading1"/>
    <w:rsid w:val="0077025F"/>
    <w:rPr>
      <w:rFonts w:ascii="Times New Roman" w:eastAsia="Times New Roman" w:hAnsi="Times New Roman" w:cs="Times New Roman"/>
      <w:b/>
      <w:sz w:val="32"/>
      <w:szCs w:val="20"/>
      <w:lang w:eastAsia="en-US"/>
    </w:rPr>
  </w:style>
  <w:style w:type="paragraph" w:styleId="BodyText">
    <w:name w:val="Body Text"/>
    <w:basedOn w:val="Normal"/>
    <w:link w:val="BodyTextChar"/>
    <w:rsid w:val="007702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025F"/>
    <w:rPr>
      <w:rFonts w:ascii="Times New Roman" w:eastAsia="Times New Roman" w:hAnsi="Times New Roman" w:cs="Times New Roman"/>
      <w:sz w:val="24"/>
      <w:lang w:eastAsia="en-US"/>
    </w:rPr>
  </w:style>
  <w:style w:type="paragraph" w:styleId="ListBullet">
    <w:name w:val="List Bullet"/>
    <w:basedOn w:val="List"/>
    <w:rsid w:val="0077025F"/>
    <w:pPr>
      <w:numPr>
        <w:numId w:val="11"/>
      </w:numPr>
      <w:tabs>
        <w:tab w:val="clear" w:pos="340"/>
      </w:tabs>
      <w:spacing w:before="40" w:after="40"/>
    </w:pPr>
  </w:style>
  <w:style w:type="character" w:customStyle="1" w:styleId="SpecialBold">
    <w:name w:val="Special Bold"/>
    <w:basedOn w:val="DefaultParagraphFont"/>
    <w:rsid w:val="0077025F"/>
    <w:rPr>
      <w:b/>
      <w:spacing w:val="0"/>
    </w:rPr>
  </w:style>
  <w:style w:type="character" w:styleId="Emphasis">
    <w:name w:val="Emphasis"/>
    <w:basedOn w:val="DefaultParagraphFont"/>
    <w:qFormat/>
    <w:rsid w:val="0077025F"/>
    <w:rPr>
      <w:i/>
    </w:rPr>
  </w:style>
  <w:style w:type="paragraph" w:customStyle="1" w:styleId="SuperHeading">
    <w:name w:val="SuperHeading"/>
    <w:basedOn w:val="Normal"/>
    <w:rsid w:val="0077025F"/>
    <w:pPr>
      <w:spacing w:before="240" w:after="120"/>
      <w:outlineLvl w:val="0"/>
    </w:pPr>
    <w:rPr>
      <w:rFonts w:ascii="Times New Roman" w:hAnsi="Times New Roman"/>
      <w:b/>
      <w:sz w:val="32"/>
    </w:rPr>
  </w:style>
  <w:style w:type="paragraph" w:customStyle="1" w:styleId="AllowPageBreak">
    <w:name w:val="AllowPageBreak"/>
    <w:rsid w:val="007702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02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2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2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2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2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2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02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025F"/>
    <w:rPr>
      <w:rFonts w:ascii="Courier New" w:eastAsia="Times New Roman" w:hAnsi="Courier New" w:cs="Times New Roman"/>
      <w:i/>
      <w:szCs w:val="20"/>
      <w:lang w:eastAsia="en-US"/>
    </w:rPr>
  </w:style>
  <w:style w:type="paragraph" w:customStyle="1" w:styleId="HeadingBase">
    <w:name w:val="Heading Base"/>
    <w:rsid w:val="007702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25F"/>
    <w:pPr>
      <w:tabs>
        <w:tab w:val="right" w:leader="dot" w:pos="9072"/>
      </w:tabs>
      <w:ind w:left="567"/>
    </w:pPr>
    <w:rPr>
      <w:szCs w:val="22"/>
    </w:rPr>
  </w:style>
  <w:style w:type="paragraph" w:customStyle="1" w:styleId="TOCBase">
    <w:name w:val="TOC Base"/>
    <w:rsid w:val="007702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25F"/>
    <w:pPr>
      <w:tabs>
        <w:tab w:val="right" w:leader="dot" w:pos="9072"/>
      </w:tabs>
      <w:spacing w:before="40" w:after="40"/>
      <w:ind w:left="284"/>
    </w:pPr>
    <w:rPr>
      <w:rFonts w:ascii="Times New Roman" w:hAnsi="Times New Roman"/>
    </w:rPr>
  </w:style>
  <w:style w:type="paragraph" w:styleId="TOC1">
    <w:name w:val="toc 1"/>
    <w:basedOn w:val="TOCBase"/>
    <w:next w:val="Normal"/>
    <w:rsid w:val="007702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02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25F"/>
    <w:rPr>
      <w:rFonts w:ascii="Times New Roman" w:eastAsia="Times New Roman" w:hAnsi="Times New Roman" w:cs="Times New Roman"/>
      <w:sz w:val="16"/>
      <w:lang w:eastAsia="en-US"/>
    </w:rPr>
  </w:style>
  <w:style w:type="paragraph" w:styleId="Title">
    <w:name w:val="Title"/>
    <w:basedOn w:val="HeadingBase"/>
    <w:link w:val="TitleChar"/>
    <w:qFormat/>
    <w:rsid w:val="0077025F"/>
    <w:pPr>
      <w:spacing w:before="5040"/>
      <w:jc w:val="center"/>
    </w:pPr>
    <w:rPr>
      <w:sz w:val="48"/>
      <w:szCs w:val="72"/>
      <w:lang w:val="en-US"/>
    </w:rPr>
  </w:style>
  <w:style w:type="character" w:customStyle="1" w:styleId="TitleChar">
    <w:name w:val="Title Char"/>
    <w:basedOn w:val="DefaultParagraphFont"/>
    <w:link w:val="Title"/>
    <w:rsid w:val="007702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25F"/>
    <w:pPr>
      <w:tabs>
        <w:tab w:val="left" w:pos="3600"/>
        <w:tab w:val="left" w:pos="3958"/>
      </w:tabs>
    </w:pPr>
  </w:style>
  <w:style w:type="paragraph" w:styleId="List">
    <w:name w:val="List"/>
    <w:basedOn w:val="BodyText"/>
    <w:next w:val="BodyText"/>
    <w:rsid w:val="0077025F"/>
    <w:pPr>
      <w:tabs>
        <w:tab w:val="left" w:pos="340"/>
      </w:tabs>
      <w:spacing w:before="60" w:after="60"/>
      <w:ind w:left="340" w:hanging="340"/>
    </w:pPr>
  </w:style>
  <w:style w:type="paragraph" w:customStyle="1" w:styleId="Note">
    <w:name w:val="Note"/>
    <w:basedOn w:val="BodyText"/>
    <w:rsid w:val="007702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25F"/>
    <w:pPr>
      <w:framePr w:wrap="auto" w:hAnchor="text" w:y="6049"/>
    </w:pPr>
    <w:rPr>
      <w:color w:val="000000"/>
      <w:sz w:val="40"/>
    </w:rPr>
  </w:style>
  <w:style w:type="paragraph" w:customStyle="1" w:styleId="TOCTitle">
    <w:name w:val="TOCTitle"/>
    <w:basedOn w:val="Heading1"/>
    <w:rsid w:val="0077025F"/>
    <w:pPr>
      <w:spacing w:after="240"/>
      <w:jc w:val="center"/>
      <w:outlineLvl w:val="9"/>
    </w:pPr>
    <w:rPr>
      <w:caps/>
    </w:rPr>
  </w:style>
  <w:style w:type="paragraph" w:customStyle="1" w:styleId="Version">
    <w:name w:val="Version"/>
    <w:rsid w:val="007702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025F"/>
    <w:pPr>
      <w:numPr>
        <w:numId w:val="12"/>
      </w:numPr>
      <w:tabs>
        <w:tab w:val="clear" w:pos="680"/>
      </w:tabs>
    </w:pPr>
  </w:style>
  <w:style w:type="paragraph" w:styleId="Index1">
    <w:name w:val="index 1"/>
    <w:basedOn w:val="Normal"/>
    <w:next w:val="Normal"/>
    <w:semiHidden/>
    <w:rsid w:val="0077025F"/>
    <w:pPr>
      <w:keepNext w:val="0"/>
      <w:tabs>
        <w:tab w:val="right" w:pos="4176"/>
      </w:tabs>
      <w:ind w:left="198" w:hanging="198"/>
    </w:pPr>
    <w:rPr>
      <w:rFonts w:ascii="Garamond" w:hAnsi="Garamond"/>
    </w:rPr>
  </w:style>
  <w:style w:type="paragraph" w:styleId="IndexHeading">
    <w:name w:val="index heading"/>
    <w:basedOn w:val="Normal"/>
    <w:next w:val="Index1"/>
    <w:semiHidden/>
    <w:rsid w:val="0077025F"/>
    <w:pPr>
      <w:spacing w:before="120" w:after="120"/>
    </w:pPr>
    <w:rPr>
      <w:rFonts w:ascii="Arial" w:hAnsi="Arial"/>
      <w:b/>
      <w:color w:val="918585"/>
      <w:sz w:val="24"/>
    </w:rPr>
  </w:style>
  <w:style w:type="paragraph" w:styleId="Header">
    <w:name w:val="header"/>
    <w:basedOn w:val="Normal"/>
    <w:link w:val="HeaderChar"/>
    <w:rsid w:val="007702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25F"/>
    <w:rPr>
      <w:rFonts w:ascii="Times New Roman" w:eastAsia="Times New Roman" w:hAnsi="Times New Roman" w:cs="Times New Roman"/>
      <w:sz w:val="16"/>
      <w:szCs w:val="20"/>
      <w:lang w:val="en-GB" w:eastAsia="en-US"/>
    </w:rPr>
  </w:style>
  <w:style w:type="paragraph" w:customStyle="1" w:styleId="Chapter">
    <w:name w:val="Chapter"/>
    <w:basedOn w:val="Normal"/>
    <w:rsid w:val="0077025F"/>
    <w:pPr>
      <w:spacing w:before="240"/>
    </w:pPr>
    <w:rPr>
      <w:rFonts w:ascii="Times New Roman" w:hAnsi="Times New Roman"/>
      <w:smallCaps/>
      <w:spacing w:val="80"/>
      <w:sz w:val="28"/>
    </w:rPr>
  </w:style>
  <w:style w:type="paragraph" w:customStyle="1" w:styleId="InChapter">
    <w:name w:val="InChapter"/>
    <w:basedOn w:val="Heading3"/>
    <w:rsid w:val="0077025F"/>
    <w:pPr>
      <w:spacing w:after="240"/>
      <w:outlineLvl w:val="9"/>
    </w:pPr>
    <w:rPr>
      <w:noProof/>
    </w:rPr>
  </w:style>
  <w:style w:type="paragraph" w:styleId="Index2">
    <w:name w:val="index 2"/>
    <w:basedOn w:val="Normal"/>
    <w:next w:val="Normal"/>
    <w:semiHidden/>
    <w:rsid w:val="0077025F"/>
    <w:pPr>
      <w:tabs>
        <w:tab w:val="right" w:pos="4176"/>
      </w:tabs>
      <w:ind w:left="568" w:hanging="284"/>
    </w:pPr>
    <w:rPr>
      <w:rFonts w:ascii="Garamond" w:hAnsi="Garamond"/>
    </w:rPr>
  </w:style>
  <w:style w:type="paragraph" w:customStyle="1" w:styleId="Byline">
    <w:name w:val="Byline"/>
    <w:rsid w:val="007702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25F"/>
    <w:pPr>
      <w:tabs>
        <w:tab w:val="clear" w:pos="3600"/>
        <w:tab w:val="clear" w:pos="3958"/>
      </w:tabs>
      <w:jc w:val="right"/>
    </w:pPr>
  </w:style>
  <w:style w:type="paragraph" w:styleId="Caption">
    <w:name w:val="caption"/>
    <w:basedOn w:val="BodyText"/>
    <w:next w:val="Normal"/>
    <w:qFormat/>
    <w:rsid w:val="0077025F"/>
    <w:pPr>
      <w:framePr w:w="2268" w:hSpace="181" w:vSpace="181" w:wrap="around" w:vAnchor="text" w:hAnchor="page" w:x="1135" w:y="285" w:anchorLock="1"/>
    </w:pPr>
    <w:rPr>
      <w:i/>
    </w:rPr>
  </w:style>
  <w:style w:type="paragraph" w:customStyle="1" w:styleId="MiniTOCTitle">
    <w:name w:val="MiniTOCTitle"/>
    <w:basedOn w:val="Heading4"/>
    <w:rsid w:val="0077025F"/>
    <w:pPr>
      <w:spacing w:before="240"/>
      <w:outlineLvl w:val="9"/>
    </w:pPr>
    <w:rPr>
      <w:noProof/>
      <w:sz w:val="24"/>
    </w:rPr>
  </w:style>
  <w:style w:type="paragraph" w:customStyle="1" w:styleId="MiniTOCItem">
    <w:name w:val="MiniTOCItem"/>
    <w:basedOn w:val="ListBullet"/>
    <w:rsid w:val="0077025F"/>
    <w:pPr>
      <w:numPr>
        <w:numId w:val="0"/>
      </w:numPr>
      <w:tabs>
        <w:tab w:val="right" w:leader="dot" w:pos="6521"/>
      </w:tabs>
      <w:spacing w:before="0" w:after="0"/>
    </w:pPr>
  </w:style>
  <w:style w:type="paragraph" w:customStyle="1" w:styleId="TOFTitle">
    <w:name w:val="TOFTitle"/>
    <w:basedOn w:val="TOCTitle"/>
    <w:rsid w:val="0077025F"/>
  </w:style>
  <w:style w:type="paragraph" w:styleId="TableofFigures">
    <w:name w:val="table of figures"/>
    <w:basedOn w:val="Normal"/>
    <w:next w:val="Normal"/>
    <w:semiHidden/>
    <w:rsid w:val="0077025F"/>
    <w:pPr>
      <w:tabs>
        <w:tab w:val="right" w:leader="dot" w:pos="9072"/>
      </w:tabs>
      <w:ind w:left="970" w:hanging="403"/>
    </w:pPr>
    <w:rPr>
      <w:rFonts w:ascii="Times New Roman" w:hAnsi="Times New Roman"/>
      <w:b/>
    </w:rPr>
  </w:style>
  <w:style w:type="paragraph" w:styleId="ListNumber">
    <w:name w:val="List Number"/>
    <w:basedOn w:val="List"/>
    <w:rsid w:val="0077025F"/>
    <w:pPr>
      <w:numPr>
        <w:numId w:val="14"/>
      </w:numPr>
      <w:tabs>
        <w:tab w:val="clear" w:pos="340"/>
      </w:tabs>
    </w:pPr>
  </w:style>
  <w:style w:type="character" w:customStyle="1" w:styleId="WingdingSymbols">
    <w:name w:val="Wingding Symbols"/>
    <w:rsid w:val="0077025F"/>
    <w:rPr>
      <w:rFonts w:ascii="Wingdings" w:hAnsi="Wingdings"/>
    </w:rPr>
  </w:style>
  <w:style w:type="paragraph" w:customStyle="1" w:styleId="TableHeading">
    <w:name w:val="Table Heading"/>
    <w:basedOn w:val="HeadingBase"/>
    <w:rsid w:val="0077025F"/>
    <w:pPr>
      <w:keepLines/>
      <w:pBdr>
        <w:bottom w:val="single" w:sz="6" w:space="1" w:color="918585"/>
      </w:pBdr>
      <w:spacing w:before="240"/>
    </w:pPr>
  </w:style>
  <w:style w:type="character" w:customStyle="1" w:styleId="HotSpot">
    <w:name w:val="HotSpot"/>
    <w:rsid w:val="0077025F"/>
    <w:rPr>
      <w:color w:val="0033CC"/>
      <w:u w:val="none"/>
    </w:rPr>
  </w:style>
  <w:style w:type="paragraph" w:customStyle="1" w:styleId="BodyTextRight">
    <w:name w:val="Body Text Right"/>
    <w:basedOn w:val="BodyText"/>
    <w:rsid w:val="0077025F"/>
    <w:pPr>
      <w:spacing w:before="0" w:after="0"/>
      <w:jc w:val="right"/>
    </w:pPr>
  </w:style>
  <w:style w:type="paragraph" w:styleId="Index3">
    <w:name w:val="index 3"/>
    <w:basedOn w:val="ListNumber2"/>
    <w:next w:val="Normal"/>
    <w:semiHidden/>
    <w:rsid w:val="0077025F"/>
    <w:pPr>
      <w:numPr>
        <w:numId w:val="0"/>
      </w:numPr>
      <w:tabs>
        <w:tab w:val="right" w:leader="dot" w:pos="4176"/>
      </w:tabs>
    </w:pPr>
  </w:style>
  <w:style w:type="paragraph" w:styleId="ListNumber2">
    <w:name w:val="List Number 2"/>
    <w:basedOn w:val="List2"/>
    <w:rsid w:val="0077025F"/>
    <w:pPr>
      <w:numPr>
        <w:numId w:val="9"/>
      </w:numPr>
      <w:tabs>
        <w:tab w:val="clear" w:pos="1060"/>
      </w:tabs>
    </w:pPr>
  </w:style>
  <w:style w:type="paragraph" w:customStyle="1" w:styleId="MarginNote">
    <w:name w:val="Margin Note"/>
    <w:basedOn w:val="BodyText"/>
    <w:rsid w:val="007702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2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2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025F"/>
    <w:rPr>
      <w:sz w:val="32"/>
    </w:rPr>
  </w:style>
  <w:style w:type="paragraph" w:customStyle="1" w:styleId="HeadingProcedure">
    <w:name w:val="Heading Procedure"/>
    <w:basedOn w:val="HeadingBase"/>
    <w:next w:val="Normal"/>
    <w:rsid w:val="0077025F"/>
    <w:pPr>
      <w:tabs>
        <w:tab w:val="left" w:pos="0"/>
      </w:tabs>
      <w:spacing w:before="120" w:after="60"/>
    </w:pPr>
    <w:rPr>
      <w:i/>
      <w:color w:val="918585"/>
      <w:sz w:val="22"/>
    </w:rPr>
  </w:style>
  <w:style w:type="paragraph" w:customStyle="1" w:styleId="TableBodyText">
    <w:name w:val="Table Body Text"/>
    <w:basedOn w:val="BodyText"/>
    <w:rsid w:val="0077025F"/>
    <w:pPr>
      <w:spacing w:before="60" w:after="60"/>
    </w:pPr>
  </w:style>
  <w:style w:type="paragraph" w:styleId="ListContinue">
    <w:name w:val="List Continue"/>
    <w:basedOn w:val="List"/>
    <w:rsid w:val="0077025F"/>
    <w:pPr>
      <w:ind w:firstLine="0"/>
    </w:pPr>
  </w:style>
  <w:style w:type="paragraph" w:customStyle="1" w:styleId="ListNote">
    <w:name w:val="List Note"/>
    <w:basedOn w:val="List"/>
    <w:rsid w:val="0077025F"/>
    <w:pPr>
      <w:pBdr>
        <w:top w:val="single" w:sz="6" w:space="2" w:color="918585"/>
        <w:bottom w:val="single" w:sz="6" w:space="2" w:color="918585"/>
      </w:pBdr>
      <w:tabs>
        <w:tab w:val="left" w:pos="1021"/>
      </w:tabs>
      <w:ind w:firstLine="0"/>
    </w:pPr>
  </w:style>
  <w:style w:type="paragraph" w:customStyle="1" w:styleId="Warning">
    <w:name w:val="Warning"/>
    <w:basedOn w:val="BodyText"/>
    <w:rsid w:val="0077025F"/>
    <w:pPr>
      <w:shd w:val="clear" w:color="auto" w:fill="D9D9D9"/>
      <w:tabs>
        <w:tab w:val="left" w:pos="992"/>
      </w:tabs>
      <w:ind w:left="119" w:right="119"/>
    </w:pPr>
    <w:rPr>
      <w:sz w:val="20"/>
    </w:rPr>
  </w:style>
  <w:style w:type="paragraph" w:customStyle="1" w:styleId="MarginIcons">
    <w:name w:val="Margin Icons"/>
    <w:basedOn w:val="BodyText"/>
    <w:rsid w:val="007702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25F"/>
    <w:rPr>
      <w:rFonts w:ascii="Courier New" w:hAnsi="Courier New"/>
    </w:rPr>
  </w:style>
  <w:style w:type="paragraph" w:customStyle="1" w:styleId="NoteBullet">
    <w:name w:val="Note Bullet"/>
    <w:basedOn w:val="Note"/>
    <w:rsid w:val="0077025F"/>
    <w:pPr>
      <w:tabs>
        <w:tab w:val="clear" w:pos="680"/>
      </w:tabs>
      <w:spacing w:before="60" w:after="60"/>
    </w:pPr>
  </w:style>
  <w:style w:type="paragraph" w:customStyle="1" w:styleId="SubHeading2">
    <w:name w:val="SubHeading2"/>
    <w:basedOn w:val="HeadingBase"/>
    <w:rsid w:val="0077025F"/>
    <w:pPr>
      <w:spacing w:before="240" w:after="60"/>
    </w:pPr>
    <w:rPr>
      <w:sz w:val="20"/>
    </w:rPr>
  </w:style>
  <w:style w:type="paragraph" w:customStyle="1" w:styleId="SubHeading1">
    <w:name w:val="SubHeading1"/>
    <w:basedOn w:val="HeadingBase"/>
    <w:rsid w:val="0077025F"/>
    <w:pPr>
      <w:spacing w:before="240" w:after="60"/>
    </w:pPr>
    <w:rPr>
      <w:color w:val="918585"/>
      <w:sz w:val="22"/>
    </w:rPr>
  </w:style>
  <w:style w:type="paragraph" w:customStyle="1" w:styleId="SideHeading">
    <w:name w:val="Side Heading"/>
    <w:basedOn w:val="HeadingBase"/>
    <w:rsid w:val="007702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25F"/>
    <w:pPr>
      <w:numPr>
        <w:numId w:val="10"/>
      </w:numPr>
    </w:pPr>
  </w:style>
  <w:style w:type="paragraph" w:styleId="PlainText">
    <w:name w:val="Plain Text"/>
    <w:basedOn w:val="Normal"/>
    <w:link w:val="PlainTextChar"/>
    <w:rsid w:val="0077025F"/>
    <w:rPr>
      <w:sz w:val="20"/>
    </w:rPr>
  </w:style>
  <w:style w:type="character" w:customStyle="1" w:styleId="PlainTextChar">
    <w:name w:val="Plain Text Char"/>
    <w:basedOn w:val="DefaultParagraphFont"/>
    <w:link w:val="PlainText"/>
    <w:rsid w:val="0077025F"/>
    <w:rPr>
      <w:rFonts w:ascii="Courier New" w:eastAsia="Times New Roman" w:hAnsi="Courier New" w:cs="Times New Roman"/>
      <w:sz w:val="20"/>
      <w:szCs w:val="20"/>
      <w:lang w:eastAsia="en-US"/>
    </w:rPr>
  </w:style>
  <w:style w:type="character" w:customStyle="1" w:styleId="MenuOption">
    <w:name w:val="Menu Option"/>
    <w:basedOn w:val="DefaultParagraphFont"/>
    <w:rsid w:val="0077025F"/>
    <w:rPr>
      <w:b/>
      <w:smallCaps/>
    </w:rPr>
  </w:style>
  <w:style w:type="paragraph" w:customStyle="1" w:styleId="TableListNumber">
    <w:name w:val="Table List Number"/>
    <w:basedOn w:val="ListNumber"/>
    <w:rsid w:val="0077025F"/>
    <w:pPr>
      <w:numPr>
        <w:numId w:val="0"/>
      </w:numPr>
    </w:pPr>
  </w:style>
  <w:style w:type="paragraph" w:styleId="TOC4">
    <w:name w:val="toc 4"/>
    <w:basedOn w:val="TOCBase"/>
    <w:next w:val="Normal"/>
    <w:semiHidden/>
    <w:rsid w:val="0077025F"/>
    <w:pPr>
      <w:tabs>
        <w:tab w:val="right" w:leader="dot" w:pos="9071"/>
      </w:tabs>
      <w:ind w:left="1701"/>
    </w:pPr>
  </w:style>
  <w:style w:type="paragraph" w:customStyle="1" w:styleId="ListAlpha">
    <w:name w:val="List Alpha"/>
    <w:basedOn w:val="List"/>
    <w:rsid w:val="0077025F"/>
    <w:pPr>
      <w:numPr>
        <w:numId w:val="8"/>
      </w:numPr>
    </w:pPr>
  </w:style>
  <w:style w:type="paragraph" w:customStyle="1" w:styleId="ListAlpha2">
    <w:name w:val="List Alpha 2"/>
    <w:basedOn w:val="List2"/>
    <w:rsid w:val="0077025F"/>
    <w:pPr>
      <w:numPr>
        <w:numId w:val="7"/>
      </w:numPr>
    </w:pPr>
  </w:style>
  <w:style w:type="paragraph" w:styleId="List2">
    <w:name w:val="List 2"/>
    <w:basedOn w:val="BodyText"/>
    <w:rsid w:val="0077025F"/>
    <w:pPr>
      <w:tabs>
        <w:tab w:val="left" w:pos="680"/>
      </w:tabs>
      <w:spacing w:before="60" w:after="60"/>
      <w:ind w:left="680" w:hanging="340"/>
    </w:pPr>
  </w:style>
  <w:style w:type="paragraph" w:styleId="List3">
    <w:name w:val="List 3"/>
    <w:basedOn w:val="BodyText"/>
    <w:rsid w:val="0077025F"/>
    <w:pPr>
      <w:tabs>
        <w:tab w:val="left" w:pos="1021"/>
      </w:tabs>
      <w:spacing w:before="60" w:after="60"/>
      <w:ind w:left="1020" w:hanging="340"/>
    </w:pPr>
  </w:style>
  <w:style w:type="paragraph" w:styleId="List4">
    <w:name w:val="List 4"/>
    <w:basedOn w:val="BodyText"/>
    <w:rsid w:val="0077025F"/>
    <w:pPr>
      <w:tabs>
        <w:tab w:val="left" w:pos="1361"/>
      </w:tabs>
      <w:spacing w:before="60" w:after="60"/>
      <w:ind w:left="1361" w:hanging="340"/>
    </w:pPr>
  </w:style>
  <w:style w:type="paragraph" w:styleId="List5">
    <w:name w:val="List 5"/>
    <w:basedOn w:val="BodyText"/>
    <w:rsid w:val="0077025F"/>
    <w:pPr>
      <w:tabs>
        <w:tab w:val="left" w:pos="1701"/>
      </w:tabs>
      <w:spacing w:before="60" w:after="60"/>
      <w:ind w:left="1701" w:hanging="340"/>
    </w:pPr>
  </w:style>
  <w:style w:type="paragraph" w:styleId="ListBullet3">
    <w:name w:val="List Bullet 3"/>
    <w:basedOn w:val="List3"/>
    <w:rsid w:val="0077025F"/>
    <w:pPr>
      <w:numPr>
        <w:numId w:val="13"/>
      </w:numPr>
      <w:tabs>
        <w:tab w:val="clear" w:pos="1021"/>
      </w:tabs>
      <w:ind w:left="1037" w:hanging="357"/>
    </w:pPr>
  </w:style>
  <w:style w:type="paragraph" w:styleId="ListBullet4">
    <w:name w:val="List Bullet 4"/>
    <w:basedOn w:val="List4"/>
    <w:rsid w:val="0077025F"/>
    <w:pPr>
      <w:numPr>
        <w:numId w:val="2"/>
      </w:numPr>
      <w:tabs>
        <w:tab w:val="clear" w:pos="1361"/>
      </w:tabs>
    </w:pPr>
  </w:style>
  <w:style w:type="paragraph" w:styleId="ListBullet5">
    <w:name w:val="List Bullet 5"/>
    <w:basedOn w:val="List5"/>
    <w:rsid w:val="0077025F"/>
    <w:pPr>
      <w:numPr>
        <w:numId w:val="3"/>
      </w:numPr>
    </w:pPr>
  </w:style>
  <w:style w:type="paragraph" w:styleId="ListContinue2">
    <w:name w:val="List Continue 2"/>
    <w:basedOn w:val="List2"/>
    <w:rsid w:val="0077025F"/>
    <w:pPr>
      <w:ind w:firstLine="0"/>
    </w:pPr>
  </w:style>
  <w:style w:type="paragraph" w:styleId="ListContinue3">
    <w:name w:val="List Continue 3"/>
    <w:basedOn w:val="List3"/>
    <w:rsid w:val="0077025F"/>
    <w:pPr>
      <w:ind w:left="1021" w:firstLine="0"/>
    </w:pPr>
  </w:style>
  <w:style w:type="paragraph" w:styleId="ListContinue4">
    <w:name w:val="List Continue 4"/>
    <w:basedOn w:val="List4"/>
    <w:rsid w:val="0077025F"/>
    <w:pPr>
      <w:ind w:firstLine="0"/>
    </w:pPr>
  </w:style>
  <w:style w:type="paragraph" w:styleId="ListContinue5">
    <w:name w:val="List Continue 5"/>
    <w:basedOn w:val="List5"/>
    <w:rsid w:val="0077025F"/>
    <w:pPr>
      <w:ind w:firstLine="0"/>
    </w:pPr>
  </w:style>
  <w:style w:type="paragraph" w:styleId="ListNumber3">
    <w:name w:val="List Number 3"/>
    <w:basedOn w:val="List3"/>
    <w:rsid w:val="0077025F"/>
    <w:pPr>
      <w:numPr>
        <w:numId w:val="4"/>
      </w:numPr>
    </w:pPr>
  </w:style>
  <w:style w:type="paragraph" w:styleId="ListNumber4">
    <w:name w:val="List Number 4"/>
    <w:basedOn w:val="List4"/>
    <w:rsid w:val="0077025F"/>
    <w:pPr>
      <w:numPr>
        <w:numId w:val="5"/>
      </w:numPr>
    </w:pPr>
  </w:style>
  <w:style w:type="paragraph" w:styleId="ListNumber5">
    <w:name w:val="List Number 5"/>
    <w:basedOn w:val="List5"/>
    <w:rsid w:val="0077025F"/>
    <w:pPr>
      <w:numPr>
        <w:numId w:val="6"/>
      </w:numPr>
    </w:pPr>
  </w:style>
  <w:style w:type="paragraph" w:styleId="BlockText">
    <w:name w:val="Block Text"/>
    <w:basedOn w:val="Normal"/>
    <w:rsid w:val="0077025F"/>
    <w:pPr>
      <w:spacing w:after="120"/>
      <w:ind w:left="1440" w:right="1440"/>
    </w:pPr>
  </w:style>
  <w:style w:type="character" w:customStyle="1" w:styleId="Subscript">
    <w:name w:val="Subscript"/>
    <w:basedOn w:val="DefaultParagraphFont"/>
    <w:rsid w:val="0077025F"/>
    <w:rPr>
      <w:sz w:val="16"/>
      <w:vertAlign w:val="subscript"/>
    </w:rPr>
  </w:style>
  <w:style w:type="character" w:customStyle="1" w:styleId="Superscript">
    <w:name w:val="Superscript"/>
    <w:basedOn w:val="DefaultParagraphFont"/>
    <w:rsid w:val="0077025F"/>
    <w:rPr>
      <w:sz w:val="16"/>
      <w:vertAlign w:val="superscript"/>
    </w:rPr>
  </w:style>
  <w:style w:type="character" w:customStyle="1" w:styleId="Symbols">
    <w:name w:val="Symbols"/>
    <w:basedOn w:val="DefaultParagraphFont"/>
    <w:rsid w:val="0077025F"/>
    <w:rPr>
      <w:rFonts w:ascii="Symbol" w:hAnsi="Symbol"/>
    </w:rPr>
  </w:style>
  <w:style w:type="character" w:customStyle="1" w:styleId="MenuOptions">
    <w:name w:val="Menu Options"/>
    <w:basedOn w:val="DefaultParagraphFont"/>
    <w:rsid w:val="0077025F"/>
    <w:rPr>
      <w:rFonts w:ascii="Arial Narrow" w:hAnsi="Arial Narrow"/>
      <w:smallCaps/>
    </w:rPr>
  </w:style>
  <w:style w:type="character" w:customStyle="1" w:styleId="Buttons">
    <w:name w:val="Buttons"/>
    <w:basedOn w:val="DefaultParagraphFont"/>
    <w:rsid w:val="0077025F"/>
    <w:rPr>
      <w:b/>
    </w:rPr>
  </w:style>
  <w:style w:type="character" w:customStyle="1" w:styleId="Underlined">
    <w:name w:val="Underlined"/>
    <w:basedOn w:val="DefaultParagraphFont"/>
    <w:rsid w:val="0077025F"/>
    <w:rPr>
      <w:u w:val="single"/>
    </w:rPr>
  </w:style>
  <w:style w:type="paragraph" w:customStyle="1" w:styleId="TableBodyTextRight">
    <w:name w:val="Table Body Text Right"/>
    <w:basedOn w:val="TableBodyText"/>
    <w:rsid w:val="0077025F"/>
    <w:pPr>
      <w:widowControl w:val="0"/>
      <w:autoSpaceDE w:val="0"/>
      <w:autoSpaceDN w:val="0"/>
      <w:adjustRightInd w:val="0"/>
      <w:jc w:val="right"/>
    </w:pPr>
    <w:rPr>
      <w:rFonts w:cs="Arial"/>
      <w:szCs w:val="18"/>
    </w:rPr>
  </w:style>
  <w:style w:type="paragraph" w:customStyle="1" w:styleId="CopyrightText">
    <w:name w:val="Copyright Text"/>
    <w:basedOn w:val="BodyText"/>
    <w:rsid w:val="0077025F"/>
    <w:rPr>
      <w:sz w:val="18"/>
    </w:rPr>
  </w:style>
  <w:style w:type="paragraph" w:customStyle="1" w:styleId="BodySmallRight">
    <w:name w:val="Body Small Right"/>
    <w:basedOn w:val="BodyTextRight"/>
    <w:rsid w:val="0077025F"/>
    <w:rPr>
      <w:sz w:val="18"/>
      <w:szCs w:val="18"/>
    </w:rPr>
  </w:style>
  <w:style w:type="paragraph" w:customStyle="1" w:styleId="MarginEdition">
    <w:name w:val="Margin Edition"/>
    <w:basedOn w:val="MarginNote"/>
    <w:rsid w:val="0077025F"/>
    <w:pPr>
      <w:spacing w:before="0" w:after="0"/>
    </w:pPr>
    <w:rPr>
      <w:rFonts w:ascii="Times New Roman" w:hAnsi="Times New Roman"/>
      <w:color w:val="999999"/>
    </w:rPr>
  </w:style>
  <w:style w:type="paragraph" w:customStyle="1" w:styleId="Spacer">
    <w:name w:val="Spacer"/>
    <w:basedOn w:val="Normal"/>
    <w:rsid w:val="0077025F"/>
    <w:rPr>
      <w:sz w:val="2"/>
      <w:szCs w:val="2"/>
    </w:rPr>
  </w:style>
  <w:style w:type="character" w:customStyle="1" w:styleId="Small">
    <w:name w:val="Small"/>
    <w:basedOn w:val="DefaultParagraphFont"/>
    <w:rsid w:val="0077025F"/>
    <w:rPr>
      <w:sz w:val="16"/>
    </w:rPr>
  </w:style>
  <w:style w:type="paragraph" w:customStyle="1" w:styleId="WideTable">
    <w:name w:val="Wide Table"/>
    <w:basedOn w:val="Normal"/>
    <w:rsid w:val="0077025F"/>
    <w:pPr>
      <w:ind w:left="-1418"/>
    </w:pPr>
    <w:rPr>
      <w:sz w:val="2"/>
      <w:szCs w:val="2"/>
    </w:rPr>
  </w:style>
  <w:style w:type="character" w:styleId="PageNumber">
    <w:name w:val="page number"/>
    <w:basedOn w:val="DefaultParagraphFont"/>
    <w:rsid w:val="0077025F"/>
  </w:style>
  <w:style w:type="paragraph" w:styleId="Quote">
    <w:name w:val="Quote"/>
    <w:basedOn w:val="Heading1"/>
    <w:link w:val="QuoteChar"/>
    <w:qFormat/>
    <w:rsid w:val="0077025F"/>
    <w:rPr>
      <w:b w:val="0"/>
      <w:sz w:val="72"/>
      <w:szCs w:val="72"/>
      <w:lang w:val="en-NZ"/>
    </w:rPr>
  </w:style>
  <w:style w:type="character" w:customStyle="1" w:styleId="QuoteChar">
    <w:name w:val="Quote Char"/>
    <w:basedOn w:val="DefaultParagraphFont"/>
    <w:link w:val="Quote"/>
    <w:rsid w:val="007702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25F"/>
    <w:pPr>
      <w:pageBreakBefore/>
    </w:pPr>
  </w:style>
  <w:style w:type="paragraph" w:customStyle="1" w:styleId="Border">
    <w:name w:val="Border"/>
    <w:basedOn w:val="Normal"/>
    <w:qFormat/>
    <w:rsid w:val="007702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25F"/>
    <w:rPr>
      <w:b/>
      <w:bCs/>
      <w:i/>
      <w:iCs/>
      <w:color w:val="auto"/>
    </w:rPr>
  </w:style>
  <w:style w:type="paragraph" w:styleId="IntenseQuote">
    <w:name w:val="Intense Quote"/>
    <w:basedOn w:val="Normal"/>
    <w:next w:val="Normal"/>
    <w:link w:val="IntenseQuoteChar"/>
    <w:uiPriority w:val="30"/>
    <w:qFormat/>
    <w:rsid w:val="007702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2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025F"/>
    <w:rPr>
      <w:smallCaps/>
      <w:color w:val="auto"/>
      <w:u w:val="single"/>
    </w:rPr>
  </w:style>
  <w:style w:type="character" w:styleId="IntenseReference">
    <w:name w:val="Intense Reference"/>
    <w:basedOn w:val="DefaultParagraphFont"/>
    <w:uiPriority w:val="32"/>
    <w:qFormat/>
    <w:rsid w:val="0077025F"/>
    <w:rPr>
      <w:b/>
      <w:bCs/>
      <w:smallCaps/>
      <w:color w:val="auto"/>
      <w:spacing w:val="5"/>
      <w:u w:val="single"/>
    </w:rPr>
  </w:style>
  <w:style w:type="paragraph" w:customStyle="1" w:styleId="2ColumnHeading">
    <w:name w:val="2Column Heading"/>
    <w:basedOn w:val="BodyText"/>
    <w:qFormat/>
    <w:rsid w:val="0077025F"/>
    <w:pPr>
      <w:spacing w:after="60"/>
      <w:ind w:left="-2268"/>
    </w:pPr>
    <w:rPr>
      <w:b/>
    </w:rPr>
  </w:style>
  <w:style w:type="paragraph" w:customStyle="1" w:styleId="Heading1TOC">
    <w:name w:val="Heading1 TOC"/>
    <w:basedOn w:val="Normal"/>
    <w:qFormat/>
    <w:rsid w:val="0077025F"/>
    <w:pPr>
      <w:spacing w:before="240" w:after="120"/>
    </w:pPr>
    <w:rPr>
      <w:rFonts w:ascii="Times New Roman" w:hAnsi="Times New Roman"/>
      <w:b/>
      <w:sz w:val="32"/>
    </w:rPr>
  </w:style>
  <w:style w:type="paragraph" w:customStyle="1" w:styleId="Heading2TOC">
    <w:name w:val="Heading2 TOC"/>
    <w:basedOn w:val="Normal"/>
    <w:qFormat/>
    <w:rsid w:val="0077025F"/>
    <w:pPr>
      <w:spacing w:before="240" w:after="60"/>
    </w:pPr>
    <w:rPr>
      <w:rFonts w:ascii="Times New Roman" w:hAnsi="Times New Roman"/>
      <w:b/>
      <w:sz w:val="28"/>
    </w:rPr>
  </w:style>
  <w:style w:type="character" w:customStyle="1" w:styleId="Underline">
    <w:name w:val="Underline"/>
    <w:basedOn w:val="DefaultParagraphFont"/>
    <w:qFormat/>
    <w:rsid w:val="0077025F"/>
    <w:rPr>
      <w:u w:val="single"/>
    </w:rPr>
  </w:style>
  <w:style w:type="character" w:customStyle="1" w:styleId="BoldandItalics">
    <w:name w:val="Bold and Italics"/>
    <w:qFormat/>
    <w:rsid w:val="0077025F"/>
    <w:rPr>
      <w:b/>
      <w:i/>
      <w:u w:val="none"/>
    </w:rPr>
  </w:style>
  <w:style w:type="paragraph" w:styleId="BalloonText">
    <w:name w:val="Balloon Text"/>
    <w:basedOn w:val="Normal"/>
    <w:link w:val="BalloonTextChar"/>
    <w:rsid w:val="0077025F"/>
    <w:rPr>
      <w:rFonts w:ascii="Tahoma" w:hAnsi="Tahoma" w:cs="Tahoma"/>
      <w:sz w:val="16"/>
      <w:szCs w:val="16"/>
    </w:rPr>
  </w:style>
  <w:style w:type="character" w:customStyle="1" w:styleId="BalloonTextChar">
    <w:name w:val="Balloon Text Char"/>
    <w:basedOn w:val="DefaultParagraphFont"/>
    <w:link w:val="BalloonText"/>
    <w:rsid w:val="007702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02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02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025F"/>
    <w:rPr>
      <w:b/>
      <w:color w:val="660033"/>
      <w:spacing w:val="0"/>
    </w:rPr>
  </w:style>
  <w:style w:type="paragraph" w:customStyle="1" w:styleId="Nameditemlist">
    <w:name w:val="Named item list"/>
    <w:basedOn w:val="BodyText"/>
    <w:qFormat/>
    <w:rsid w:val="0077025F"/>
    <w:pPr>
      <w:tabs>
        <w:tab w:val="left" w:pos="2835"/>
      </w:tabs>
      <w:ind w:left="2835" w:hanging="2835"/>
    </w:pPr>
  </w:style>
  <w:style w:type="paragraph" w:customStyle="1" w:styleId="BodyTextnopadding">
    <w:name w:val="Body Text no padding"/>
    <w:basedOn w:val="BodyText"/>
    <w:qFormat/>
    <w:rsid w:val="0077025F"/>
    <w:pPr>
      <w:spacing w:before="0" w:after="0"/>
    </w:pPr>
  </w:style>
  <w:style w:type="paragraph" w:customStyle="1" w:styleId="BodyTextBold">
    <w:name w:val="Body Text Bold"/>
    <w:basedOn w:val="BodyText"/>
    <w:qFormat/>
    <w:rsid w:val="0077025F"/>
    <w:rPr>
      <w:b/>
    </w:rPr>
  </w:style>
  <w:style w:type="character" w:styleId="Hyperlink">
    <w:name w:val="Hyperlink"/>
    <w:basedOn w:val="DefaultParagraphFont"/>
    <w:uiPriority w:val="99"/>
    <w:unhideWhenUsed/>
    <w:rsid w:val="00810E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719</Words>
  <Characters>4914</Characters>
  <Application>Microsoft Office Word</Application>
  <DocSecurity>0</DocSecurity>
  <Lines>158</Lines>
  <Paragraphs>112</Paragraphs>
  <ScaleCrop>false</ScaleCrop>
  <Company>Author-it Software Corporation Ltd.</Company>
  <LinksUpToDate>false</LinksUpToDate>
  <CharactersWithSpaces>5521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MEM23140 Determine operational parameters for building HVAC hydronic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2023-02-03T07:02:00Z</dcterms:created>
  <dcterms:modified xsi:type="dcterms:W3CDTF">2023-02-03T07:02:00Z</dcterms:modified>
</cp:coreProperties>
</file>