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88C" w:rsidP="007558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MEM23124 Measure and analyse noise and vibration</w:t>
      </w:r>
      <w:r>
        <w:fldChar w:fldCharType="end"/>
      </w:r>
    </w:p>
    <w:p w:rsidR="0075588C" w:rsidP="0075588C">
      <w:pPr>
        <w:pStyle w:val="Version"/>
        <w:sectPr w:rsidSect="009104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04A1" w:rsidP="009104A1">
      <w:pPr>
        <w:pStyle w:val="SuperHeading"/>
      </w:pPr>
      <w:r w:rsidRPr="009104A1">
        <w:t>MEM23124 Measure and analyse noise and vibration</w:t>
      </w:r>
    </w:p>
    <w:p w:rsidR="00000000" w:rsidRPr="009104A1" w:rsidP="009104A1">
      <w:pPr>
        <w:pStyle w:val="Heading1"/>
      </w:pPr>
      <w:bookmarkStart w:id="1" w:name="O_944208"/>
      <w:bookmarkEnd w:id="1"/>
      <w:r w:rsidRPr="009104A1">
        <w:t>Modification History</w:t>
      </w:r>
    </w:p>
    <w:p w:rsidR="0075588C" w:rsidP="0075588C">
      <w:pPr>
        <w:pStyle w:val="BodyText"/>
      </w:pPr>
      <w:r w:rsidRPr="009104A1">
        <w:t>Release 1. Supersedes and is equivalent to MEM23124A Measure and analyse noise and vibration.</w:t>
      </w:r>
    </w:p>
    <w:p w:rsidR="00000000" w:rsidRPr="009104A1" w:rsidP="009104A1">
      <w:pPr>
        <w:pStyle w:val="Heading1"/>
      </w:pPr>
      <w:bookmarkStart w:id="2" w:name="O_944216"/>
      <w:bookmarkEnd w:id="2"/>
      <w:r w:rsidRPr="009104A1">
        <w:t>Application</w:t>
      </w:r>
    </w:p>
    <w:p w:rsidR="00000000" w:rsidRPr="009104A1" w:rsidP="0075588C">
      <w:pPr>
        <w:pStyle w:val="BodyText"/>
      </w:pPr>
      <w:r w:rsidRPr="009104A1">
        <w:t>This unit of competency defines the skills and knowledge required to monitor, measure and analyse noise</w:t>
      </w:r>
      <w:r w:rsidRPr="009104A1">
        <w:t xml:space="preserve"> and vibration. It includes equipment calibration and use, analysis of data, adherence to standards for exposure limits along with consideration of work health and safety (WHS) and mitigation measures.</w:t>
      </w:r>
    </w:p>
    <w:p w:rsidR="00000000" w:rsidRPr="009104A1" w:rsidP="0075588C">
      <w:pPr>
        <w:pStyle w:val="BodyText"/>
      </w:pPr>
      <w:r w:rsidRPr="009104A1">
        <w:t xml:space="preserve">It applies to machinery and equipment-generated noise </w:t>
      </w:r>
      <w:r w:rsidRPr="009104A1">
        <w:t>and vibration, including mechanical shock generated in commercial and industrial environments.</w:t>
      </w:r>
    </w:p>
    <w:p w:rsidR="00000000" w:rsidRPr="009104A1" w:rsidP="0075588C">
      <w:pPr>
        <w:pStyle w:val="BodyText"/>
      </w:pPr>
      <w:r w:rsidRPr="009104A1">
        <w:t>It is suitable for people working as asset maintenance technicians or noise and vibration specialists, for people working as technicians in engineering or relate</w:t>
      </w:r>
      <w:r w:rsidRPr="009104A1">
        <w:t>d industries and for those pursuing careers and qualifications in engineering or related disciplines.</w:t>
      </w:r>
    </w:p>
    <w:p w:rsidR="0075588C" w:rsidP="0075588C">
      <w:pPr>
        <w:pStyle w:val="BodyText"/>
      </w:pPr>
      <w:r w:rsidRPr="009104A1">
        <w:t>No licensing, legislative or certification requirements apply to this unit at the time of publication.</w:t>
      </w:r>
    </w:p>
    <w:p w:rsidR="00000000" w:rsidRPr="009104A1" w:rsidP="009104A1">
      <w:pPr>
        <w:pStyle w:val="Heading1"/>
      </w:pPr>
      <w:bookmarkStart w:id="3" w:name="O_944215"/>
      <w:bookmarkEnd w:id="3"/>
      <w:r w:rsidRPr="009104A1">
        <w:t>Pre-requisite Unit</w:t>
      </w:r>
    </w:p>
    <w:p w:rsidR="0075588C" w:rsidP="0075588C">
      <w:pPr>
        <w:pStyle w:val="BodyText"/>
      </w:pPr>
      <w:r w:rsidRPr="009104A1">
        <w:t>MEM23004 Apply</w:t>
      </w:r>
      <w:r w:rsidRPr="009104A1">
        <w:t xml:space="preserve"> technical mathematics</w:t>
      </w:r>
    </w:p>
    <w:p w:rsidR="00000000" w:rsidRPr="009104A1" w:rsidP="009104A1">
      <w:pPr>
        <w:pStyle w:val="Heading1"/>
      </w:pPr>
      <w:bookmarkStart w:id="4" w:name="O_944214"/>
      <w:bookmarkEnd w:id="4"/>
      <w:r w:rsidRPr="009104A1">
        <w:t>Competency Field</w:t>
      </w:r>
    </w:p>
    <w:p w:rsidR="0075588C" w:rsidP="0075588C">
      <w:pPr>
        <w:pStyle w:val="BodyText"/>
      </w:pPr>
      <w:r w:rsidRPr="009104A1">
        <w:t>Engineering science</w:t>
      </w:r>
    </w:p>
    <w:p w:rsidR="00000000" w:rsidRPr="009104A1" w:rsidP="009104A1">
      <w:pPr>
        <w:pStyle w:val="Heading1"/>
      </w:pPr>
      <w:bookmarkStart w:id="5" w:name="O_944212"/>
      <w:bookmarkEnd w:id="5"/>
      <w:r w:rsidRPr="009104A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55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A1" w:rsidP="009104A1">
            <w:pPr>
              <w:pStyle w:val="BodyText"/>
            </w:pPr>
            <w:r w:rsidRPr="009104A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rPr>
                <w:rStyle w:val="SpecialBold"/>
              </w:rPr>
              <w:t>Performance Criteria</w:t>
            </w:r>
          </w:p>
        </w:tc>
      </w:tr>
      <w:tr w:rsidTr="00755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A1" w:rsidP="009104A1">
            <w:pPr>
              <w:pStyle w:val="BodyText"/>
            </w:pPr>
            <w:r w:rsidRPr="009104A1">
              <w:rPr>
                <w:rStyle w:val="Emphasis"/>
              </w:rPr>
              <w:t xml:space="preserve">Elements describe the </w:t>
            </w:r>
            <w:r w:rsidRPr="009104A1">
              <w:t xml:space="preserve">essential </w:t>
            </w:r>
            <w:r w:rsidRPr="009104A1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5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1. Determine scope of investigation into noise or vibration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A1" w:rsidP="009104A1">
            <w:pPr>
              <w:pStyle w:val="BodyText"/>
            </w:pPr>
            <w:r w:rsidRPr="009104A1">
              <w:t>1.1 Follow standard operating procedures (SOPs) and comply with WHS requirements at all times</w:t>
            </w:r>
          </w:p>
          <w:p w:rsidR="00000000" w:rsidRPr="009104A1" w:rsidP="009104A1">
            <w:pPr>
              <w:pStyle w:val="BodyText"/>
            </w:pPr>
            <w:r w:rsidRPr="009104A1">
              <w:t>1.2 I</w:t>
            </w:r>
            <w:r w:rsidRPr="009104A1">
              <w:t xml:space="preserve">dentify machinery and equipment to be investigated for noise and </w:t>
            </w:r>
            <w:r w:rsidRPr="009104A1">
              <w:t>vibration measurement and analysis</w:t>
            </w:r>
          </w:p>
          <w:p w:rsidR="00000000" w:rsidRPr="009104A1" w:rsidP="009104A1">
            <w:pPr>
              <w:pStyle w:val="BodyText"/>
            </w:pPr>
            <w:r w:rsidRPr="009104A1">
              <w:t>1.3 Determine stakeholders to be consulted on analysis tasks</w:t>
            </w:r>
          </w:p>
          <w:p w:rsidR="00000000" w:rsidRPr="009104A1" w:rsidP="009104A1">
            <w:pPr>
              <w:pStyle w:val="BodyText"/>
            </w:pPr>
            <w:r w:rsidRPr="009104A1">
              <w:t>1.4 Determine software required for the analysis of the task</w:t>
            </w:r>
          </w:p>
          <w:p w:rsidR="00000000" w:rsidRPr="009104A1" w:rsidP="009104A1">
            <w:pPr>
              <w:pStyle w:val="BodyText"/>
            </w:pPr>
            <w:r w:rsidRPr="009104A1">
              <w:t>1.5 Determine regulatory, standard</w:t>
            </w:r>
            <w:r w:rsidRPr="009104A1">
              <w:t>s and risk management noise and vibration compliance requirements</w:t>
            </w:r>
          </w:p>
          <w:p w:rsidR="00000000" w:rsidRPr="009104A1" w:rsidP="009104A1">
            <w:pPr>
              <w:pStyle w:val="BodyText"/>
            </w:pPr>
            <w:r w:rsidRPr="009104A1">
              <w:t>1.6 Investigate sustainability implications of noise and vibration</w:t>
            </w:r>
          </w:p>
          <w:p w:rsidR="00000000" w:rsidRPr="009104A1" w:rsidP="009104A1">
            <w:pPr>
              <w:pStyle w:val="BodyText"/>
            </w:pPr>
            <w:r w:rsidRPr="009104A1">
              <w:t>1.7 Apply systems-thinking, continuous improvement, problem-solving and constraint and contingency management</w:t>
            </w:r>
          </w:p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1.8 Determine</w:t>
            </w:r>
            <w:r w:rsidRPr="009104A1">
              <w:t xml:space="preserve"> available sources for any required technical and professional assistance</w:t>
            </w:r>
          </w:p>
        </w:tc>
      </w:tr>
      <w:tr w:rsidTr="00755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2. Prepare for noise measurement and analysis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A1" w:rsidP="009104A1">
            <w:pPr>
              <w:pStyle w:val="BodyText"/>
            </w:pPr>
            <w:r w:rsidRPr="009104A1">
              <w:t>2.1 Identify noise exposure limits appropriate to the equipment, process and employee, community and environmental context</w:t>
            </w:r>
          </w:p>
          <w:p w:rsidR="00000000" w:rsidRPr="009104A1" w:rsidP="009104A1">
            <w:pPr>
              <w:pStyle w:val="BodyText"/>
            </w:pPr>
            <w:r w:rsidRPr="009104A1">
              <w:t>2.2 Review and identify available sound measuring equipment and components, and their suitability for required measurements</w:t>
            </w:r>
          </w:p>
          <w:p w:rsidR="00000000" w:rsidRPr="009104A1" w:rsidP="009104A1">
            <w:pPr>
              <w:pStyle w:val="BodyText"/>
            </w:pPr>
            <w:r w:rsidRPr="009104A1">
              <w:t>2.3 Select sound measuring equipment</w:t>
            </w:r>
          </w:p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2.4 Select and use appropriate personal protective equipment (PPE)</w:t>
            </w:r>
          </w:p>
        </w:tc>
      </w:tr>
      <w:tr w:rsidTr="00755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3. Measure and analyse soun</w:t>
            </w:r>
            <w:r w:rsidRPr="009104A1">
              <w:t>d data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A1" w:rsidP="009104A1">
            <w:pPr>
              <w:pStyle w:val="BodyText"/>
            </w:pPr>
            <w:r w:rsidRPr="009104A1">
              <w:t>3.1 Set up and site sound measurement equipment for desired measurements</w:t>
            </w:r>
          </w:p>
          <w:p w:rsidR="00000000" w:rsidRPr="009104A1" w:rsidP="009104A1">
            <w:pPr>
              <w:pStyle w:val="BodyText"/>
            </w:pPr>
            <w:r w:rsidRPr="009104A1">
              <w:t>3.2 Calibrate sound measurement equipment</w:t>
            </w:r>
          </w:p>
          <w:p w:rsidR="00000000" w:rsidRPr="009104A1" w:rsidP="009104A1">
            <w:pPr>
              <w:pStyle w:val="BodyText"/>
            </w:pPr>
            <w:r w:rsidRPr="009104A1">
              <w:t>3.3 Take sound measurements using appropriate techniques for application and environment</w:t>
            </w:r>
          </w:p>
          <w:p w:rsidR="00000000" w:rsidRPr="009104A1" w:rsidP="009104A1">
            <w:pPr>
              <w:pStyle w:val="BodyText"/>
            </w:pPr>
            <w:r w:rsidRPr="009104A1">
              <w:t>3.4 Process, analyse and interpret noise data</w:t>
            </w:r>
          </w:p>
          <w:p w:rsidR="00000000" w:rsidRPr="009104A1" w:rsidP="009104A1">
            <w:pPr>
              <w:pStyle w:val="BodyText"/>
            </w:pPr>
            <w:r w:rsidRPr="009104A1">
              <w:t>3.5 Relate data to plant and equipment performance</w:t>
            </w:r>
          </w:p>
          <w:p w:rsidR="00000000" w:rsidRPr="009104A1" w:rsidP="009104A1">
            <w:pPr>
              <w:pStyle w:val="BodyText"/>
            </w:pPr>
            <w:r w:rsidRPr="009104A1">
              <w:t>3.6 Review options for noise elimination, mitigation and protection measures</w:t>
            </w:r>
          </w:p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3.7 Prepare report and make recommendations based on analysis</w:t>
            </w:r>
          </w:p>
        </w:tc>
      </w:tr>
      <w:tr w:rsidTr="00755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4. Prepare for vibration measurement and analysis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A1" w:rsidP="009104A1">
            <w:pPr>
              <w:pStyle w:val="BodyText"/>
            </w:pPr>
            <w:r w:rsidRPr="009104A1">
              <w:t>4.1 Identify v</w:t>
            </w:r>
            <w:r w:rsidRPr="009104A1">
              <w:t>ibration exposure limits appropriate to the equipment, process and employee, community and environmental context</w:t>
            </w:r>
          </w:p>
          <w:p w:rsidR="00000000" w:rsidRPr="009104A1" w:rsidP="009104A1">
            <w:pPr>
              <w:pStyle w:val="BodyText"/>
            </w:pPr>
            <w:r w:rsidRPr="009104A1">
              <w:t>4.2 Review and identify available vibration measuring equipment and components, and their suitability for required measurements</w:t>
            </w:r>
          </w:p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4.3 Select vibration measuring equipment</w:t>
            </w:r>
          </w:p>
        </w:tc>
      </w:tr>
      <w:tr w:rsidTr="00755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5. Measure and analyse vibration and shock data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A1" w:rsidP="009104A1">
            <w:pPr>
              <w:pStyle w:val="BodyText"/>
            </w:pPr>
            <w:r w:rsidRPr="009104A1">
              <w:t>5.1 Set up and site or mount vibration and shock measurement equipment</w:t>
            </w:r>
          </w:p>
          <w:p w:rsidR="00000000" w:rsidRPr="009104A1" w:rsidP="009104A1">
            <w:pPr>
              <w:pStyle w:val="BodyText"/>
            </w:pPr>
            <w:r w:rsidRPr="009104A1">
              <w:t>5.2 Calibrate equipment</w:t>
            </w:r>
          </w:p>
          <w:p w:rsidR="00000000" w:rsidRPr="009104A1" w:rsidP="009104A1">
            <w:pPr>
              <w:pStyle w:val="BodyText"/>
            </w:pPr>
            <w:r w:rsidRPr="009104A1">
              <w:t>5.3 Take accurate measurements</w:t>
            </w:r>
          </w:p>
          <w:p w:rsidR="00000000" w:rsidRPr="009104A1" w:rsidP="009104A1">
            <w:pPr>
              <w:pStyle w:val="BodyText"/>
            </w:pPr>
            <w:r w:rsidRPr="009104A1">
              <w:t>5.4 Process, analyse and interpret vibra</w:t>
            </w:r>
            <w:r w:rsidRPr="009104A1">
              <w:t>tion and shock data</w:t>
            </w:r>
          </w:p>
          <w:p w:rsidR="00000000" w:rsidRPr="009104A1" w:rsidP="009104A1">
            <w:pPr>
              <w:pStyle w:val="BodyText"/>
            </w:pPr>
            <w:r w:rsidRPr="009104A1">
              <w:t>5.5 Relate data to plant and equipment performance</w:t>
            </w:r>
          </w:p>
          <w:p w:rsidR="00000000" w:rsidRPr="009104A1" w:rsidP="009104A1">
            <w:pPr>
              <w:pStyle w:val="BodyText"/>
            </w:pPr>
            <w:r w:rsidRPr="009104A1">
              <w:t>5.6 Review options for vibration and shock elimination or damping and isolating</w:t>
            </w:r>
          </w:p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5.7 Prepare report and make recommendations based on analysis</w:t>
            </w:r>
          </w:p>
        </w:tc>
      </w:tr>
      <w:tr w:rsidTr="00755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6. Investigate and report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A1" w:rsidP="009104A1">
            <w:pPr>
              <w:pStyle w:val="BodyText"/>
            </w:pPr>
            <w:r w:rsidRPr="009104A1">
              <w:t xml:space="preserve">6.1 Investigate </w:t>
            </w:r>
            <w:r w:rsidRPr="009104A1">
              <w:t>developments in acoustic, vibration and shock measurement</w:t>
            </w:r>
          </w:p>
          <w:p w:rsidR="00000000" w:rsidRPr="009104A1" w:rsidP="009104A1">
            <w:pPr>
              <w:pStyle w:val="BodyText"/>
            </w:pPr>
            <w:r w:rsidRPr="009104A1">
              <w:t>6.2 Investigate the use of condition monitoring in predictive maintenance programs</w:t>
            </w:r>
          </w:p>
          <w:p w:rsidR="00000000" w:rsidRPr="009104A1" w:rsidP="009104A1">
            <w:pPr>
              <w:pStyle w:val="BodyText"/>
            </w:pPr>
            <w:r w:rsidRPr="009104A1">
              <w:t>6.3 Record and report results of review, measurement, analysis and recommendations</w:t>
            </w:r>
          </w:p>
          <w:p w:rsidR="00000000" w:rsidRPr="009104A1" w:rsidP="009104A1">
            <w:pPr>
              <w:pStyle w:val="BodyText"/>
            </w:pPr>
            <w:r w:rsidRPr="009104A1">
              <w:t>6.4 Provide documentation includ</w:t>
            </w:r>
            <w:r w:rsidRPr="009104A1">
              <w:t>ing calculations, data records, analysis and assessments</w:t>
            </w:r>
          </w:p>
        </w:tc>
      </w:tr>
    </w:tbl>
    <w:p w:rsidR="0075588C" w:rsidP="009104A1">
      <w:pPr>
        <w:pStyle w:val="BodyText"/>
      </w:pPr>
    </w:p>
    <w:p w:rsidR="0075588C" w:rsidP="009104A1">
      <w:pPr>
        <w:pStyle w:val="BodyText"/>
      </w:pPr>
    </w:p>
    <w:p w:rsidR="00000000" w:rsidRPr="009104A1" w:rsidP="009104A1">
      <w:pPr>
        <w:pStyle w:val="Heading1"/>
      </w:pPr>
      <w:bookmarkStart w:id="6" w:name="O_944211"/>
      <w:bookmarkEnd w:id="6"/>
      <w:r w:rsidRPr="009104A1">
        <w:t>Foundation Skills</w:t>
      </w:r>
    </w:p>
    <w:p w:rsidR="00000000" w:rsidRPr="009104A1" w:rsidP="0075588C">
      <w:pPr>
        <w:pStyle w:val="BodyText"/>
      </w:pPr>
      <w:r w:rsidRPr="009104A1">
        <w:t>This section describes those language, literacy, numeracy and employment skills that are essential to performance.</w:t>
      </w:r>
    </w:p>
    <w:p w:rsidR="0075588C" w:rsidP="0075588C">
      <w:pPr>
        <w:pStyle w:val="BodyText"/>
      </w:pPr>
      <w:r w:rsidRPr="009104A1">
        <w:t>Foundation skills essential to performance are explicit in the performance criteria of this unit of competency.</w:t>
      </w:r>
    </w:p>
    <w:p w:rsidR="00000000" w:rsidRPr="009104A1" w:rsidP="009104A1">
      <w:pPr>
        <w:pStyle w:val="Heading1"/>
      </w:pPr>
      <w:bookmarkStart w:id="7" w:name="O_944210"/>
      <w:bookmarkEnd w:id="7"/>
      <w:r w:rsidRPr="009104A1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104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This field allows for different work environments and conditions that may affect performance. Essential op</w:t>
            </w:r>
            <w:r w:rsidRPr="009104A1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9104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Sound measuring equipment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A1" w:rsidP="009104A1">
            <w:pPr>
              <w:pStyle w:val="ListBullet"/>
            </w:pPr>
            <w:r w:rsidRPr="009104A1">
              <w:t>microphones</w:t>
            </w:r>
          </w:p>
          <w:p w:rsidR="00000000" w:rsidRPr="009104A1" w:rsidP="009104A1">
            <w:pPr>
              <w:pStyle w:val="ListBullet"/>
            </w:pPr>
            <w:r w:rsidRPr="009104A1">
              <w:t>cables and connectors</w:t>
            </w:r>
          </w:p>
          <w:p w:rsidR="00000000" w:rsidRPr="009104A1" w:rsidP="009104A1">
            <w:pPr>
              <w:pStyle w:val="ListBullet"/>
            </w:pPr>
            <w:r w:rsidRPr="009104A1">
              <w:t>meters</w:t>
            </w:r>
          </w:p>
          <w:p w:rsidR="00000000" w:rsidRPr="009104A1" w:rsidP="009104A1">
            <w:pPr>
              <w:pStyle w:val="ListBullet"/>
            </w:pPr>
            <w:r w:rsidRPr="009104A1">
              <w:t>recorders</w:t>
            </w:r>
          </w:p>
          <w:p w:rsidR="00000000" w:rsidRPr="009104A1" w:rsidP="009104A1">
            <w:pPr>
              <w:pStyle w:val="ListBullet"/>
            </w:pPr>
            <w:r w:rsidRPr="009104A1">
              <w:t>analysers</w:t>
            </w:r>
          </w:p>
          <w:p w:rsidR="00000000" w:rsidP="009104A1">
            <w:pPr>
              <w:pStyle w:val="ListBullet"/>
              <w:rPr>
                <w:lang w:val="en-NZ"/>
              </w:rPr>
            </w:pPr>
            <w:r w:rsidRPr="009104A1">
              <w:t>computer and software.</w:t>
            </w:r>
          </w:p>
        </w:tc>
      </w:tr>
      <w:tr w:rsidTr="009104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Set-up and measurement techniques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A1" w:rsidP="009104A1">
            <w:pPr>
              <w:pStyle w:val="ListBullet"/>
            </w:pPr>
            <w:r w:rsidRPr="009104A1">
              <w:t>microphone positioning</w:t>
            </w:r>
          </w:p>
          <w:p w:rsidR="00000000" w:rsidRPr="009104A1" w:rsidP="009104A1">
            <w:pPr>
              <w:pStyle w:val="ListBullet"/>
            </w:pPr>
            <w:r w:rsidRPr="009104A1">
              <w:t xml:space="preserve">meter time constants </w:t>
            </w:r>
          </w:p>
          <w:p w:rsidR="00000000" w:rsidP="009104A1">
            <w:pPr>
              <w:pStyle w:val="ListBullet"/>
              <w:rPr>
                <w:lang w:val="en-NZ"/>
              </w:rPr>
            </w:pPr>
            <w:r w:rsidRPr="009104A1">
              <w:t>frequency filter settings.</w:t>
            </w:r>
          </w:p>
        </w:tc>
      </w:tr>
      <w:tr w:rsidTr="009104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Purpose for sound measurements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A1" w:rsidP="009104A1">
            <w:pPr>
              <w:pStyle w:val="ListBullet"/>
            </w:pPr>
            <w:r w:rsidRPr="009104A1">
              <w:t>simple sound level or spectrum</w:t>
            </w:r>
          </w:p>
          <w:p w:rsidR="00000000" w:rsidRPr="009104A1" w:rsidP="009104A1">
            <w:pPr>
              <w:pStyle w:val="ListBullet"/>
            </w:pPr>
            <w:r w:rsidRPr="009104A1">
              <w:t>limited or full</w:t>
            </w:r>
            <w:r w:rsidRPr="009104A1">
              <w:t xml:space="preserve"> frequency band</w:t>
            </w:r>
          </w:p>
          <w:p w:rsidR="00000000" w:rsidRPr="009104A1" w:rsidP="009104A1">
            <w:pPr>
              <w:pStyle w:val="ListBullet"/>
            </w:pPr>
            <w:r w:rsidRPr="009104A1">
              <w:t>standards to be met</w:t>
            </w:r>
          </w:p>
          <w:p w:rsidR="00000000" w:rsidP="009104A1">
            <w:pPr>
              <w:pStyle w:val="ListBullet"/>
              <w:rPr>
                <w:lang w:val="en-NZ"/>
              </w:rPr>
            </w:pPr>
            <w:r w:rsidRPr="009104A1">
              <w:t>impulsive or consistent noise.</w:t>
            </w:r>
          </w:p>
        </w:tc>
      </w:tr>
      <w:tr w:rsidTr="009104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Vibration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A1" w:rsidP="009104A1">
            <w:pPr>
              <w:pStyle w:val="ListBullet"/>
            </w:pPr>
            <w:r w:rsidRPr="009104A1">
              <w:t>continuous</w:t>
            </w:r>
          </w:p>
          <w:p w:rsidR="00000000" w:rsidRPr="009104A1" w:rsidP="009104A1">
            <w:pPr>
              <w:pStyle w:val="ListBullet"/>
            </w:pPr>
            <w:r w:rsidRPr="009104A1">
              <w:t>sporadic</w:t>
            </w:r>
          </w:p>
          <w:p w:rsidR="00000000" w:rsidRPr="009104A1" w:rsidP="009104A1">
            <w:pPr>
              <w:pStyle w:val="ListBullet"/>
            </w:pPr>
            <w:r w:rsidRPr="009104A1">
              <w:t>whether or not associated with noise</w:t>
            </w:r>
          </w:p>
          <w:p w:rsidR="00000000" w:rsidP="009104A1">
            <w:pPr>
              <w:pStyle w:val="ListBullet"/>
              <w:rPr>
                <w:lang w:val="en-NZ"/>
              </w:rPr>
            </w:pPr>
            <w:r w:rsidRPr="009104A1">
              <w:t>mechanical shock.</w:t>
            </w:r>
          </w:p>
        </w:tc>
      </w:tr>
      <w:tr w:rsidTr="009104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Vibration and shock measuring equipment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A1" w:rsidP="009104A1">
            <w:pPr>
              <w:pStyle w:val="ListBullet"/>
            </w:pPr>
            <w:r w:rsidRPr="009104A1">
              <w:t>accelerometer</w:t>
            </w:r>
          </w:p>
          <w:p w:rsidR="00000000" w:rsidRPr="009104A1" w:rsidP="009104A1">
            <w:pPr>
              <w:pStyle w:val="ListBullet"/>
            </w:pPr>
            <w:r w:rsidRPr="009104A1">
              <w:t>impedance heads</w:t>
            </w:r>
          </w:p>
          <w:p w:rsidR="00000000" w:rsidRPr="009104A1" w:rsidP="009104A1">
            <w:pPr>
              <w:pStyle w:val="ListBullet"/>
            </w:pPr>
            <w:r w:rsidRPr="009104A1">
              <w:t>cables</w:t>
            </w:r>
          </w:p>
          <w:p w:rsidR="00000000" w:rsidRPr="009104A1" w:rsidP="009104A1">
            <w:pPr>
              <w:pStyle w:val="ListBullet"/>
            </w:pPr>
            <w:r w:rsidRPr="009104A1">
              <w:t>mounting media</w:t>
            </w:r>
          </w:p>
          <w:p w:rsidR="00000000" w:rsidRPr="009104A1" w:rsidP="009104A1">
            <w:pPr>
              <w:pStyle w:val="ListBullet"/>
            </w:pPr>
            <w:r w:rsidRPr="009104A1">
              <w:t>calibrators</w:t>
            </w:r>
          </w:p>
          <w:p w:rsidR="00000000" w:rsidRPr="009104A1" w:rsidP="009104A1">
            <w:pPr>
              <w:pStyle w:val="ListBullet"/>
            </w:pPr>
            <w:r w:rsidRPr="009104A1">
              <w:t>preamplifier</w:t>
            </w:r>
          </w:p>
          <w:p w:rsidR="00000000" w:rsidRPr="009104A1" w:rsidP="009104A1">
            <w:pPr>
              <w:pStyle w:val="ListBullet"/>
            </w:pPr>
            <w:r w:rsidRPr="009104A1">
              <w:t>meters</w:t>
            </w:r>
          </w:p>
          <w:p w:rsidR="00000000" w:rsidRPr="009104A1" w:rsidP="009104A1">
            <w:pPr>
              <w:pStyle w:val="ListBullet"/>
            </w:pPr>
            <w:r w:rsidRPr="009104A1">
              <w:t>filters</w:t>
            </w:r>
          </w:p>
          <w:p w:rsidR="00000000" w:rsidRPr="009104A1" w:rsidP="009104A1">
            <w:pPr>
              <w:pStyle w:val="ListBullet"/>
            </w:pPr>
            <w:r w:rsidRPr="009104A1">
              <w:t>recorders</w:t>
            </w:r>
          </w:p>
          <w:p w:rsidR="00000000" w:rsidRPr="009104A1" w:rsidP="009104A1">
            <w:pPr>
              <w:pStyle w:val="ListBullet"/>
            </w:pPr>
            <w:r w:rsidRPr="009104A1">
              <w:t>analysers</w:t>
            </w:r>
          </w:p>
          <w:p w:rsidR="00000000" w:rsidP="009104A1">
            <w:pPr>
              <w:pStyle w:val="ListBullet"/>
              <w:rPr>
                <w:lang w:val="en-NZ"/>
              </w:rPr>
            </w:pPr>
            <w:r w:rsidRPr="009104A1">
              <w:t>computer and software.</w:t>
            </w:r>
          </w:p>
        </w:tc>
      </w:tr>
      <w:tr w:rsidTr="009104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Appropriate technical and professional assistance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A1" w:rsidP="009104A1">
            <w:pPr>
              <w:pStyle w:val="ListBullet"/>
            </w:pPr>
            <w:r w:rsidRPr="009104A1">
              <w:t>technical support and advice relating to elements which have intrinsic dangers</w:t>
            </w:r>
          </w:p>
          <w:p w:rsidR="00000000" w:rsidP="009104A1">
            <w:pPr>
              <w:pStyle w:val="ListBullet"/>
              <w:rPr>
                <w:lang w:val="en-NZ"/>
              </w:rPr>
            </w:pPr>
            <w:r w:rsidRPr="009104A1">
              <w:t>professional support for technologies.</w:t>
            </w:r>
          </w:p>
        </w:tc>
      </w:tr>
      <w:tr w:rsidTr="009104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WHS, regulatory requirements and enterprise procedures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A1" w:rsidP="009104A1">
            <w:pPr>
              <w:pStyle w:val="ListBullet"/>
            </w:pPr>
            <w:r w:rsidRPr="009104A1">
              <w:t>WHS acts, regulations and relevant standards</w:t>
            </w:r>
          </w:p>
          <w:p w:rsidR="00000000" w:rsidRPr="009104A1" w:rsidP="009104A1">
            <w:pPr>
              <w:pStyle w:val="ListBullet"/>
            </w:pPr>
            <w:r w:rsidRPr="009104A1">
              <w:t>codes of practice from Australian and overseas engineering and technical associations and societies</w:t>
            </w:r>
          </w:p>
          <w:p w:rsidR="00000000" w:rsidRPr="009104A1" w:rsidP="009104A1">
            <w:pPr>
              <w:pStyle w:val="ListBullet"/>
            </w:pPr>
            <w:r w:rsidRPr="009104A1">
              <w:t xml:space="preserve">risk </w:t>
            </w:r>
            <w:r w:rsidRPr="009104A1">
              <w:t>assessments</w:t>
            </w:r>
          </w:p>
          <w:p w:rsidR="00000000" w:rsidRPr="009104A1" w:rsidP="009104A1">
            <w:pPr>
              <w:pStyle w:val="ListBullet"/>
            </w:pPr>
            <w:r w:rsidRPr="009104A1">
              <w:t>registration requirements</w:t>
            </w:r>
          </w:p>
          <w:p w:rsidR="00000000" w:rsidRPr="009104A1" w:rsidP="009104A1">
            <w:pPr>
              <w:pStyle w:val="ListBullet"/>
            </w:pPr>
            <w:r w:rsidRPr="009104A1">
              <w:t>safe work practices</w:t>
            </w:r>
          </w:p>
          <w:p w:rsidR="00000000" w:rsidP="009104A1">
            <w:pPr>
              <w:pStyle w:val="ListBullet"/>
              <w:rPr>
                <w:lang w:val="en-NZ"/>
              </w:rPr>
            </w:pPr>
            <w:r w:rsidRPr="009104A1">
              <w:t>state and territory regulatory requirements.</w:t>
            </w:r>
          </w:p>
        </w:tc>
      </w:tr>
      <w:tr w:rsidTr="009104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Continuous improvement includes one or more of the following techniques: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A1" w:rsidP="009104A1">
            <w:pPr>
              <w:pStyle w:val="ListBullet"/>
            </w:pPr>
            <w:r w:rsidRPr="009104A1">
              <w:t>balanced scorecard</w:t>
            </w:r>
          </w:p>
          <w:p w:rsidR="00000000" w:rsidRPr="009104A1" w:rsidP="009104A1">
            <w:pPr>
              <w:pStyle w:val="ListBullet"/>
            </w:pPr>
            <w:r w:rsidRPr="009104A1">
              <w:t>current and future state mapping</w:t>
            </w:r>
          </w:p>
          <w:p w:rsidR="00000000" w:rsidRPr="009104A1" w:rsidP="009104A1">
            <w:pPr>
              <w:pStyle w:val="ListBullet"/>
            </w:pPr>
            <w:r w:rsidRPr="009104A1">
              <w:t>measuring performance against benchmarks</w:t>
            </w:r>
          </w:p>
          <w:p w:rsidR="00000000" w:rsidRPr="009104A1" w:rsidP="009104A1">
            <w:pPr>
              <w:pStyle w:val="ListBullet"/>
            </w:pPr>
            <w:r w:rsidRPr="009104A1">
              <w:t>process improvement, problem-solving and decision-making</w:t>
            </w:r>
          </w:p>
          <w:p w:rsidR="00000000" w:rsidRPr="009104A1" w:rsidP="009104A1">
            <w:pPr>
              <w:pStyle w:val="ListBullet"/>
            </w:pPr>
            <w:r w:rsidRPr="009104A1">
              <w:t>data management, generation, recording, analysing, storing and use of software</w:t>
            </w:r>
          </w:p>
          <w:p w:rsidR="00000000" w:rsidRPr="009104A1" w:rsidP="009104A1">
            <w:pPr>
              <w:pStyle w:val="ListBullet"/>
            </w:pPr>
            <w:r w:rsidRPr="009104A1">
              <w:t>training for improvement systems participation</w:t>
            </w:r>
          </w:p>
          <w:p w:rsidR="00000000" w:rsidP="009104A1">
            <w:pPr>
              <w:pStyle w:val="ListBullet"/>
              <w:rPr>
                <w:lang w:val="en-NZ"/>
              </w:rPr>
            </w:pPr>
            <w:r w:rsidRPr="009104A1">
              <w:t>technical training.</w:t>
            </w:r>
          </w:p>
        </w:tc>
      </w:tr>
      <w:tr w:rsidTr="009104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4A1">
            <w:pPr>
              <w:pStyle w:val="BodyText"/>
              <w:rPr>
                <w:lang w:val="en-NZ"/>
              </w:rPr>
            </w:pPr>
            <w:r w:rsidRPr="009104A1">
              <w:t>Constraints</w:t>
            </w:r>
            <w:r w:rsidRPr="009104A1">
              <w:t xml:space="preserve"> and contingencies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4A1" w:rsidP="009104A1">
            <w:pPr>
              <w:pStyle w:val="ListBullet"/>
            </w:pPr>
            <w:r w:rsidRPr="009104A1">
              <w:t>financial</w:t>
            </w:r>
          </w:p>
          <w:p w:rsidR="00000000" w:rsidRPr="009104A1" w:rsidP="009104A1">
            <w:pPr>
              <w:pStyle w:val="ListBullet"/>
            </w:pPr>
            <w:r w:rsidRPr="009104A1">
              <w:t>organisational</w:t>
            </w:r>
          </w:p>
          <w:p w:rsidR="00000000" w:rsidRPr="009104A1" w:rsidP="009104A1">
            <w:pPr>
              <w:pStyle w:val="ListBullet"/>
            </w:pPr>
            <w:r w:rsidRPr="009104A1">
              <w:t>procedural</w:t>
            </w:r>
          </w:p>
          <w:p w:rsidR="00000000" w:rsidRPr="009104A1" w:rsidP="009104A1">
            <w:pPr>
              <w:pStyle w:val="ListBullet"/>
            </w:pPr>
            <w:r w:rsidRPr="009104A1">
              <w:t>cultural</w:t>
            </w:r>
          </w:p>
          <w:p w:rsidR="00000000" w:rsidRPr="009104A1" w:rsidP="009104A1">
            <w:pPr>
              <w:pStyle w:val="ListBullet"/>
            </w:pPr>
            <w:r w:rsidRPr="009104A1">
              <w:t>physical (resources, access or logistical limitations).</w:t>
            </w:r>
          </w:p>
        </w:tc>
      </w:tr>
    </w:tbl>
    <w:p w:rsidR="0075588C" w:rsidP="009104A1">
      <w:pPr>
        <w:pStyle w:val="BodyText"/>
      </w:pPr>
    </w:p>
    <w:p w:rsidR="0075588C" w:rsidP="009104A1">
      <w:pPr>
        <w:pStyle w:val="BodyText"/>
      </w:pPr>
    </w:p>
    <w:p w:rsidR="00000000" w:rsidRPr="009104A1" w:rsidP="009104A1">
      <w:pPr>
        <w:pStyle w:val="Heading1"/>
      </w:pPr>
      <w:bookmarkStart w:id="8" w:name="O_944209"/>
      <w:bookmarkEnd w:id="8"/>
      <w:r w:rsidRPr="009104A1">
        <w:t>Unit Mapping Information</w:t>
      </w:r>
    </w:p>
    <w:p w:rsidR="0075588C" w:rsidP="0075588C">
      <w:pPr>
        <w:pStyle w:val="BodyText"/>
      </w:pPr>
      <w:r w:rsidRPr="009104A1">
        <w:t>Release 1. Supersedes and is equivalent to MEM23124A Measure and analyse noise and vibration.</w:t>
      </w:r>
    </w:p>
    <w:p w:rsidR="00000000" w:rsidRPr="009104A1" w:rsidP="009104A1">
      <w:pPr>
        <w:pStyle w:val="Heading1"/>
      </w:pPr>
      <w:bookmarkStart w:id="9" w:name="O_944202"/>
      <w:bookmarkEnd w:id="9"/>
      <w:r w:rsidRPr="009104A1">
        <w:t>Links</w:t>
      </w:r>
    </w:p>
    <w:p w:rsidR="00000000" w:rsidRPr="009104A1" w:rsidP="0075588C">
      <w:pPr>
        <w:pStyle w:val="BodyText"/>
      </w:pPr>
      <w:r w:rsidRPr="009104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D75F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104A1" w:rsidP="009104A1"/>
    <w:sectPr w:rsidSect="009104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4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4A1" w:rsidRPr="0075588C" w:rsidP="007558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4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8C" w:rsidP="009104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588C" w:rsidP="009104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5588C" w:rsidP="009104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4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4A1" w:rsidRPr="0075588C" w:rsidP="007558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4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8C" w:rsidRPr="002D2AF8" w:rsidP="009104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MEM23124 Measure and analyse noise and vibration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5588C" w:rsidP="009104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B22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6C2A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4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4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4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4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4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4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4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4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4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4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4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4A1"/>
  </w:style>
  <w:style w:type="character" w:customStyle="1" w:styleId="Heading1Char">
    <w:name w:val="Heading 1 Char"/>
    <w:basedOn w:val="DefaultParagraphFont"/>
    <w:link w:val="Heading1"/>
    <w:rsid w:val="009104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4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4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04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04A1"/>
    <w:rPr>
      <w:b/>
      <w:spacing w:val="0"/>
    </w:rPr>
  </w:style>
  <w:style w:type="character" w:styleId="Emphasis">
    <w:name w:val="Emphasis"/>
    <w:basedOn w:val="DefaultParagraphFont"/>
    <w:qFormat/>
    <w:rsid w:val="009104A1"/>
    <w:rPr>
      <w:i/>
    </w:rPr>
  </w:style>
  <w:style w:type="paragraph" w:customStyle="1" w:styleId="SuperHeading">
    <w:name w:val="SuperHeading"/>
    <w:basedOn w:val="Normal"/>
    <w:rsid w:val="009104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4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04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4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4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4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4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4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4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4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4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4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4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4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4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4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04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04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04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4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4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04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04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4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4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4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4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4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4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4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4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04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4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4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4A1"/>
  </w:style>
  <w:style w:type="paragraph" w:styleId="TableofFigures">
    <w:name w:val="table of figures"/>
    <w:basedOn w:val="Normal"/>
    <w:next w:val="Normal"/>
    <w:semiHidden/>
    <w:rsid w:val="009104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4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04A1"/>
    <w:rPr>
      <w:rFonts w:ascii="Wingdings" w:hAnsi="Wingdings"/>
    </w:rPr>
  </w:style>
  <w:style w:type="paragraph" w:customStyle="1" w:styleId="TableHeading">
    <w:name w:val="Table Heading"/>
    <w:basedOn w:val="HeadingBase"/>
    <w:rsid w:val="009104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4A1"/>
    <w:rPr>
      <w:color w:val="0033CC"/>
      <w:u w:val="none"/>
    </w:rPr>
  </w:style>
  <w:style w:type="paragraph" w:customStyle="1" w:styleId="BodyTextRight">
    <w:name w:val="Body Text Right"/>
    <w:basedOn w:val="BodyText"/>
    <w:rsid w:val="009104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4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4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4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4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4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4A1"/>
    <w:rPr>
      <w:sz w:val="32"/>
    </w:rPr>
  </w:style>
  <w:style w:type="paragraph" w:customStyle="1" w:styleId="HeadingProcedure">
    <w:name w:val="Heading Procedure"/>
    <w:basedOn w:val="HeadingBase"/>
    <w:next w:val="Normal"/>
    <w:rsid w:val="009104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4A1"/>
    <w:pPr>
      <w:spacing w:before="60" w:after="60"/>
    </w:pPr>
  </w:style>
  <w:style w:type="paragraph" w:styleId="ListContinue">
    <w:name w:val="List Continue"/>
    <w:basedOn w:val="List"/>
    <w:rsid w:val="009104A1"/>
    <w:pPr>
      <w:ind w:firstLine="0"/>
    </w:pPr>
  </w:style>
  <w:style w:type="paragraph" w:customStyle="1" w:styleId="ListNote">
    <w:name w:val="List Note"/>
    <w:basedOn w:val="List"/>
    <w:rsid w:val="009104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4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4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4A1"/>
    <w:rPr>
      <w:rFonts w:ascii="Courier New" w:hAnsi="Courier New"/>
    </w:rPr>
  </w:style>
  <w:style w:type="paragraph" w:customStyle="1" w:styleId="NoteBullet">
    <w:name w:val="Note Bullet"/>
    <w:basedOn w:val="Note"/>
    <w:rsid w:val="009104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4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4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4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4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04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4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4A1"/>
    <w:rPr>
      <w:b/>
      <w:smallCaps/>
    </w:rPr>
  </w:style>
  <w:style w:type="paragraph" w:customStyle="1" w:styleId="TableListNumber">
    <w:name w:val="Table List Number"/>
    <w:basedOn w:val="ListNumber"/>
    <w:rsid w:val="009104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4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4A1"/>
    <w:pPr>
      <w:numPr>
        <w:numId w:val="8"/>
      </w:numPr>
    </w:pPr>
  </w:style>
  <w:style w:type="paragraph" w:customStyle="1" w:styleId="ListAlpha2">
    <w:name w:val="List Alpha 2"/>
    <w:basedOn w:val="List2"/>
    <w:rsid w:val="009104A1"/>
    <w:pPr>
      <w:numPr>
        <w:numId w:val="7"/>
      </w:numPr>
    </w:pPr>
  </w:style>
  <w:style w:type="paragraph" w:styleId="List2">
    <w:name w:val="List 2"/>
    <w:basedOn w:val="BodyText"/>
    <w:rsid w:val="009104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4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4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4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04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04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04A1"/>
    <w:pPr>
      <w:numPr>
        <w:numId w:val="3"/>
      </w:numPr>
    </w:pPr>
  </w:style>
  <w:style w:type="paragraph" w:styleId="ListContinue2">
    <w:name w:val="List Continue 2"/>
    <w:basedOn w:val="List2"/>
    <w:rsid w:val="009104A1"/>
    <w:pPr>
      <w:ind w:firstLine="0"/>
    </w:pPr>
  </w:style>
  <w:style w:type="paragraph" w:styleId="ListContinue3">
    <w:name w:val="List Continue 3"/>
    <w:basedOn w:val="List3"/>
    <w:rsid w:val="009104A1"/>
    <w:pPr>
      <w:ind w:left="1021" w:firstLine="0"/>
    </w:pPr>
  </w:style>
  <w:style w:type="paragraph" w:styleId="ListContinue4">
    <w:name w:val="List Continue 4"/>
    <w:basedOn w:val="List4"/>
    <w:rsid w:val="009104A1"/>
    <w:pPr>
      <w:ind w:firstLine="0"/>
    </w:pPr>
  </w:style>
  <w:style w:type="paragraph" w:styleId="ListContinue5">
    <w:name w:val="List Continue 5"/>
    <w:basedOn w:val="List5"/>
    <w:rsid w:val="009104A1"/>
    <w:pPr>
      <w:ind w:firstLine="0"/>
    </w:pPr>
  </w:style>
  <w:style w:type="paragraph" w:styleId="ListNumber3">
    <w:name w:val="List Number 3"/>
    <w:basedOn w:val="List3"/>
    <w:rsid w:val="009104A1"/>
    <w:pPr>
      <w:numPr>
        <w:numId w:val="4"/>
      </w:numPr>
    </w:pPr>
  </w:style>
  <w:style w:type="paragraph" w:styleId="ListNumber4">
    <w:name w:val="List Number 4"/>
    <w:basedOn w:val="List4"/>
    <w:rsid w:val="009104A1"/>
    <w:pPr>
      <w:numPr>
        <w:numId w:val="5"/>
      </w:numPr>
    </w:pPr>
  </w:style>
  <w:style w:type="paragraph" w:styleId="ListNumber5">
    <w:name w:val="List Number 5"/>
    <w:basedOn w:val="List5"/>
    <w:rsid w:val="009104A1"/>
    <w:pPr>
      <w:numPr>
        <w:numId w:val="6"/>
      </w:numPr>
    </w:pPr>
  </w:style>
  <w:style w:type="paragraph" w:styleId="BlockText">
    <w:name w:val="Block Text"/>
    <w:basedOn w:val="Normal"/>
    <w:rsid w:val="009104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4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4A1"/>
    <w:rPr>
      <w:sz w:val="16"/>
      <w:vertAlign w:val="superscript"/>
    </w:rPr>
  </w:style>
  <w:style w:type="character" w:customStyle="1" w:styleId="Symbols">
    <w:name w:val="Symbols"/>
    <w:basedOn w:val="DefaultParagraphFont"/>
    <w:rsid w:val="009104A1"/>
    <w:rPr>
      <w:rFonts w:ascii="Symbol" w:hAnsi="Symbol"/>
    </w:rPr>
  </w:style>
  <w:style w:type="character" w:customStyle="1" w:styleId="MenuOptions">
    <w:name w:val="Menu Options"/>
    <w:basedOn w:val="DefaultParagraphFont"/>
    <w:rsid w:val="009104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4A1"/>
    <w:rPr>
      <w:b/>
    </w:rPr>
  </w:style>
  <w:style w:type="character" w:customStyle="1" w:styleId="Underlined">
    <w:name w:val="Underlined"/>
    <w:basedOn w:val="DefaultParagraphFont"/>
    <w:rsid w:val="009104A1"/>
    <w:rPr>
      <w:u w:val="single"/>
    </w:rPr>
  </w:style>
  <w:style w:type="paragraph" w:customStyle="1" w:styleId="TableBodyTextRight">
    <w:name w:val="Table Body Text Right"/>
    <w:basedOn w:val="TableBodyText"/>
    <w:rsid w:val="009104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4A1"/>
    <w:rPr>
      <w:sz w:val="18"/>
    </w:rPr>
  </w:style>
  <w:style w:type="paragraph" w:customStyle="1" w:styleId="BodySmallRight">
    <w:name w:val="Body Small Right"/>
    <w:basedOn w:val="BodyTextRight"/>
    <w:rsid w:val="009104A1"/>
    <w:rPr>
      <w:sz w:val="18"/>
      <w:szCs w:val="18"/>
    </w:rPr>
  </w:style>
  <w:style w:type="paragraph" w:customStyle="1" w:styleId="MarginEdition">
    <w:name w:val="Margin Edition"/>
    <w:basedOn w:val="MarginNote"/>
    <w:rsid w:val="009104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4A1"/>
    <w:rPr>
      <w:sz w:val="2"/>
      <w:szCs w:val="2"/>
    </w:rPr>
  </w:style>
  <w:style w:type="character" w:customStyle="1" w:styleId="Small">
    <w:name w:val="Small"/>
    <w:basedOn w:val="DefaultParagraphFont"/>
    <w:rsid w:val="009104A1"/>
    <w:rPr>
      <w:sz w:val="16"/>
    </w:rPr>
  </w:style>
  <w:style w:type="paragraph" w:customStyle="1" w:styleId="WideTable">
    <w:name w:val="Wide Table"/>
    <w:basedOn w:val="Normal"/>
    <w:rsid w:val="009104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4A1"/>
  </w:style>
  <w:style w:type="paragraph" w:styleId="Quote">
    <w:name w:val="Quote"/>
    <w:basedOn w:val="Heading1"/>
    <w:link w:val="QuoteChar"/>
    <w:qFormat/>
    <w:rsid w:val="009104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4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4A1"/>
    <w:pPr>
      <w:pageBreakBefore/>
    </w:pPr>
  </w:style>
  <w:style w:type="paragraph" w:customStyle="1" w:styleId="Border">
    <w:name w:val="Border"/>
    <w:basedOn w:val="Normal"/>
    <w:qFormat/>
    <w:rsid w:val="009104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4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4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4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4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4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4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4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4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4A1"/>
    <w:rPr>
      <w:u w:val="single"/>
    </w:rPr>
  </w:style>
  <w:style w:type="character" w:customStyle="1" w:styleId="BoldandItalics">
    <w:name w:val="Bold and Italics"/>
    <w:qFormat/>
    <w:rsid w:val="009104A1"/>
    <w:rPr>
      <w:b/>
      <w:i/>
      <w:u w:val="none"/>
    </w:rPr>
  </w:style>
  <w:style w:type="paragraph" w:styleId="BalloonText">
    <w:name w:val="Balloon Text"/>
    <w:basedOn w:val="Normal"/>
    <w:link w:val="BalloonTextChar"/>
    <w:rsid w:val="00910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4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4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4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4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4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4A1"/>
    <w:pPr>
      <w:spacing w:before="0" w:after="0"/>
    </w:pPr>
  </w:style>
  <w:style w:type="paragraph" w:customStyle="1" w:styleId="BodyTextBold">
    <w:name w:val="Body Text Bold"/>
    <w:basedOn w:val="BodyText"/>
    <w:qFormat/>
    <w:rsid w:val="009104A1"/>
    <w:rPr>
      <w:b/>
    </w:rPr>
  </w:style>
  <w:style w:type="character" w:styleId="Hyperlink">
    <w:name w:val="Hyperlink"/>
    <w:basedOn w:val="DefaultParagraphFont"/>
    <w:uiPriority w:val="99"/>
    <w:unhideWhenUsed/>
    <w:rsid w:val="007558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884</Words>
  <Characters>5929</Characters>
  <Application>Microsoft Office Word</Application>
  <DocSecurity>0</DocSecurity>
  <Lines>204</Lines>
  <Paragraphs>144</Paragraphs>
  <ScaleCrop>false</ScaleCrop>
  <Company>Author-it Software Corporation Ltd.</Company>
  <LinksUpToDate>false</LinksUpToDate>
  <CharactersWithSpaces>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MEM23124 Measure and analyse noise and vibration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