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D17" w:rsidP="00BD4D17">
      <w:pPr>
        <w:pStyle w:val="Title"/>
      </w:pPr>
      <w:r>
        <w:fldChar w:fldCharType="begin"/>
      </w:r>
      <w:r>
        <w:instrText xml:space="preserve"> TITLE   \* MERGEFORMAT </w:instrText>
      </w:r>
      <w:r>
        <w:fldChar w:fldCharType="separate"/>
      </w:r>
      <w:r>
        <w:t>MEM23123 Evaluate manufacturing processes</w:t>
      </w:r>
      <w:r>
        <w:fldChar w:fldCharType="end"/>
      </w:r>
    </w:p>
    <w:p w:rsidR="00BD4D17" w:rsidP="00BD4D17">
      <w:pPr>
        <w:pStyle w:val="Version"/>
        <w:sectPr w:rsidSect="00DB77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7E8" w:rsidP="00DB77E8">
      <w:pPr>
        <w:pStyle w:val="SuperHeading"/>
      </w:pPr>
      <w:r w:rsidRPr="00DB77E8">
        <w:t>MEM23123 Evaluate manufacturing processes</w:t>
      </w:r>
    </w:p>
    <w:p w:rsidR="00000000" w:rsidRPr="00DB77E8" w:rsidP="00DB77E8">
      <w:pPr>
        <w:pStyle w:val="Heading1"/>
      </w:pPr>
      <w:bookmarkStart w:id="1" w:name="O_944189"/>
      <w:bookmarkEnd w:id="1"/>
      <w:r w:rsidRPr="00DB77E8">
        <w:t>Modification History</w:t>
      </w:r>
    </w:p>
    <w:p w:rsidR="00BD4D17" w:rsidP="00BD4D17">
      <w:pPr>
        <w:pStyle w:val="BodyText"/>
      </w:pPr>
      <w:r w:rsidRPr="00DB77E8">
        <w:t>Release 1. Supersedes and is equivalent to MEM23123A Evaluate manufacturing processes.</w:t>
      </w:r>
    </w:p>
    <w:p w:rsidR="00000000" w:rsidRPr="00DB77E8" w:rsidP="00DB77E8">
      <w:pPr>
        <w:pStyle w:val="Heading1"/>
      </w:pPr>
      <w:bookmarkStart w:id="2" w:name="O_944197"/>
      <w:bookmarkEnd w:id="2"/>
      <w:r w:rsidRPr="00DB77E8">
        <w:t>Application</w:t>
      </w:r>
    </w:p>
    <w:p w:rsidR="00000000" w:rsidRPr="00DB77E8" w:rsidP="00BD4D17">
      <w:pPr>
        <w:pStyle w:val="BodyText"/>
      </w:pPr>
      <w:r w:rsidRPr="00DB77E8">
        <w:t xml:space="preserve">This unit of competency defines the skills and knowledge required to evaluate plant, facilities, services, labour and </w:t>
      </w:r>
      <w:r w:rsidRPr="00DB77E8">
        <w:t>skills distribution used for manufacturing processes against defined process performance parameters. It includes the evaluation and assessment of plant layout and material flows for efficient manufacturability of product and maintainability of the plant an</w:t>
      </w:r>
      <w:r w:rsidRPr="00DB77E8">
        <w:t>d process.</w:t>
      </w:r>
    </w:p>
    <w:p w:rsidR="00000000" w:rsidRPr="00DB77E8" w:rsidP="00BD4D17">
      <w:pPr>
        <w:pStyle w:val="BodyText"/>
      </w:pPr>
      <w:r w:rsidRPr="00DB77E8">
        <w:t>This unit applies to manufacturing processes for products, machinery, tools or components for structures. Evaluations can be required for a variety of reasons, including assessing impact of proposals for new products or investigating potential c</w:t>
      </w:r>
      <w:r w:rsidRPr="00DB77E8">
        <w:t>hange in processes to meet regulatory, sustainability or efficiency requirements. These evaluations are based on lean systems and techniques. Where more in-depth training in lean systems and techniques is required, relevant competitive systems and practice</w:t>
      </w:r>
      <w:r w:rsidRPr="00DB77E8">
        <w:t>s units from the MSS Sustainability Training Package should be selected.</w:t>
      </w:r>
    </w:p>
    <w:p w:rsidR="00000000" w:rsidRPr="00DB77E8" w:rsidP="00BD4D17">
      <w:pPr>
        <w:pStyle w:val="BodyText"/>
      </w:pPr>
      <w:r w:rsidRPr="00DB77E8">
        <w:t>The unit is suitable for people working as supervisors, technicians and design draftspersons, and for those pursuing manufacturing, engineering or related technical qualifications and</w:t>
      </w:r>
      <w:r w:rsidRPr="00DB77E8">
        <w:t xml:space="preserve"> careers.</w:t>
      </w:r>
    </w:p>
    <w:p w:rsidR="00BD4D17" w:rsidP="00BD4D17">
      <w:pPr>
        <w:pStyle w:val="BodyText"/>
      </w:pPr>
      <w:r w:rsidRPr="00DB77E8">
        <w:t>No licensing, legislative or certification requirements apply to this unit at the time of publication.</w:t>
      </w:r>
    </w:p>
    <w:p w:rsidR="00000000" w:rsidRPr="00DB77E8" w:rsidP="00DB77E8">
      <w:pPr>
        <w:pStyle w:val="Heading1"/>
      </w:pPr>
      <w:bookmarkStart w:id="3" w:name="O_944196"/>
      <w:bookmarkEnd w:id="3"/>
      <w:r w:rsidRPr="00DB77E8">
        <w:t>Pre-requisite Unit</w:t>
      </w:r>
    </w:p>
    <w:p w:rsidR="00000000" w:rsidRPr="00DB77E8" w:rsidP="00BD4D17">
      <w:pPr>
        <w:pStyle w:val="BodyText"/>
      </w:pPr>
      <w:r w:rsidRPr="00DB77E8">
        <w:t>Nil</w:t>
      </w:r>
    </w:p>
    <w:p w:rsidR="00000000" w:rsidRPr="00DB77E8" w:rsidP="00DB77E8">
      <w:pPr>
        <w:pStyle w:val="Heading1"/>
      </w:pPr>
      <w:bookmarkStart w:id="4" w:name="O_944195"/>
      <w:bookmarkEnd w:id="4"/>
      <w:r w:rsidRPr="00DB77E8">
        <w:t>Competency Field</w:t>
      </w:r>
    </w:p>
    <w:p w:rsidR="00BD4D17" w:rsidP="00BD4D17">
      <w:pPr>
        <w:pStyle w:val="BodyText"/>
      </w:pPr>
      <w:r w:rsidRPr="00DB77E8">
        <w:t>Engineering science</w:t>
      </w:r>
    </w:p>
    <w:p w:rsidR="00000000" w:rsidRPr="00DB77E8" w:rsidP="00DB77E8">
      <w:pPr>
        <w:pStyle w:val="Heading1"/>
      </w:pPr>
      <w:bookmarkStart w:id="5" w:name="O_944193"/>
      <w:bookmarkEnd w:id="5"/>
      <w:r w:rsidRPr="00DB77E8">
        <w:t>Elements and Performance Crite</w:t>
      </w:r>
      <w:r w:rsidRPr="00DB77E8">
        <w:t>ria</w:t>
      </w:r>
    </w:p>
    <w:tbl>
      <w:tblPr>
        <w:tblW w:w="9639" w:type="dxa"/>
        <w:tblLayout w:type="fixed"/>
        <w:tblCellMar>
          <w:left w:w="62" w:type="dxa"/>
          <w:right w:w="62" w:type="dxa"/>
        </w:tblCellMar>
        <w:tblLook w:val="0000"/>
      </w:tblPr>
      <w:tblGrid>
        <w:gridCol w:w="2531"/>
        <w:gridCol w:w="7108"/>
      </w:tblGrid>
      <w:tr w:rsidTr="00BD4D1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77E8" w:rsidP="00DB77E8">
            <w:pPr>
              <w:pStyle w:val="BodyText"/>
            </w:pPr>
            <w:r w:rsidRPr="00DB77E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77E8">
            <w:pPr>
              <w:pStyle w:val="BodyText"/>
              <w:rPr>
                <w:lang w:val="en-NZ"/>
              </w:rPr>
            </w:pPr>
            <w:r w:rsidRPr="00DB77E8">
              <w:rPr>
                <w:rStyle w:val="SpecialBold"/>
              </w:rPr>
              <w:t>Performance Criteria</w:t>
            </w:r>
          </w:p>
        </w:tc>
      </w:tr>
      <w:tr w:rsidTr="00BD4D1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BodyText"/>
            </w:pPr>
            <w:r w:rsidRPr="00DB77E8">
              <w:rPr>
                <w:rStyle w:val="Emphasis"/>
              </w:rPr>
              <w:t xml:space="preserve">Elements describe the </w:t>
            </w:r>
            <w:r w:rsidRPr="00DB77E8">
              <w:t xml:space="preserve">essential </w:t>
            </w:r>
            <w:r w:rsidRPr="00DB77E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rPr>
                <w:rStyle w:val="Emphasis"/>
              </w:rPr>
              <w:t>Performance criteria describe the performance needed to demonstrate achievement of the element.</w:t>
            </w:r>
          </w:p>
        </w:tc>
      </w:tr>
      <w:tr w:rsidTr="00BD4D1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1. Determine scope of manufacturing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BodyText"/>
            </w:pPr>
            <w:r w:rsidRPr="00DB77E8">
              <w:t>1.1 Identify manufacturing context and processes</w:t>
            </w:r>
          </w:p>
          <w:p w:rsidR="00000000" w:rsidRPr="00DB77E8" w:rsidP="00DB77E8">
            <w:pPr>
              <w:pStyle w:val="BodyText"/>
            </w:pPr>
            <w:r w:rsidRPr="00DB77E8">
              <w:t>1.2 Identify features and functions of plant, facilities, services, labour and skill distribution used in manufacturing processes</w:t>
            </w:r>
          </w:p>
          <w:p w:rsidR="00000000" w:rsidRPr="00DB77E8" w:rsidP="00DB77E8">
            <w:pPr>
              <w:pStyle w:val="BodyText"/>
            </w:pPr>
            <w:r w:rsidRPr="00DB77E8">
              <w:t>1.3 Identify stakeholders to be consulted as part of the evaluation</w:t>
            </w:r>
          </w:p>
          <w:p w:rsidR="00000000" w:rsidRPr="00DB77E8" w:rsidP="00DB77E8">
            <w:pPr>
              <w:pStyle w:val="BodyText"/>
            </w:pPr>
            <w:r w:rsidRPr="00DB77E8">
              <w:t>1.4 Confi</w:t>
            </w:r>
            <w:r w:rsidRPr="00DB77E8">
              <w:t>rm work health and safety (WHS) and regulatory requirements, codes of practice, standards, risk assessment and registration requirements for manufacturing plant</w:t>
            </w:r>
          </w:p>
          <w:p w:rsidR="00000000" w:rsidRPr="00DB77E8" w:rsidP="00DB77E8">
            <w:pPr>
              <w:pStyle w:val="BodyText"/>
            </w:pPr>
            <w:r w:rsidRPr="00DB77E8">
              <w:t>1.5 Investigate sustainability implications of manufacturing processes</w:t>
            </w:r>
          </w:p>
          <w:p w:rsidR="00000000" w:rsidP="00DB77E8">
            <w:pPr>
              <w:pStyle w:val="BodyText"/>
              <w:rPr>
                <w:lang w:val="en-NZ"/>
              </w:rPr>
            </w:pPr>
            <w:r w:rsidRPr="00DB77E8">
              <w:t xml:space="preserve">1.6 Identify sources of </w:t>
            </w:r>
            <w:r w:rsidRPr="00DB77E8">
              <w:t>professional and technical assistance</w:t>
            </w:r>
          </w:p>
        </w:tc>
      </w:tr>
      <w:tr w:rsidTr="00BD4D1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2. Evaluate manufacturing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BodyText"/>
            </w:pPr>
            <w:r w:rsidRPr="00DB77E8">
              <w:t>2.1 Identify manufacturing principles and techniques required to evaluate and optimise the processes</w:t>
            </w:r>
          </w:p>
          <w:p w:rsidR="00000000" w:rsidRPr="00DB77E8" w:rsidP="00DB77E8">
            <w:pPr>
              <w:pStyle w:val="BodyText"/>
            </w:pPr>
            <w:r w:rsidRPr="00DB77E8">
              <w:t>2.2 Identify appropriate analysis techniques, software and software validation techniques</w:t>
            </w:r>
          </w:p>
          <w:p w:rsidR="00000000" w:rsidRPr="00DB77E8" w:rsidP="00DB77E8">
            <w:pPr>
              <w:pStyle w:val="BodyText"/>
            </w:pPr>
            <w:r w:rsidRPr="00DB77E8">
              <w:t>2.3 Evaluate and assess facilities, services, plant and tooling in relation to product manufacturability and maintainability</w:t>
            </w:r>
          </w:p>
          <w:p w:rsidR="00000000" w:rsidRPr="00DB77E8" w:rsidP="00DB77E8">
            <w:pPr>
              <w:pStyle w:val="BodyText"/>
            </w:pPr>
            <w:r w:rsidRPr="00DB77E8">
              <w:t>2.4 Evaluate and assess process layout, u</w:t>
            </w:r>
            <w:r w:rsidRPr="00DB77E8">
              <w:t>se of automation and process control using lean systems and techniques</w:t>
            </w:r>
          </w:p>
          <w:p w:rsidR="00000000" w:rsidRPr="00DB77E8" w:rsidP="00DB77E8">
            <w:pPr>
              <w:pStyle w:val="BodyText"/>
            </w:pPr>
            <w:r w:rsidRPr="00DB77E8">
              <w:t>2.5 Evaluate and assess materials, product flow and transfer operations, buffer and emergency stocks, warehousing, stores and logistics using lean systems and techniques</w:t>
            </w:r>
          </w:p>
          <w:p w:rsidR="00000000" w:rsidRPr="00DB77E8" w:rsidP="00DB77E8">
            <w:pPr>
              <w:pStyle w:val="BodyText"/>
            </w:pPr>
            <w:r w:rsidRPr="00DB77E8">
              <w:t>2.6 Evaluate WH</w:t>
            </w:r>
            <w:r w:rsidRPr="00DB77E8">
              <w:t>S and regulatory compliance and risk management practices of manufacturing processes and maintenance procedures</w:t>
            </w:r>
          </w:p>
          <w:p w:rsidR="00000000" w:rsidRPr="00DB77E8" w:rsidP="00DB77E8">
            <w:pPr>
              <w:pStyle w:val="BodyText"/>
            </w:pPr>
            <w:r w:rsidRPr="00DB77E8">
              <w:t>2.7 Evaluate processes for sustainability</w:t>
            </w:r>
          </w:p>
          <w:p w:rsidR="00000000" w:rsidRPr="00DB77E8" w:rsidP="00DB77E8">
            <w:pPr>
              <w:pStyle w:val="BodyText"/>
            </w:pPr>
            <w:r w:rsidRPr="00DB77E8">
              <w:t>2.8 Evaluate process compatibility with maintenance management system</w:t>
            </w:r>
          </w:p>
          <w:p w:rsidR="00000000" w:rsidRPr="00DB77E8" w:rsidP="00DB77E8">
            <w:pPr>
              <w:pStyle w:val="BodyText"/>
            </w:pPr>
            <w:r w:rsidRPr="00DB77E8">
              <w:t>2.9 Evaluate labour requirements</w:t>
            </w:r>
            <w:r w:rsidRPr="00DB77E8">
              <w:t xml:space="preserve"> and skills distribution</w:t>
            </w:r>
          </w:p>
          <w:p w:rsidR="00000000" w:rsidP="00DB77E8">
            <w:pPr>
              <w:pStyle w:val="BodyText"/>
              <w:rPr>
                <w:lang w:val="en-NZ"/>
              </w:rPr>
            </w:pPr>
            <w:r w:rsidRPr="00DB77E8">
              <w:t>2.10 Evaluate process information flows for control and process improvement</w:t>
            </w:r>
          </w:p>
        </w:tc>
      </w:tr>
      <w:tr w:rsidTr="00BD4D1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BodyText"/>
            </w:pPr>
            <w:r w:rsidRPr="00DB77E8">
              <w:t>3.1 Review results of evaluation and assessment with stakeholders</w:t>
            </w:r>
          </w:p>
          <w:p w:rsidR="00000000" w:rsidRPr="00DB77E8" w:rsidP="00DB77E8">
            <w:pPr>
              <w:pStyle w:val="BodyText"/>
            </w:pPr>
            <w:r w:rsidRPr="00DB77E8">
              <w:t>3.2 Provide recommendations for improvements based on evaluation</w:t>
            </w:r>
          </w:p>
          <w:p w:rsidR="00000000" w:rsidRPr="00DB77E8" w:rsidP="00DB77E8">
            <w:pPr>
              <w:pStyle w:val="BodyText"/>
            </w:pPr>
            <w:r w:rsidRPr="00DB77E8">
              <w:t>3.3 P</w:t>
            </w:r>
            <w:r w:rsidRPr="00DB77E8">
              <w:t>rovide reports and documentation including layouts, programs and flow charts</w:t>
            </w:r>
          </w:p>
        </w:tc>
      </w:tr>
    </w:tbl>
    <w:p w:rsidR="00BD4D17" w:rsidP="00DB77E8">
      <w:pPr>
        <w:pStyle w:val="BodyText"/>
      </w:pPr>
    </w:p>
    <w:p w:rsidR="00BD4D17" w:rsidP="00DB77E8">
      <w:pPr>
        <w:pStyle w:val="BodyText"/>
      </w:pPr>
    </w:p>
    <w:p w:rsidR="00000000" w:rsidRPr="00DB77E8" w:rsidP="00DB77E8">
      <w:pPr>
        <w:pStyle w:val="Heading1"/>
      </w:pPr>
      <w:bookmarkStart w:id="6" w:name="O_944192"/>
      <w:bookmarkEnd w:id="6"/>
      <w:r w:rsidRPr="00DB77E8">
        <w:t>Foundation Skills</w:t>
      </w:r>
    </w:p>
    <w:p w:rsidR="00000000" w:rsidRPr="00DB77E8" w:rsidP="00BD4D17">
      <w:pPr>
        <w:pStyle w:val="BodyText"/>
      </w:pPr>
      <w:r w:rsidRPr="00DB77E8">
        <w:t>This section describes those language, literacy, numeracy and employment skills that are essential to performance.</w:t>
      </w:r>
    </w:p>
    <w:p w:rsidR="00BD4D17" w:rsidP="00BD4D17">
      <w:pPr>
        <w:pStyle w:val="BodyText"/>
      </w:pPr>
      <w:r w:rsidRPr="00DB77E8">
        <w:t>Foundation skills essential to performance are explicit in the performance criteria of this unit of competency.</w:t>
      </w:r>
    </w:p>
    <w:p w:rsidR="00000000" w:rsidRPr="00DB77E8" w:rsidP="00DB77E8">
      <w:pPr>
        <w:pStyle w:val="Heading1"/>
      </w:pPr>
      <w:bookmarkStart w:id="7" w:name="O_944191"/>
      <w:bookmarkEnd w:id="7"/>
      <w:r w:rsidRPr="00DB77E8">
        <w:t>Range of Conditions</w:t>
      </w:r>
    </w:p>
    <w:tbl>
      <w:tblPr>
        <w:tblW w:w="9638" w:type="dxa"/>
        <w:tblLayout w:type="fixed"/>
        <w:tblCellMar>
          <w:left w:w="62" w:type="dxa"/>
          <w:right w:w="62" w:type="dxa"/>
        </w:tblCellMar>
        <w:tblLook w:val="0000"/>
      </w:tblPr>
      <w:tblGrid>
        <w:gridCol w:w="2758"/>
        <w:gridCol w:w="6880"/>
      </w:tblGrid>
      <w:tr w:rsidTr="00DB77E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This field allows for different work environments and conditions that may affect performance. Essential op</w:t>
            </w:r>
            <w:r w:rsidRPr="00DB77E8">
              <w:t>erating conditions that may be present (depending on the work situation, needs of the candidate, accessibility of the item, and local industry and regional contexts) are included.</w:t>
            </w:r>
          </w:p>
        </w:tc>
      </w:tr>
      <w:tr w:rsidTr="00DB77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Defined parameters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ListBullet"/>
            </w:pPr>
            <w:r w:rsidRPr="00DB77E8">
              <w:t>target cost and target outgoing quality level</w:t>
            </w:r>
            <w:r w:rsidRPr="00DB77E8">
              <w:t>s and warranty costs</w:t>
            </w:r>
          </w:p>
          <w:p w:rsidR="00000000" w:rsidRPr="00DB77E8" w:rsidP="00DB77E8">
            <w:pPr>
              <w:pStyle w:val="ListBullet"/>
            </w:pPr>
            <w:r w:rsidRPr="00DB77E8">
              <w:t>production rates</w:t>
            </w:r>
          </w:p>
          <w:p w:rsidR="00000000" w:rsidRPr="00DB77E8" w:rsidP="00DB77E8">
            <w:pPr>
              <w:pStyle w:val="ListBullet"/>
            </w:pPr>
            <w:r w:rsidRPr="00DB77E8">
              <w:t>stock levels and availability to customer order</w:t>
            </w:r>
          </w:p>
          <w:p w:rsidR="00000000" w:rsidRPr="00DB77E8" w:rsidP="00DB77E8">
            <w:pPr>
              <w:pStyle w:val="ListBullet"/>
            </w:pPr>
            <w:r w:rsidRPr="00DB77E8">
              <w:t>productivity and plant utilisation</w:t>
            </w:r>
          </w:p>
          <w:p w:rsidR="00000000" w:rsidP="00DB77E8">
            <w:pPr>
              <w:pStyle w:val="ListBullet"/>
              <w:rPr>
                <w:lang w:val="en-NZ"/>
              </w:rPr>
            </w:pPr>
            <w:r w:rsidRPr="00DB77E8">
              <w:t>working capital.</w:t>
            </w:r>
          </w:p>
        </w:tc>
      </w:tr>
      <w:tr w:rsidTr="00DB77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Context of manufacturing processes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ListBullet"/>
            </w:pPr>
            <w:r w:rsidRPr="00DB77E8">
              <w:t>customer requirements</w:t>
            </w:r>
          </w:p>
          <w:p w:rsidR="00000000" w:rsidRPr="00DB77E8" w:rsidP="00DB77E8">
            <w:pPr>
              <w:pStyle w:val="ListBullet"/>
            </w:pPr>
            <w:r w:rsidRPr="00DB77E8">
              <w:t>market considerations</w:t>
            </w:r>
          </w:p>
          <w:p w:rsidR="00000000" w:rsidRPr="00DB77E8" w:rsidP="00DB77E8">
            <w:pPr>
              <w:pStyle w:val="ListBullet"/>
            </w:pPr>
            <w:r w:rsidRPr="00DB77E8">
              <w:t>product and process sustainability</w:t>
            </w:r>
          </w:p>
          <w:p w:rsidR="00000000" w:rsidRPr="00DB77E8" w:rsidP="00DB77E8">
            <w:pPr>
              <w:pStyle w:val="ListBullet"/>
            </w:pPr>
            <w:r w:rsidRPr="00DB77E8">
              <w:t>lean systems</w:t>
            </w:r>
          </w:p>
          <w:p w:rsidR="00000000" w:rsidRPr="00DB77E8" w:rsidP="00DB77E8">
            <w:pPr>
              <w:pStyle w:val="ListBullet"/>
            </w:pPr>
            <w:r w:rsidRPr="00DB77E8">
              <w:t>product manufacturability</w:t>
            </w:r>
          </w:p>
          <w:p w:rsidR="00000000" w:rsidRPr="00DB77E8" w:rsidP="00DB77E8">
            <w:pPr>
              <w:pStyle w:val="ListBullet"/>
            </w:pPr>
            <w:r w:rsidRPr="00DB77E8">
              <w:t>system maintainability</w:t>
            </w:r>
          </w:p>
          <w:p w:rsidR="00000000" w:rsidRPr="00DB77E8" w:rsidP="00DB77E8">
            <w:pPr>
              <w:pStyle w:val="ListBullet"/>
            </w:pPr>
            <w:r w:rsidRPr="00DB77E8">
              <w:t>facilities, services, plant and tooling requirements</w:t>
            </w:r>
          </w:p>
          <w:p w:rsidR="00000000" w:rsidRPr="00DB77E8" w:rsidP="00DB77E8">
            <w:pPr>
              <w:pStyle w:val="ListBullet"/>
            </w:pPr>
            <w:r w:rsidRPr="00DB77E8">
              <w:t>supply chains</w:t>
            </w:r>
          </w:p>
          <w:p w:rsidR="00000000" w:rsidRPr="00DB77E8" w:rsidP="00DB77E8">
            <w:pPr>
              <w:pStyle w:val="ListBullet"/>
            </w:pPr>
            <w:r w:rsidRPr="00DB77E8">
              <w:t>material and product flow</w:t>
            </w:r>
          </w:p>
          <w:p w:rsidR="00000000" w:rsidRPr="00DB77E8" w:rsidP="00DB77E8">
            <w:pPr>
              <w:pStyle w:val="ListBullet"/>
            </w:pPr>
            <w:r w:rsidRPr="00DB77E8">
              <w:t>transfer operations</w:t>
            </w:r>
          </w:p>
          <w:p w:rsidR="00000000" w:rsidRPr="00DB77E8" w:rsidP="00DB77E8">
            <w:pPr>
              <w:pStyle w:val="ListBullet"/>
            </w:pPr>
            <w:r w:rsidRPr="00DB77E8">
              <w:t>process control</w:t>
            </w:r>
          </w:p>
          <w:p w:rsidR="00000000" w:rsidRPr="00DB77E8" w:rsidP="00DB77E8">
            <w:pPr>
              <w:pStyle w:val="ListBullet"/>
            </w:pPr>
            <w:r w:rsidRPr="00DB77E8">
              <w:t>labour requirements and skills distribution</w:t>
            </w:r>
          </w:p>
          <w:p w:rsidR="00000000" w:rsidRPr="00DB77E8" w:rsidP="00DB77E8">
            <w:pPr>
              <w:pStyle w:val="ListBullet"/>
            </w:pPr>
            <w:r w:rsidRPr="00DB77E8">
              <w:t>information flow</w:t>
            </w:r>
          </w:p>
          <w:p w:rsidR="00000000" w:rsidRPr="00DB77E8" w:rsidP="00DB77E8">
            <w:pPr>
              <w:pStyle w:val="ListBullet"/>
            </w:pPr>
            <w:r w:rsidRPr="00DB77E8">
              <w:t>systems thinking</w:t>
            </w:r>
          </w:p>
          <w:p w:rsidR="00000000" w:rsidRPr="00DB77E8" w:rsidP="00DB77E8">
            <w:pPr>
              <w:pStyle w:val="ListBullet"/>
            </w:pPr>
            <w:r w:rsidRPr="00DB77E8">
              <w:t>continuous improvement and constraint and contingency management</w:t>
            </w:r>
          </w:p>
          <w:p w:rsidR="00000000" w:rsidP="00DB77E8">
            <w:pPr>
              <w:pStyle w:val="ListBullet"/>
              <w:rPr>
                <w:lang w:val="en-NZ"/>
              </w:rPr>
            </w:pPr>
            <w:r w:rsidRPr="00DB77E8">
              <w:t>WHS and regulatory requirements and risk management.</w:t>
            </w:r>
          </w:p>
        </w:tc>
      </w:tr>
      <w:tr w:rsidTr="00DB77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Automation safety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ListBullet"/>
            </w:pPr>
            <w:r w:rsidRPr="00DB77E8">
              <w:t>emergency stop</w:t>
            </w:r>
          </w:p>
          <w:p w:rsidR="00000000" w:rsidRPr="00DB77E8" w:rsidP="00DB77E8">
            <w:pPr>
              <w:pStyle w:val="ListBullet"/>
            </w:pPr>
            <w:r w:rsidRPr="00DB77E8">
              <w:t>failsafe design</w:t>
            </w:r>
          </w:p>
          <w:p w:rsidR="00000000" w:rsidRPr="00DB77E8" w:rsidP="00DB77E8">
            <w:pPr>
              <w:pStyle w:val="ListBullet"/>
            </w:pPr>
            <w:r w:rsidRPr="00DB77E8">
              <w:t>redundancy</w:t>
            </w:r>
          </w:p>
          <w:p w:rsidR="00000000" w:rsidRPr="00DB77E8" w:rsidP="00DB77E8">
            <w:pPr>
              <w:pStyle w:val="ListBullet"/>
            </w:pPr>
            <w:r w:rsidRPr="00DB77E8">
              <w:t>interlocks</w:t>
            </w:r>
          </w:p>
          <w:p w:rsidR="00000000" w:rsidP="00DB77E8">
            <w:pPr>
              <w:pStyle w:val="ListBullet"/>
              <w:rPr>
                <w:lang w:val="en-NZ"/>
              </w:rPr>
            </w:pPr>
            <w:r w:rsidRPr="00DB77E8">
              <w:t>data integrity.</w:t>
            </w:r>
          </w:p>
        </w:tc>
      </w:tr>
      <w:tr w:rsidTr="00DB77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ListBullet"/>
            </w:pPr>
            <w:r w:rsidRPr="00DB77E8">
              <w:t>technical support and advice relating to elements which have intrinsic dangers including:</w:t>
            </w:r>
          </w:p>
          <w:p w:rsidR="00000000" w:rsidRPr="00DB77E8" w:rsidP="00DB77E8">
            <w:pPr>
              <w:pStyle w:val="ListBullet2"/>
            </w:pPr>
            <w:r w:rsidRPr="00DB77E8">
              <w:t>high pressure</w:t>
            </w:r>
          </w:p>
          <w:p w:rsidR="00000000" w:rsidRPr="00DB77E8" w:rsidP="00DB77E8">
            <w:pPr>
              <w:pStyle w:val="ListBullet2"/>
            </w:pPr>
            <w:r w:rsidRPr="00DB77E8">
              <w:t>energised fluid vessels</w:t>
            </w:r>
          </w:p>
          <w:p w:rsidR="00000000" w:rsidRPr="00DB77E8" w:rsidP="00DB77E8">
            <w:pPr>
              <w:pStyle w:val="ListBullet2"/>
            </w:pPr>
            <w:r w:rsidRPr="00DB77E8">
              <w:t>high temperatures and heat energy capacity</w:t>
            </w:r>
          </w:p>
          <w:p w:rsidR="00000000" w:rsidRPr="00DB77E8" w:rsidP="00DB77E8">
            <w:pPr>
              <w:pStyle w:val="ListBullet2"/>
            </w:pPr>
            <w:r w:rsidRPr="00DB77E8">
              <w:t>wiring with high current control voltages above extra low voltage</w:t>
            </w:r>
          </w:p>
          <w:p w:rsidR="00000000" w:rsidRPr="00DB77E8" w:rsidP="00DB77E8">
            <w:pPr>
              <w:pStyle w:val="ListBullet"/>
            </w:pPr>
            <w:r w:rsidRPr="00DB77E8">
              <w:t>professional support for technologies including:</w:t>
            </w:r>
          </w:p>
          <w:p w:rsidR="00000000" w:rsidRPr="00DB77E8" w:rsidP="00DB77E8">
            <w:pPr>
              <w:pStyle w:val="ListBullet2"/>
            </w:pPr>
            <w:r w:rsidRPr="00DB77E8">
              <w:t>specialist electric motor drives and controllers</w:t>
            </w:r>
          </w:p>
          <w:p w:rsidR="00000000" w:rsidRPr="00DB77E8" w:rsidP="00DB77E8">
            <w:pPr>
              <w:pStyle w:val="ListBullet2"/>
            </w:pPr>
            <w:r w:rsidRPr="00DB77E8">
              <w:t>specialist materials, plastics, metal alloys and nano materials</w:t>
            </w:r>
          </w:p>
          <w:p w:rsidR="00000000" w:rsidP="00DB77E8">
            <w:pPr>
              <w:pStyle w:val="ListBullet2"/>
              <w:rPr>
                <w:lang w:val="en-NZ"/>
              </w:rPr>
            </w:pPr>
            <w:r w:rsidRPr="00DB77E8">
              <w:t>special processes, foundry, alloy welding, heat treatment, sealing and fastening.</w:t>
            </w:r>
          </w:p>
        </w:tc>
      </w:tr>
      <w:tr w:rsidTr="00DB77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WHS, regulatory requirements, codes of practice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ListBullet"/>
            </w:pPr>
            <w:r w:rsidRPr="00DB77E8">
              <w:t>WHS acts, regulations and relevant standards</w:t>
            </w:r>
          </w:p>
          <w:p w:rsidR="00000000" w:rsidRPr="00DB77E8" w:rsidP="00DB77E8">
            <w:pPr>
              <w:pStyle w:val="ListBullet"/>
            </w:pPr>
            <w:r w:rsidRPr="00DB77E8">
              <w:t>codes of practice from Australian and overseas engineering and technical associations and societies</w:t>
            </w:r>
          </w:p>
          <w:p w:rsidR="00000000" w:rsidRPr="00DB77E8" w:rsidP="00DB77E8">
            <w:pPr>
              <w:pStyle w:val="ListBullet"/>
            </w:pPr>
            <w:r w:rsidRPr="00DB77E8">
              <w:t>risk assessments</w:t>
            </w:r>
          </w:p>
          <w:p w:rsidR="00000000" w:rsidRPr="00DB77E8" w:rsidP="00DB77E8">
            <w:pPr>
              <w:pStyle w:val="ListBullet"/>
            </w:pPr>
            <w:r w:rsidRPr="00DB77E8">
              <w:t>registration requirements</w:t>
            </w:r>
          </w:p>
          <w:p w:rsidR="00000000" w:rsidRPr="00DB77E8" w:rsidP="00DB77E8">
            <w:pPr>
              <w:pStyle w:val="ListBullet"/>
            </w:pPr>
            <w:r w:rsidRPr="00DB77E8">
              <w:t>safe work practices</w:t>
            </w:r>
          </w:p>
          <w:p w:rsidR="00000000" w:rsidP="00DB77E8">
            <w:pPr>
              <w:pStyle w:val="ListBullet"/>
              <w:rPr>
                <w:lang w:val="en-NZ"/>
              </w:rPr>
            </w:pPr>
            <w:r w:rsidRPr="00DB77E8">
              <w:t>state and territory regulatory requirements appl</w:t>
            </w:r>
            <w:r w:rsidRPr="00DB77E8">
              <w:t>ying to electrical work.</w:t>
            </w:r>
          </w:p>
        </w:tc>
      </w:tr>
      <w:tr w:rsidTr="00DB77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ListBullet"/>
            </w:pPr>
            <w:r w:rsidRPr="00DB77E8">
              <w:t>meeting all regulatory requirements</w:t>
            </w:r>
          </w:p>
          <w:p w:rsidR="00000000" w:rsidRPr="00DB77E8" w:rsidP="00DB77E8">
            <w:pPr>
              <w:pStyle w:val="ListBullet"/>
            </w:pPr>
            <w:r w:rsidRPr="00DB77E8">
              <w:t>conforming to all industry covenants, protocols and best practice guides</w:t>
            </w:r>
          </w:p>
          <w:p w:rsidR="00000000" w:rsidRPr="00DB77E8" w:rsidP="00DB77E8">
            <w:pPr>
              <w:pStyle w:val="ListBullet"/>
            </w:pPr>
            <w:r w:rsidRPr="00DB77E8">
              <w:t>minimising ecological and environmental footprint of process, plant and product</w:t>
            </w:r>
          </w:p>
          <w:p w:rsidR="00000000" w:rsidRPr="00DB77E8" w:rsidP="00DB77E8">
            <w:pPr>
              <w:pStyle w:val="ListBullet"/>
            </w:pPr>
            <w:r w:rsidRPr="00DB77E8">
              <w:t>maximising econ</w:t>
            </w:r>
            <w:r w:rsidRPr="00DB77E8">
              <w:t xml:space="preserve">omic benefit of process plant and product to the organisation and the community </w:t>
            </w:r>
          </w:p>
          <w:p w:rsidR="00000000" w:rsidP="00DB77E8">
            <w:pPr>
              <w:pStyle w:val="ListBullet"/>
              <w:rPr>
                <w:lang w:val="en-NZ"/>
              </w:rPr>
            </w:pPr>
            <w:r w:rsidRPr="00DB77E8">
              <w:t>minimising the negative WHS impact on employees, community and customer.</w:t>
            </w:r>
          </w:p>
        </w:tc>
      </w:tr>
      <w:tr w:rsidTr="00DB77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Continuous improvement implementation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ListBullet"/>
            </w:pPr>
            <w:r w:rsidRPr="00DB77E8">
              <w:t>changes to plant, facilities, services</w:t>
            </w:r>
            <w:r w:rsidRPr="00DB77E8">
              <w:t>, layout, materials flows, handling and logistics</w:t>
            </w:r>
          </w:p>
          <w:p w:rsidR="00000000" w:rsidRPr="00DB77E8" w:rsidP="00DB77E8">
            <w:pPr>
              <w:pStyle w:val="ListBullet"/>
            </w:pPr>
            <w:r w:rsidRPr="00DB77E8">
              <w:t>techniques including:</w:t>
            </w:r>
          </w:p>
          <w:p w:rsidR="00000000" w:rsidRPr="00DB77E8" w:rsidP="00DB77E8">
            <w:pPr>
              <w:pStyle w:val="ListBullet2"/>
            </w:pPr>
            <w:r w:rsidRPr="00DB77E8">
              <w:t>balanced scorecard</w:t>
            </w:r>
          </w:p>
          <w:p w:rsidR="00000000" w:rsidRPr="00DB77E8" w:rsidP="00DB77E8">
            <w:pPr>
              <w:pStyle w:val="ListBullet2"/>
            </w:pPr>
            <w:r w:rsidRPr="00DB77E8">
              <w:t>current and future state mapping</w:t>
            </w:r>
          </w:p>
          <w:p w:rsidR="00000000" w:rsidRPr="00DB77E8" w:rsidP="00DB77E8">
            <w:pPr>
              <w:pStyle w:val="ListBullet2"/>
            </w:pPr>
            <w:r w:rsidRPr="00DB77E8">
              <w:t>measuring performance against benchmarks</w:t>
            </w:r>
          </w:p>
          <w:p w:rsidR="00000000" w:rsidRPr="00DB77E8" w:rsidP="00DB77E8">
            <w:pPr>
              <w:pStyle w:val="ListBullet2"/>
            </w:pPr>
            <w:r w:rsidRPr="00DB77E8">
              <w:t>process improvement, problem solving and decision making</w:t>
            </w:r>
          </w:p>
          <w:p w:rsidR="00000000" w:rsidRPr="00DB77E8" w:rsidP="00DB77E8">
            <w:pPr>
              <w:pStyle w:val="ListBullet2"/>
            </w:pPr>
            <w:r w:rsidRPr="00DB77E8">
              <w:t>data management, generation, recording, analysing, storing and use of software</w:t>
            </w:r>
          </w:p>
          <w:p w:rsidR="00000000" w:rsidRPr="00DB77E8" w:rsidP="00DB77E8">
            <w:pPr>
              <w:pStyle w:val="ListBullet2"/>
            </w:pPr>
            <w:r w:rsidRPr="00DB77E8">
              <w:t>training for improvement systems participation</w:t>
            </w:r>
          </w:p>
          <w:p w:rsidR="00000000" w:rsidRPr="00DB77E8" w:rsidP="00DB77E8">
            <w:pPr>
              <w:pStyle w:val="ListBullet2"/>
            </w:pPr>
            <w:r w:rsidRPr="00DB77E8">
              <w:t>technical training</w:t>
            </w:r>
          </w:p>
          <w:p w:rsidR="00000000" w:rsidRPr="00DB77E8" w:rsidP="00DB77E8">
            <w:pPr>
              <w:pStyle w:val="ListBullet2"/>
            </w:pPr>
            <w:r w:rsidRPr="00DB77E8">
              <w:t>systems thinking</w:t>
            </w:r>
          </w:p>
          <w:p w:rsidR="00000000" w:rsidP="00DB77E8">
            <w:pPr>
              <w:pStyle w:val="ListBullet2"/>
              <w:rPr>
                <w:lang w:val="en-NZ"/>
              </w:rPr>
            </w:pPr>
            <w:r w:rsidRPr="00DB77E8">
              <w:t>constraints and contingency management.</w:t>
            </w:r>
          </w:p>
        </w:tc>
      </w:tr>
      <w:tr w:rsidTr="00DB77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Lean systems and techniques include one or more of th</w:t>
            </w:r>
            <w:r w:rsidRPr="00DB77E8">
              <w:t>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ListBullet"/>
            </w:pPr>
            <w:r w:rsidRPr="00DB77E8">
              <w:t>performance indicators based on customer value</w:t>
            </w:r>
          </w:p>
          <w:p w:rsidR="00000000" w:rsidRPr="00DB77E8" w:rsidP="00DB77E8">
            <w:pPr>
              <w:pStyle w:val="ListBullet"/>
            </w:pPr>
            <w:r w:rsidRPr="00DB77E8">
              <w:t>continuous improvement, including kaizen</w:t>
            </w:r>
          </w:p>
          <w:p w:rsidR="00000000" w:rsidRPr="00DB77E8" w:rsidP="00DB77E8">
            <w:pPr>
              <w:pStyle w:val="ListBullet"/>
            </w:pPr>
            <w:r w:rsidRPr="00DB77E8">
              <w:t>just-in-time (JIT) and Kanban</w:t>
            </w:r>
          </w:p>
          <w:p w:rsidR="00000000" w:rsidRPr="00DB77E8" w:rsidP="00DB77E8">
            <w:pPr>
              <w:pStyle w:val="ListBullet"/>
            </w:pPr>
            <w:r w:rsidRPr="00DB77E8">
              <w:t>pull system for production and services</w:t>
            </w:r>
          </w:p>
          <w:p w:rsidR="00000000" w:rsidRPr="00DB77E8" w:rsidP="00DB77E8">
            <w:pPr>
              <w:pStyle w:val="ListBullet"/>
            </w:pPr>
            <w:r w:rsidRPr="00DB77E8">
              <w:t>elimination and/or limitation of waste, where waste is defined as effort and resources not contributing to customer value</w:t>
            </w:r>
          </w:p>
          <w:p w:rsidR="00000000" w:rsidRPr="00DB77E8" w:rsidP="00DB77E8">
            <w:pPr>
              <w:pStyle w:val="ListBullet"/>
            </w:pPr>
            <w:r w:rsidRPr="00DB77E8">
              <w:t>mistake proofing</w:t>
            </w:r>
          </w:p>
          <w:p w:rsidR="00000000" w:rsidRPr="00DB77E8" w:rsidP="00DB77E8">
            <w:pPr>
              <w:pStyle w:val="ListBullet"/>
            </w:pPr>
            <w:r w:rsidRPr="00DB77E8">
              <w:t>standardisation of work</w:t>
            </w:r>
          </w:p>
          <w:p w:rsidR="00000000" w:rsidRPr="00DB77E8" w:rsidP="00DB77E8">
            <w:pPr>
              <w:pStyle w:val="ListBullet"/>
            </w:pPr>
            <w:r w:rsidRPr="00DB77E8">
              <w:t>quick changeover</w:t>
            </w:r>
          </w:p>
          <w:p w:rsidR="00000000" w:rsidRPr="00DB77E8" w:rsidP="00DB77E8">
            <w:pPr>
              <w:pStyle w:val="ListBullet"/>
            </w:pPr>
            <w:r w:rsidRPr="00DB77E8">
              <w:t>planning benchmarks and techniques including:</w:t>
            </w:r>
          </w:p>
          <w:p w:rsidR="00000000" w:rsidRPr="00DB77E8" w:rsidP="00DB77E8">
            <w:pPr>
              <w:pStyle w:val="ListBullet2"/>
            </w:pPr>
            <w:r w:rsidRPr="00DB77E8">
              <w:t>cycle time and task time</w:t>
            </w:r>
          </w:p>
          <w:p w:rsidR="00000000" w:rsidRPr="00DB77E8" w:rsidP="00DB77E8">
            <w:pPr>
              <w:pStyle w:val="ListBullet2"/>
            </w:pPr>
            <w:r w:rsidRPr="00DB77E8">
              <w:t>pack</w:t>
            </w:r>
            <w:r w:rsidRPr="00DB77E8">
              <w:t xml:space="preserve"> out</w:t>
            </w:r>
          </w:p>
          <w:p w:rsidR="00000000" w:rsidRPr="00DB77E8" w:rsidP="00DB77E8">
            <w:pPr>
              <w:pStyle w:val="ListBullet2"/>
            </w:pPr>
            <w:r w:rsidRPr="00DB77E8">
              <w:t>pitch</w:t>
            </w:r>
          </w:p>
          <w:p w:rsidR="00000000" w:rsidRPr="00DB77E8" w:rsidP="00DB77E8">
            <w:pPr>
              <w:pStyle w:val="ListBullet2"/>
            </w:pPr>
            <w:r w:rsidRPr="00DB77E8">
              <w:t>line balancing</w:t>
            </w:r>
          </w:p>
          <w:p w:rsidR="00000000" w:rsidRPr="00DB77E8" w:rsidP="00DB77E8">
            <w:pPr>
              <w:pStyle w:val="ListBullet2"/>
            </w:pPr>
            <w:r w:rsidRPr="00DB77E8">
              <w:t>overall equipment effectiveness (availability x performance efficiency x quality rate)</w:t>
            </w:r>
          </w:p>
          <w:p w:rsidR="00000000" w:rsidRPr="00DB77E8" w:rsidP="00DB77E8">
            <w:pPr>
              <w:pStyle w:val="ListBullet"/>
            </w:pPr>
            <w:r w:rsidRPr="00DB77E8">
              <w:t>problem-solving and decision-making tools including:</w:t>
            </w:r>
          </w:p>
          <w:p w:rsidR="00000000" w:rsidRPr="00DB77E8" w:rsidP="00DB77E8">
            <w:pPr>
              <w:pStyle w:val="ListBullet2"/>
            </w:pPr>
            <w:r w:rsidRPr="00DB77E8">
              <w:t>total quality management (TQM) tools</w:t>
            </w:r>
          </w:p>
          <w:p w:rsidR="00000000" w:rsidRPr="00DB77E8" w:rsidP="00DB77E8">
            <w:pPr>
              <w:pStyle w:val="ListBullet2"/>
            </w:pPr>
            <w:r w:rsidRPr="00DB77E8">
              <w:t>root cause analysis (RCA)</w:t>
            </w:r>
          </w:p>
          <w:p w:rsidR="00000000" w:rsidRPr="00DB77E8" w:rsidP="00DB77E8">
            <w:pPr>
              <w:pStyle w:val="ListBullet2"/>
            </w:pPr>
            <w:r w:rsidRPr="00DB77E8">
              <w:t xml:space="preserve">failure mode and effects analysis (FMEA) </w:t>
            </w:r>
          </w:p>
          <w:p w:rsidR="00000000" w:rsidRPr="00DB77E8" w:rsidP="00DB77E8">
            <w:pPr>
              <w:pStyle w:val="ListBullet2"/>
            </w:pPr>
            <w:r w:rsidRPr="00DB77E8">
              <w:t xml:space="preserve">design review based on failure mode (DRBFM) </w:t>
            </w:r>
          </w:p>
          <w:p w:rsidR="00000000" w:rsidRPr="00DB77E8" w:rsidP="00DB77E8">
            <w:pPr>
              <w:pStyle w:val="ListBullet2"/>
            </w:pPr>
            <w:r w:rsidRPr="00DB77E8">
              <w:t>constraints and contingencies management</w:t>
            </w:r>
          </w:p>
          <w:p w:rsidR="00000000" w:rsidRPr="00DB77E8" w:rsidP="00DB77E8">
            <w:pPr>
              <w:pStyle w:val="ListBullet"/>
            </w:pPr>
            <w:r w:rsidRPr="00DB77E8">
              <w:t>total productive maintenance</w:t>
            </w:r>
          </w:p>
          <w:p w:rsidR="00000000" w:rsidRPr="00DB77E8" w:rsidP="00DB77E8">
            <w:pPr>
              <w:pStyle w:val="ListBullet"/>
            </w:pPr>
            <w:r w:rsidRPr="00DB77E8">
              <w:t>value stream analysis</w:t>
            </w:r>
          </w:p>
          <w:p w:rsidR="00000000" w:rsidP="00DB77E8">
            <w:pPr>
              <w:pStyle w:val="ListBullet"/>
              <w:rPr>
                <w:lang w:val="en-NZ"/>
              </w:rPr>
            </w:pPr>
            <w:r w:rsidRPr="00DB77E8">
              <w:t>visual factory techniques.</w:t>
            </w:r>
          </w:p>
        </w:tc>
      </w:tr>
      <w:tr w:rsidTr="00DB77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Automation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ListBullet"/>
            </w:pPr>
            <w:r w:rsidRPr="00DB77E8">
              <w:t>islands of automation supported by manual interfaces with some electronic information processing</w:t>
            </w:r>
          </w:p>
          <w:p w:rsidR="00000000" w:rsidP="00DB77E8">
            <w:pPr>
              <w:pStyle w:val="ListBullet"/>
              <w:rPr>
                <w:lang w:val="en-NZ"/>
              </w:rPr>
            </w:pPr>
            <w:r w:rsidRPr="00DB77E8">
              <w:t>systems with major automation and networked data handling.</w:t>
            </w:r>
          </w:p>
        </w:tc>
      </w:tr>
      <w:tr w:rsidTr="00DB77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7E8">
            <w:pPr>
              <w:pStyle w:val="BodyText"/>
              <w:rPr>
                <w:lang w:val="en-NZ"/>
              </w:rPr>
            </w:pPr>
            <w:r w:rsidRPr="00DB77E8">
              <w:t>Information flow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7E8" w:rsidP="00DB77E8">
            <w:pPr>
              <w:pStyle w:val="ListBullet"/>
            </w:pPr>
            <w:r w:rsidRPr="00DB77E8">
              <w:t>statisti</w:t>
            </w:r>
            <w:r w:rsidRPr="00DB77E8">
              <w:t>cal process control (SPC) and quality assurance (QA) data</w:t>
            </w:r>
          </w:p>
          <w:p w:rsidR="00000000" w:rsidRPr="00DB77E8" w:rsidP="00DB77E8">
            <w:pPr>
              <w:pStyle w:val="ListBullet"/>
            </w:pPr>
            <w:r w:rsidRPr="00DB77E8">
              <w:t>production planning and maintenance systems information</w:t>
            </w:r>
          </w:p>
          <w:p w:rsidR="00000000" w:rsidRPr="00DB77E8" w:rsidP="00DB77E8">
            <w:pPr>
              <w:pStyle w:val="ListBullet"/>
            </w:pPr>
            <w:r w:rsidRPr="00DB77E8">
              <w:t>visual information feedback to stakeholders</w:t>
            </w:r>
          </w:p>
          <w:p w:rsidR="00000000" w:rsidRPr="00DB77E8" w:rsidP="00DB77E8">
            <w:pPr>
              <w:pStyle w:val="ListBullet"/>
            </w:pPr>
            <w:r w:rsidRPr="00DB77E8">
              <w:t>software and networks for automated data handling, analysis, display and storage.</w:t>
            </w:r>
          </w:p>
        </w:tc>
      </w:tr>
    </w:tbl>
    <w:p w:rsidR="00BD4D17" w:rsidP="00DB77E8">
      <w:pPr>
        <w:pStyle w:val="BodyText"/>
      </w:pPr>
    </w:p>
    <w:p w:rsidR="00BD4D17" w:rsidP="00DB77E8">
      <w:pPr>
        <w:pStyle w:val="BodyText"/>
      </w:pPr>
    </w:p>
    <w:p w:rsidR="00000000" w:rsidRPr="00DB77E8" w:rsidP="00DB77E8">
      <w:pPr>
        <w:pStyle w:val="Heading1"/>
      </w:pPr>
      <w:bookmarkStart w:id="8" w:name="O_944190"/>
      <w:bookmarkEnd w:id="8"/>
      <w:r w:rsidRPr="00DB77E8">
        <w:t>Unit Mapping Information</w:t>
      </w:r>
    </w:p>
    <w:p w:rsidR="00BD4D17" w:rsidP="00BD4D17">
      <w:pPr>
        <w:pStyle w:val="BodyText"/>
      </w:pPr>
      <w:r w:rsidRPr="00DB77E8">
        <w:t>Release 1. Supersedes and is equivalent to MEM23123A Evaluate manufacturing processes.</w:t>
      </w:r>
    </w:p>
    <w:p w:rsidR="00000000" w:rsidRPr="00DB77E8" w:rsidP="00DB77E8">
      <w:pPr>
        <w:pStyle w:val="Heading1"/>
      </w:pPr>
      <w:bookmarkStart w:id="9" w:name="O_944183"/>
      <w:bookmarkEnd w:id="9"/>
      <w:r w:rsidRPr="00DB77E8">
        <w:t>Links</w:t>
      </w:r>
    </w:p>
    <w:p w:rsidR="00000000" w:rsidRPr="00DB77E8" w:rsidP="00BD4D17">
      <w:pPr>
        <w:pStyle w:val="BodyText"/>
      </w:pPr>
      <w:r w:rsidRPr="00DB77E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A7029">
        <w:rPr>
          <w:rStyle w:val="Hyperlink"/>
        </w:rPr>
        <w:t>https://vetnet.gov.au/Pages/TrainingDocs.aspx?q=b7050d37-5fd0-4740-8f7d-3b7a49c10bb2</w:t>
      </w:r>
      <w:r>
        <w:fldChar w:fldCharType="end"/>
      </w:r>
    </w:p>
    <w:p w:rsidR="00000000" w:rsidRPr="00DB77E8" w:rsidP="00BD4D17">
      <w:pPr>
        <w:pStyle w:val="BodyText"/>
        <w:sectPr w:rsidSect="00DB77E8">
          <w:headerReference w:type="default" r:id="rId10"/>
          <w:footerReference w:type="default" r:id="rId11"/>
          <w:pgSz w:w="11908" w:h="16833"/>
          <w:pgMar w:top="1702" w:right="1418" w:bottom="1702" w:left="1418" w:header="992" w:footer="992" w:gutter="0"/>
          <w:cols w:space="720"/>
          <w:noEndnote/>
          <w:docGrid w:linePitch="299"/>
        </w:sectPr>
      </w:pPr>
    </w:p>
    <w:p w:rsidR="00000000" w:rsidRPr="00DB77E8" w:rsidP="00DB77E8">
      <w:pPr>
        <w:pStyle w:val="SuperHeading"/>
      </w:pPr>
      <w:r w:rsidRPr="00DB77E8">
        <w:t>Assessment Requirements for MEM23123 Evaluate manufacturing processes</w:t>
      </w:r>
    </w:p>
    <w:p w:rsidR="00000000" w:rsidRPr="00DB77E8" w:rsidP="00DB77E8">
      <w:pPr>
        <w:pStyle w:val="Heading1"/>
      </w:pPr>
      <w:bookmarkStart w:id="10" w:name="O_944185"/>
      <w:bookmarkEnd w:id="10"/>
      <w:r w:rsidRPr="00DB77E8">
        <w:t>Modification History</w:t>
      </w:r>
    </w:p>
    <w:p w:rsidR="00BD4D17" w:rsidP="00BD4D17">
      <w:pPr>
        <w:pStyle w:val="BodyText"/>
      </w:pPr>
      <w:r w:rsidRPr="00DB77E8">
        <w:t>Release 1. Supersedes and is equivalent to MEM23123A Evaluate manufa</w:t>
      </w:r>
      <w:r w:rsidRPr="00DB77E8">
        <w:t>cturing processes.</w:t>
      </w:r>
    </w:p>
    <w:p w:rsidR="00000000" w:rsidRPr="00DB77E8" w:rsidP="00DB77E8">
      <w:pPr>
        <w:pStyle w:val="Heading1"/>
      </w:pPr>
      <w:bookmarkStart w:id="11" w:name="O_944188"/>
      <w:bookmarkEnd w:id="11"/>
      <w:r w:rsidRPr="00DB77E8">
        <w:t>Performance Evidence</w:t>
      </w:r>
    </w:p>
    <w:p w:rsidR="00000000" w:rsidRPr="00DB77E8" w:rsidP="00BD4D17">
      <w:pPr>
        <w:pStyle w:val="BodyText"/>
      </w:pPr>
      <w:r w:rsidRPr="00DB77E8">
        <w:t>Evidence required to demonstrate competence in this unit must be relevant to and satisfy the requirements of the elements and performance criteria and include:</w:t>
      </w:r>
    </w:p>
    <w:p w:rsidR="00000000" w:rsidRPr="00DB77E8" w:rsidP="00DB77E8">
      <w:pPr>
        <w:pStyle w:val="ListBullet"/>
      </w:pPr>
      <w:r w:rsidRPr="00DB77E8">
        <w:t>determining features and functions of manufacturing processes including manufacturing principles and techniques used and relevant internal and external context of manufacturing processes</w:t>
      </w:r>
    </w:p>
    <w:p w:rsidR="00000000" w:rsidRPr="00DB77E8" w:rsidP="00DB77E8">
      <w:pPr>
        <w:pStyle w:val="ListBullet"/>
      </w:pPr>
      <w:r w:rsidRPr="00DB77E8">
        <w:t>identifying and applying relevant lean systems and techniques in eval</w:t>
      </w:r>
      <w:r w:rsidRPr="00DB77E8">
        <w:t>uation of manufacturing processes</w:t>
      </w:r>
    </w:p>
    <w:p w:rsidR="00000000" w:rsidRPr="00DB77E8" w:rsidP="00DB77E8">
      <w:pPr>
        <w:pStyle w:val="ListBullet"/>
      </w:pPr>
      <w:r w:rsidRPr="00DB77E8">
        <w:t>evaluating work health and safety (WHS), regulatory, automation safety and risk management compliance</w:t>
      </w:r>
    </w:p>
    <w:p w:rsidR="00000000" w:rsidRPr="00DB77E8" w:rsidP="00DB77E8">
      <w:pPr>
        <w:pStyle w:val="ListBullet"/>
      </w:pPr>
      <w:r w:rsidRPr="00DB77E8">
        <w:t>investigating sustainability implications of manufacturing processes</w:t>
      </w:r>
    </w:p>
    <w:p w:rsidR="00000000" w:rsidRPr="00DB77E8" w:rsidP="00DB77E8">
      <w:pPr>
        <w:pStyle w:val="ListBullet"/>
      </w:pPr>
      <w:r w:rsidRPr="00DB77E8">
        <w:t>e</w:t>
      </w:r>
      <w:r w:rsidRPr="00DB77E8">
        <w:t>valuating software, facilities, services, plant and equipment tooling, process layout, automation and process control on at least two occasions</w:t>
      </w:r>
    </w:p>
    <w:p w:rsidR="00000000" w:rsidRPr="00DB77E8" w:rsidP="00DB77E8">
      <w:pPr>
        <w:pStyle w:val="ListBullet"/>
      </w:pPr>
      <w:r w:rsidRPr="00DB77E8">
        <w:t xml:space="preserve">identifying appropriateness of materials and product flow and transfer operations, buffer and emergency stocks, </w:t>
      </w:r>
      <w:r w:rsidRPr="00DB77E8">
        <w:t>warehousing, stores and compatibility of maintenance management system on at least two occasions</w:t>
      </w:r>
    </w:p>
    <w:p w:rsidR="00000000" w:rsidRPr="00DB77E8" w:rsidP="00DB77E8">
      <w:pPr>
        <w:pStyle w:val="ListBullet"/>
      </w:pPr>
      <w:r w:rsidRPr="00DB77E8">
        <w:t>reporting and documenting results of evaluation with required layouts, programs and flow charts.</w:t>
      </w:r>
    </w:p>
    <w:p w:rsidR="00BD4D17" w:rsidP="00BD4D17">
      <w:pPr>
        <w:pStyle w:val="BodyText"/>
      </w:pPr>
      <w:r w:rsidRPr="00DB77E8">
        <w:t>Note: Where a volume and/or frequency is not specified, demons</w:t>
      </w:r>
      <w:r w:rsidRPr="00DB77E8">
        <w:t>tration must be provided at least once.</w:t>
      </w:r>
    </w:p>
    <w:p w:rsidR="00000000" w:rsidRPr="00DB77E8" w:rsidP="00DB77E8">
      <w:pPr>
        <w:pStyle w:val="Heading1"/>
      </w:pPr>
      <w:bookmarkStart w:id="12" w:name="O_944187"/>
      <w:bookmarkEnd w:id="12"/>
      <w:r w:rsidRPr="00DB77E8">
        <w:t>Knowledge Evidence</w:t>
      </w:r>
    </w:p>
    <w:p w:rsidR="00000000" w:rsidRPr="00DB77E8" w:rsidP="00BD4D17">
      <w:pPr>
        <w:pStyle w:val="BodyText"/>
      </w:pPr>
      <w:r w:rsidRPr="00DB77E8">
        <w:t>Evidence required to demonstrate the required knowledge for this unit must be relevant to and satisfy the requirements of the elements and performance criteria and include knowled</w:t>
      </w:r>
      <w:r w:rsidRPr="00DB77E8">
        <w:t>ge of:</w:t>
      </w:r>
    </w:p>
    <w:p w:rsidR="00000000" w:rsidRPr="00DB77E8" w:rsidP="00DB77E8">
      <w:pPr>
        <w:pStyle w:val="ListBullet"/>
      </w:pPr>
      <w:r w:rsidRPr="00DB77E8">
        <w:t>evaluation parameters</w:t>
      </w:r>
    </w:p>
    <w:p w:rsidR="00000000" w:rsidRPr="00DB77E8" w:rsidP="00DB77E8">
      <w:pPr>
        <w:pStyle w:val="ListBullet"/>
      </w:pPr>
      <w:r w:rsidRPr="00DB77E8">
        <w:t>technical and professional assistance</w:t>
      </w:r>
    </w:p>
    <w:p w:rsidR="00000000" w:rsidRPr="00DB77E8" w:rsidP="00DB77E8">
      <w:pPr>
        <w:pStyle w:val="ListBullet"/>
      </w:pPr>
      <w:r w:rsidRPr="00DB77E8">
        <w:t>context of manufacturing processes</w:t>
      </w:r>
    </w:p>
    <w:p w:rsidR="00000000" w:rsidRPr="00DB77E8" w:rsidP="00DB77E8">
      <w:pPr>
        <w:pStyle w:val="ListBullet"/>
      </w:pPr>
      <w:r w:rsidRPr="00DB77E8">
        <w:t>important features of products and processing options with regard to:</w:t>
      </w:r>
    </w:p>
    <w:p w:rsidR="00000000" w:rsidRPr="00DB77E8" w:rsidP="00DB77E8">
      <w:pPr>
        <w:pStyle w:val="ListBullet2"/>
      </w:pPr>
      <w:r w:rsidRPr="00DB77E8">
        <w:t>marketing options and advantages</w:t>
      </w:r>
    </w:p>
    <w:p w:rsidR="00000000" w:rsidRPr="00DB77E8" w:rsidP="00DB77E8">
      <w:pPr>
        <w:pStyle w:val="ListBullet2"/>
      </w:pPr>
      <w:r w:rsidRPr="00DB77E8">
        <w:t>economic, social and sustainability implications of products and processes</w:t>
      </w:r>
    </w:p>
    <w:p w:rsidR="00000000" w:rsidRPr="00DB77E8" w:rsidP="00DB77E8">
      <w:pPr>
        <w:pStyle w:val="ListBullet2"/>
      </w:pPr>
      <w:r w:rsidRPr="00DB77E8">
        <w:t>WHS and other regulatory requirements</w:t>
      </w:r>
    </w:p>
    <w:p w:rsidR="00000000" w:rsidRPr="00DB77E8" w:rsidP="00DB77E8">
      <w:pPr>
        <w:pStyle w:val="ListBullet"/>
      </w:pPr>
      <w:r w:rsidRPr="00DB77E8">
        <w:t>plant, facilities, services and process layout</w:t>
      </w:r>
    </w:p>
    <w:p w:rsidR="00000000" w:rsidRPr="00DB77E8" w:rsidP="00DB77E8">
      <w:pPr>
        <w:pStyle w:val="ListBullet"/>
      </w:pPr>
      <w:r w:rsidRPr="00DB77E8">
        <w:t>common modern manufacturing technical and work organisation processes including:</w:t>
      </w:r>
    </w:p>
    <w:p w:rsidR="00000000" w:rsidRPr="00DB77E8" w:rsidP="00DB77E8">
      <w:pPr>
        <w:pStyle w:val="ListBullet2"/>
      </w:pPr>
      <w:r w:rsidRPr="00DB77E8">
        <w:t>volume produc</w:t>
      </w:r>
      <w:r w:rsidRPr="00DB77E8">
        <w:t>tion using transfer lines</w:t>
      </w:r>
    </w:p>
    <w:p w:rsidR="00000000" w:rsidRPr="00DB77E8" w:rsidP="00DB77E8">
      <w:pPr>
        <w:pStyle w:val="ListBullet2"/>
      </w:pPr>
      <w:r w:rsidRPr="00DB77E8">
        <w:t>cellular manufacturing</w:t>
      </w:r>
    </w:p>
    <w:p w:rsidR="00000000" w:rsidRPr="00DB77E8" w:rsidP="00DB77E8">
      <w:pPr>
        <w:pStyle w:val="ListBullet2"/>
      </w:pPr>
      <w:r w:rsidRPr="00DB77E8">
        <w:t>jobbing</w:t>
      </w:r>
    </w:p>
    <w:p w:rsidR="00000000" w:rsidRPr="00DB77E8" w:rsidP="00DB77E8">
      <w:pPr>
        <w:pStyle w:val="ListBullet2"/>
      </w:pPr>
      <w:r w:rsidRPr="00DB77E8">
        <w:t>metal shaping processes including casting, forging and machining</w:t>
      </w:r>
    </w:p>
    <w:p w:rsidR="00000000" w:rsidRPr="00DB77E8" w:rsidP="00DB77E8">
      <w:pPr>
        <w:pStyle w:val="ListBullet2"/>
      </w:pPr>
      <w:r w:rsidRPr="00DB77E8">
        <w:t>metal assembly, fabricating and joining</w:t>
      </w:r>
    </w:p>
    <w:p w:rsidR="00000000" w:rsidRPr="00DB77E8" w:rsidP="00DB77E8">
      <w:pPr>
        <w:pStyle w:val="ListBullet2"/>
      </w:pPr>
      <w:r w:rsidRPr="00DB77E8">
        <w:t>plastic and rubber product manufacturing including various types of moulding and assembly</w:t>
      </w:r>
    </w:p>
    <w:p w:rsidR="00000000" w:rsidRPr="00DB77E8" w:rsidP="00DB77E8">
      <w:pPr>
        <w:pStyle w:val="ListBullet2"/>
      </w:pPr>
      <w:r w:rsidRPr="00DB77E8">
        <w:t>surf</w:t>
      </w:r>
      <w:r w:rsidRPr="00DB77E8">
        <w:t>ace finishing-based processes</w:t>
      </w:r>
    </w:p>
    <w:p w:rsidR="00000000" w:rsidRPr="00DB77E8" w:rsidP="00DB77E8">
      <w:pPr>
        <w:pStyle w:val="ListBullet2"/>
      </w:pPr>
      <w:r w:rsidRPr="00DB77E8">
        <w:t>process transfers and materials handling</w:t>
      </w:r>
    </w:p>
    <w:p w:rsidR="00000000" w:rsidRPr="00DB77E8" w:rsidP="00DB77E8">
      <w:pPr>
        <w:pStyle w:val="ListBullet2"/>
      </w:pPr>
      <w:r w:rsidRPr="00DB77E8">
        <w:t>packaging</w:t>
      </w:r>
    </w:p>
    <w:p w:rsidR="00000000" w:rsidRPr="00DB77E8" w:rsidP="00DB77E8">
      <w:pPr>
        <w:pStyle w:val="ListBullet2"/>
      </w:pPr>
      <w:r w:rsidRPr="00DB77E8">
        <w:t>warehousing, stores, and provision for logistics and transport</w:t>
      </w:r>
    </w:p>
    <w:p w:rsidR="00000000" w:rsidRPr="00DB77E8" w:rsidP="00DB77E8">
      <w:pPr>
        <w:pStyle w:val="ListBullet"/>
      </w:pPr>
      <w:r w:rsidRPr="00DB77E8">
        <w:t>labour and skills distribution requirements of plant and processes</w:t>
      </w:r>
    </w:p>
    <w:p w:rsidR="00000000" w:rsidRPr="00DB77E8" w:rsidP="00DB77E8">
      <w:pPr>
        <w:pStyle w:val="ListBullet"/>
      </w:pPr>
      <w:r w:rsidRPr="00DB77E8">
        <w:t>asset mai</w:t>
      </w:r>
      <w:r w:rsidRPr="00DB77E8">
        <w:t>ntainability and reliability concepts and processes</w:t>
      </w:r>
    </w:p>
    <w:p w:rsidR="00000000" w:rsidRPr="00DB77E8" w:rsidP="00DB77E8">
      <w:pPr>
        <w:pStyle w:val="ListBullet"/>
      </w:pPr>
      <w:r w:rsidRPr="00DB77E8">
        <w:t>process automation and control options</w:t>
      </w:r>
    </w:p>
    <w:p w:rsidR="00000000" w:rsidRPr="00DB77E8" w:rsidP="00DB77E8">
      <w:pPr>
        <w:pStyle w:val="ListBullet"/>
      </w:pPr>
      <w:r w:rsidRPr="00DB77E8">
        <w:t>techniques for process improvement including:</w:t>
      </w:r>
    </w:p>
    <w:p w:rsidR="00000000" w:rsidRPr="00DB77E8" w:rsidP="00DB77E8">
      <w:pPr>
        <w:pStyle w:val="ListBullet2"/>
      </w:pPr>
      <w:r w:rsidRPr="00DB77E8">
        <w:t>material and product flow measurement and improvement</w:t>
      </w:r>
    </w:p>
    <w:p w:rsidR="00000000" w:rsidRPr="00DB77E8" w:rsidP="00DB77E8">
      <w:pPr>
        <w:pStyle w:val="ListBullet2"/>
      </w:pPr>
      <w:r w:rsidRPr="00DB77E8">
        <w:t>feedback on product manufacturability for possible product modif</w:t>
      </w:r>
      <w:r w:rsidRPr="00DB77E8">
        <w:t>ication</w:t>
      </w:r>
    </w:p>
    <w:p w:rsidR="00000000" w:rsidRPr="00DB77E8" w:rsidP="00DB77E8">
      <w:pPr>
        <w:pStyle w:val="ListBullet2"/>
      </w:pPr>
      <w:r w:rsidRPr="00DB77E8">
        <w:t>feedback from maintenance and life cycle costs for plant</w:t>
      </w:r>
    </w:p>
    <w:p w:rsidR="00000000" w:rsidRPr="00DB77E8" w:rsidP="00DB77E8">
      <w:pPr>
        <w:pStyle w:val="ListBullet2"/>
      </w:pPr>
      <w:r w:rsidRPr="00DB77E8">
        <w:t>quality assurance (QA), quality control (QC) and statistical process control (SPC) feedback</w:t>
      </w:r>
    </w:p>
    <w:p w:rsidR="00000000" w:rsidRPr="00DB77E8" w:rsidP="00DB77E8">
      <w:pPr>
        <w:pStyle w:val="ListBullet2"/>
      </w:pPr>
      <w:r w:rsidRPr="00DB77E8">
        <w:t>customer feedback on cost, quality, delivery and reliability</w:t>
      </w:r>
    </w:p>
    <w:p w:rsidR="00000000" w:rsidRPr="00DB77E8" w:rsidP="00DB77E8">
      <w:pPr>
        <w:pStyle w:val="ListBullet"/>
      </w:pPr>
      <w:r w:rsidRPr="00DB77E8">
        <w:t>maintenance management systems and co</w:t>
      </w:r>
      <w:r w:rsidRPr="00DB77E8">
        <w:t>mpatibility with manufacturing processes</w:t>
      </w:r>
    </w:p>
    <w:p w:rsidR="00000000" w:rsidRPr="00DB77E8" w:rsidP="00DB77E8">
      <w:pPr>
        <w:pStyle w:val="ListBullet"/>
      </w:pPr>
      <w:r w:rsidRPr="00DB77E8">
        <w:t>information flows and software options for process measurement and control</w:t>
      </w:r>
    </w:p>
    <w:p w:rsidR="00000000" w:rsidRPr="00DB77E8" w:rsidP="00DB77E8">
      <w:pPr>
        <w:pStyle w:val="ListBullet"/>
      </w:pPr>
      <w:r w:rsidRPr="00DB77E8">
        <w:t>budgeting and costing processes</w:t>
      </w:r>
    </w:p>
    <w:p w:rsidR="00BD4D17" w:rsidP="00DB77E8">
      <w:pPr>
        <w:pStyle w:val="ListBullet"/>
      </w:pPr>
      <w:r w:rsidRPr="00DB77E8">
        <w:t>WHS, r</w:t>
      </w:r>
      <w:r w:rsidRPr="00DB77E8">
        <w:t>isk management, safe work method statements (SWMS), work permits, safety data sheets (SDS), codes of practice, regulations, standards and regulatory requirements.</w:t>
      </w:r>
    </w:p>
    <w:p w:rsidR="00BD4D17" w:rsidP="00DB77E8">
      <w:pPr>
        <w:pStyle w:val="ListBullet"/>
      </w:pPr>
    </w:p>
    <w:p w:rsidR="00000000" w:rsidRPr="00DB77E8" w:rsidP="00DB77E8">
      <w:pPr>
        <w:pStyle w:val="Heading1"/>
      </w:pPr>
      <w:bookmarkStart w:id="13" w:name="O_944186"/>
      <w:bookmarkEnd w:id="13"/>
      <w:r w:rsidRPr="00DB77E8">
        <w:t>Assessment Conditions</w:t>
      </w:r>
    </w:p>
    <w:p w:rsidR="00000000" w:rsidRPr="00DB77E8" w:rsidP="00DB77E8">
      <w:pPr>
        <w:pStyle w:val="ListBullet"/>
      </w:pPr>
      <w:r w:rsidRPr="00DB77E8">
        <w:t>Assessors must:</w:t>
      </w:r>
    </w:p>
    <w:p w:rsidR="00000000" w:rsidRPr="00DB77E8" w:rsidP="00DB77E8">
      <w:pPr>
        <w:pStyle w:val="ListBullet2"/>
      </w:pPr>
      <w:r w:rsidRPr="00DB77E8">
        <w:t>have vocational competency in evalu</w:t>
      </w:r>
      <w:r w:rsidRPr="00DB77E8">
        <w:t>ating manufacturing processes at least to the level being assessed with relevant industry knowledge and experience</w:t>
      </w:r>
    </w:p>
    <w:p w:rsidR="00000000" w:rsidRPr="00DB77E8" w:rsidP="00DB77E8">
      <w:pPr>
        <w:pStyle w:val="ListBullet2"/>
      </w:pPr>
      <w:r w:rsidRPr="00DB77E8">
        <w:t xml:space="preserve">satisfy the assessor requirements in the </w:t>
      </w:r>
      <w:r w:rsidRPr="00DB77E8">
        <w:rPr>
          <w:rStyle w:val="Emphasis"/>
        </w:rPr>
        <w:t xml:space="preserve">Standards for Registered Training Organisations 2015 or its replacement </w:t>
      </w:r>
      <w:r w:rsidRPr="00DB77E8">
        <w:t xml:space="preserve">and comply with the </w:t>
      </w:r>
      <w:r w:rsidRPr="00DB77E8">
        <w:rPr>
          <w:rStyle w:val="Emphasis"/>
        </w:rPr>
        <w:t>National</w:t>
      </w:r>
      <w:r w:rsidRPr="00DB77E8">
        <w:rPr>
          <w:rStyle w:val="Emphasis"/>
        </w:rPr>
        <w:t xml:space="preserve"> Vocational Education and Training Regulator Act 2011, </w:t>
      </w:r>
      <w:r w:rsidRPr="00DB77E8">
        <w:t>its replacement</w:t>
      </w:r>
      <w:r w:rsidRPr="00DB77E8">
        <w:rPr>
          <w:rStyle w:val="Emphasis"/>
        </w:rPr>
        <w:t xml:space="preserve"> </w:t>
      </w:r>
      <w:r w:rsidRPr="00DB77E8">
        <w:t>or equivalent legislation covering VET regulation in a non-referring state/territory as the case requires.</w:t>
      </w:r>
    </w:p>
    <w:p w:rsidR="00000000" w:rsidRPr="00DB77E8" w:rsidP="00DB77E8">
      <w:pPr>
        <w:pStyle w:val="ListBullet"/>
      </w:pPr>
      <w:r w:rsidRPr="00DB77E8">
        <w:t>Where possible assessment must occur in operational workplace situations. Whe</w:t>
      </w:r>
      <w:r w:rsidRPr="00DB77E8">
        <w:t>re this is not possible or where personal safety or environmental damage are limiting factors, assessment must occur in a sufficiently rigorous simulated environment that reflects realistic operational workplace conditions that cover all aspects of workpla</w:t>
      </w:r>
      <w:r w:rsidRPr="00DB77E8">
        <w:t>ce performance, including environment, task skills, task management skills, contingency management skills and job role environment skills.</w:t>
      </w:r>
    </w:p>
    <w:p w:rsidR="00000000" w:rsidRPr="00DB77E8" w:rsidP="00DB77E8">
      <w:pPr>
        <w:pStyle w:val="ListBullet"/>
      </w:pPr>
      <w:r w:rsidRPr="00DB77E8">
        <w:t>Conditions for assessment must include access to all tools, equipment, materials and documentation required including</w:t>
      </w:r>
      <w:r w:rsidRPr="00DB77E8">
        <w:t xml:space="preserve"> relevant workplace procedures, product and manufacturing specifications.</w:t>
      </w:r>
    </w:p>
    <w:p w:rsidR="00BD4D17" w:rsidP="00DB77E8">
      <w:pPr>
        <w:pStyle w:val="ListBullet"/>
      </w:pPr>
      <w:r w:rsidRPr="00DB77E8">
        <w:t>Assessment processes and techniques must be appropriate to the language, literacy and numeracy requirements of the work being performed and the needs of the candidate.</w:t>
      </w:r>
    </w:p>
    <w:p w:rsidR="00BD4D17" w:rsidP="00DB77E8">
      <w:pPr>
        <w:pStyle w:val="ListBullet"/>
      </w:pPr>
    </w:p>
    <w:p w:rsidR="00000000" w:rsidRPr="00DB77E8" w:rsidP="00DB77E8">
      <w:pPr>
        <w:pStyle w:val="Heading1"/>
      </w:pPr>
      <w:bookmarkStart w:id="14" w:name="O_944184"/>
      <w:bookmarkEnd w:id="14"/>
      <w:r w:rsidRPr="00DB77E8">
        <w:t>Links</w:t>
      </w:r>
    </w:p>
    <w:p w:rsidR="00000000" w:rsidRPr="00DB77E8" w:rsidP="00BD4D17">
      <w:pPr>
        <w:pStyle w:val="BodyText"/>
      </w:pPr>
      <w:r w:rsidRPr="00DB77E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A7029">
        <w:rPr>
          <w:rStyle w:val="Hyperlink"/>
        </w:rPr>
        <w:t>https://vetnet.gov.au/Pages/TrainingDocs.aspx?q=b7050d37-5fd0-4740-8f7d-3b7a49c10bb2</w:t>
      </w:r>
      <w:r>
        <w:fldChar w:fldCharType="end"/>
      </w:r>
    </w:p>
    <w:p w:rsidR="00000000" w:rsidRPr="00DB77E8" w:rsidP="00DB77E8"/>
    <w:sectPr w:rsidSect="00DB77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E8" w:rsidRPr="00BD4D17" w:rsidP="00BD4D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D17" w:rsidP="00DB7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D4D17" w:rsidP="00DB77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4D17" w:rsidP="00DB77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E8" w:rsidP="00DB77E8">
    <w:pPr>
      <w:pStyle w:val="Footer"/>
      <w:framePr w:wrap="around"/>
    </w:pPr>
    <w:r>
      <w:fldChar w:fldCharType="begin"/>
    </w:r>
    <w:r>
      <w:instrText xml:space="preserve"> DOCPROPERTY  Subject  \* MERGEFORMAT </w:instrText>
    </w:r>
    <w:r>
      <w:fldChar w:fldCharType="separate"/>
    </w:r>
    <w:r w:rsidR="00BD4D17">
      <w:t>Approved</w:t>
    </w:r>
    <w:r w:rsidR="00BD4D17">
      <w:fldChar w:fldCharType="end"/>
    </w:r>
    <w:r>
      <w:tab/>
      <w:t xml:space="preserve">Page </w:t>
    </w:r>
    <w:r>
      <w:fldChar w:fldCharType="begin"/>
    </w:r>
    <w:r>
      <w:instrText xml:space="preserve"> PAGE  \* Arabic  \* MERGEFORMAT </w:instrText>
    </w:r>
    <w:r>
      <w:fldChar w:fldCharType="separate"/>
    </w:r>
    <w:r w:rsidR="00BD4D1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4D17">
      <w:rPr>
        <w:noProof/>
      </w:rPr>
      <w:t>7</w:t>
    </w:r>
    <w:r>
      <w:rPr>
        <w:noProof/>
      </w:rPr>
      <w:fldChar w:fldCharType="end"/>
    </w:r>
  </w:p>
  <w:p w:rsidR="00DB77E8" w:rsidP="00DB77E8">
    <w:pPr>
      <w:pStyle w:val="Footer"/>
      <w:framePr w:wrap="around"/>
    </w:pPr>
    <w:r>
      <w:t xml:space="preserve">© Commonwealth of Australia, </w:t>
    </w:r>
    <w:r>
      <w:fldChar w:fldCharType="begin"/>
    </w:r>
    <w:r>
      <w:instrText xml:space="preserve"> DATE  \@ "yyyy"  \* MERGEFORMAT </w:instrText>
    </w:r>
    <w:r>
      <w:fldChar w:fldCharType="separate"/>
    </w:r>
    <w:r w:rsidR="00BD4D17">
      <w:rPr>
        <w:noProof/>
      </w:rPr>
      <w:t>2025</w:t>
    </w:r>
    <w:r>
      <w:fldChar w:fldCharType="end"/>
    </w:r>
    <w:r>
      <w:tab/>
    </w:r>
    <w:r>
      <w:fldChar w:fldCharType="begin"/>
    </w:r>
    <w:r>
      <w:instrText xml:space="preserve"> DOCPROPERTY  Author  \* MERGEFORMAT </w:instrText>
    </w:r>
    <w:r>
      <w:fldChar w:fldCharType="separate"/>
    </w:r>
    <w:r w:rsidR="00BD4D17">
      <w:t>Manufacturing Industry Skills Alliance</w:t>
    </w:r>
    <w:r w:rsidR="00BD4D17">
      <w:fldChar w:fldCharType="end"/>
    </w:r>
  </w:p>
  <w:p w:rsidR="00DB77E8" w:rsidP="00DB7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D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7E8" w:rsidRPr="00BD4D17" w:rsidP="00BD4D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D17" w:rsidRPr="002D2AF8" w:rsidP="00DB77E8">
    <w:pPr>
      <w:pStyle w:val="Header"/>
      <w:framePr w:wrap="around"/>
    </w:pPr>
    <w:r>
      <w:fldChar w:fldCharType="begin"/>
    </w:r>
    <w:r>
      <w:instrText xml:space="preserve"> TITLE   \* MERGEFORMAT </w:instrText>
    </w:r>
    <w:r>
      <w:fldChar w:fldCharType="separate"/>
    </w:r>
    <w:r>
      <w:t>MEM23123 Evaluate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4D17" w:rsidP="00DB77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E8" w:rsidRPr="002D2AF8" w:rsidP="00DB77E8">
    <w:pPr>
      <w:pStyle w:val="Header"/>
      <w:framePr w:wrap="around"/>
    </w:pPr>
    <w:r>
      <w:fldChar w:fldCharType="begin"/>
    </w:r>
    <w:r>
      <w:instrText xml:space="preserve"> TITLE   \* MERGEFORMAT </w:instrText>
    </w:r>
    <w:r>
      <w:fldChar w:fldCharType="separate"/>
    </w:r>
    <w:r w:rsidR="00BD4D17">
      <w:t>MEM23123 Evaluate manufacturing processes</w:t>
    </w:r>
    <w:r w:rsidR="00BD4D17">
      <w:fldChar w:fldCharType="end"/>
    </w:r>
    <w:r>
      <w:tab/>
      <w:t xml:space="preserve">Date this document was generated: </w:t>
    </w:r>
    <w:r>
      <w:fldChar w:fldCharType="begin"/>
    </w:r>
    <w:r>
      <w:instrText xml:space="preserve"> CREATEDATE  \@ "d MMMM yyyy"  \* MERGEFORMAT </w:instrText>
    </w:r>
    <w:r>
      <w:fldChar w:fldCharType="separate"/>
    </w:r>
    <w:r w:rsidR="00BD4D17">
      <w:rPr>
        <w:noProof/>
      </w:rPr>
      <w:t>2 March 2025</w:t>
    </w:r>
    <w:r>
      <w:fldChar w:fldCharType="end"/>
    </w:r>
  </w:p>
  <w:p w:rsidR="00DB77E8" w:rsidP="00DB7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D03D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AC8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AD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7E8"/>
    <w:pPr>
      <w:spacing w:before="360" w:after="60"/>
      <w:outlineLvl w:val="0"/>
    </w:pPr>
    <w:rPr>
      <w:sz w:val="32"/>
    </w:rPr>
  </w:style>
  <w:style w:type="paragraph" w:styleId="Heading2">
    <w:name w:val="heading 2"/>
    <w:basedOn w:val="HeadingBase"/>
    <w:next w:val="BodyText"/>
    <w:link w:val="Heading2Char"/>
    <w:qFormat/>
    <w:rsid w:val="00DB77E8"/>
    <w:pPr>
      <w:keepLines/>
      <w:spacing w:before="240" w:after="120"/>
      <w:outlineLvl w:val="1"/>
    </w:pPr>
    <w:rPr>
      <w:sz w:val="28"/>
      <w:szCs w:val="40"/>
    </w:rPr>
  </w:style>
  <w:style w:type="paragraph" w:styleId="Heading3">
    <w:name w:val="heading 3"/>
    <w:basedOn w:val="HeadingBase"/>
    <w:next w:val="BodyText"/>
    <w:link w:val="Heading3Char"/>
    <w:qFormat/>
    <w:rsid w:val="00DB77E8"/>
    <w:pPr>
      <w:spacing w:before="180" w:after="120"/>
      <w:outlineLvl w:val="2"/>
    </w:pPr>
    <w:rPr>
      <w:spacing w:val="-10"/>
      <w:kern w:val="32"/>
    </w:rPr>
  </w:style>
  <w:style w:type="paragraph" w:styleId="Heading4">
    <w:name w:val="heading 4"/>
    <w:basedOn w:val="HeadingBase"/>
    <w:next w:val="BodyText"/>
    <w:link w:val="Heading4Char"/>
    <w:qFormat/>
    <w:rsid w:val="00DB77E8"/>
    <w:pPr>
      <w:spacing w:before="160" w:after="120"/>
      <w:outlineLvl w:val="3"/>
    </w:pPr>
    <w:rPr>
      <w:sz w:val="22"/>
    </w:rPr>
  </w:style>
  <w:style w:type="paragraph" w:styleId="Heading5">
    <w:name w:val="heading 5"/>
    <w:basedOn w:val="HeadingBase"/>
    <w:next w:val="Normal"/>
    <w:link w:val="Heading5Char"/>
    <w:qFormat/>
    <w:rsid w:val="00DB77E8"/>
    <w:pPr>
      <w:spacing w:before="80"/>
      <w:outlineLvl w:val="4"/>
    </w:pPr>
    <w:rPr>
      <w:color w:val="918585"/>
      <w:sz w:val="20"/>
    </w:rPr>
  </w:style>
  <w:style w:type="paragraph" w:styleId="Heading6">
    <w:name w:val="heading 6"/>
    <w:basedOn w:val="HeadingBase"/>
    <w:next w:val="Normal"/>
    <w:link w:val="Heading6Char"/>
    <w:qFormat/>
    <w:rsid w:val="00DB77E8"/>
    <w:pPr>
      <w:spacing w:before="60"/>
      <w:outlineLvl w:val="5"/>
    </w:pPr>
    <w:rPr>
      <w:color w:val="918585"/>
      <w:sz w:val="20"/>
    </w:rPr>
  </w:style>
  <w:style w:type="paragraph" w:styleId="Heading7">
    <w:name w:val="heading 7"/>
    <w:basedOn w:val="Normal"/>
    <w:next w:val="Normal"/>
    <w:link w:val="Heading7Char"/>
    <w:qFormat/>
    <w:rsid w:val="00DB77E8"/>
    <w:pPr>
      <w:ind w:left="720"/>
      <w:outlineLvl w:val="6"/>
    </w:pPr>
    <w:rPr>
      <w:i/>
    </w:rPr>
  </w:style>
  <w:style w:type="paragraph" w:styleId="Heading8">
    <w:name w:val="heading 8"/>
    <w:basedOn w:val="Normal"/>
    <w:next w:val="Normal"/>
    <w:link w:val="Heading8Char"/>
    <w:qFormat/>
    <w:rsid w:val="00DB77E8"/>
    <w:pPr>
      <w:ind w:left="720"/>
      <w:outlineLvl w:val="7"/>
    </w:pPr>
    <w:rPr>
      <w:i/>
    </w:rPr>
  </w:style>
  <w:style w:type="paragraph" w:styleId="Heading9">
    <w:name w:val="heading 9"/>
    <w:basedOn w:val="Normal"/>
    <w:next w:val="Normal"/>
    <w:link w:val="Heading9Char"/>
    <w:qFormat/>
    <w:rsid w:val="00DB77E8"/>
    <w:pPr>
      <w:ind w:left="720"/>
      <w:outlineLvl w:val="8"/>
    </w:pPr>
    <w:rPr>
      <w:i/>
    </w:rPr>
  </w:style>
  <w:style w:type="character" w:default="1" w:styleId="DefaultParagraphFont">
    <w:name w:val="Default Paragraph Font"/>
    <w:uiPriority w:val="1"/>
    <w:unhideWhenUsed/>
    <w:rsid w:val="00DB7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7E8"/>
  </w:style>
  <w:style w:type="character" w:customStyle="1" w:styleId="Heading1Char">
    <w:name w:val="Heading 1 Char"/>
    <w:basedOn w:val="DefaultParagraphFont"/>
    <w:link w:val="Heading1"/>
    <w:rsid w:val="00DB77E8"/>
    <w:rPr>
      <w:rFonts w:ascii="Times New Roman" w:eastAsia="Times New Roman" w:hAnsi="Times New Roman" w:cs="Times New Roman"/>
      <w:b/>
      <w:sz w:val="32"/>
      <w:szCs w:val="20"/>
      <w:lang w:eastAsia="en-US"/>
    </w:rPr>
  </w:style>
  <w:style w:type="paragraph" w:styleId="BodyText">
    <w:name w:val="Body Text"/>
    <w:basedOn w:val="Normal"/>
    <w:link w:val="BodyTextChar"/>
    <w:rsid w:val="00DB77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7E8"/>
    <w:rPr>
      <w:rFonts w:ascii="Times New Roman" w:eastAsia="Times New Roman" w:hAnsi="Times New Roman" w:cs="Times New Roman"/>
      <w:sz w:val="24"/>
      <w:lang w:eastAsia="en-US"/>
    </w:rPr>
  </w:style>
  <w:style w:type="paragraph" w:styleId="ListBullet">
    <w:name w:val="List Bullet"/>
    <w:basedOn w:val="List"/>
    <w:rsid w:val="00DB77E8"/>
    <w:pPr>
      <w:numPr>
        <w:numId w:val="12"/>
      </w:numPr>
      <w:tabs>
        <w:tab w:val="clear" w:pos="340"/>
      </w:tabs>
      <w:spacing w:before="40" w:after="40"/>
    </w:pPr>
  </w:style>
  <w:style w:type="character" w:customStyle="1" w:styleId="SpecialBold">
    <w:name w:val="Special Bold"/>
    <w:basedOn w:val="DefaultParagraphFont"/>
    <w:rsid w:val="00DB77E8"/>
    <w:rPr>
      <w:b/>
      <w:spacing w:val="0"/>
    </w:rPr>
  </w:style>
  <w:style w:type="paragraph" w:styleId="ListBullet2">
    <w:name w:val="List Bullet 2"/>
    <w:basedOn w:val="List2"/>
    <w:rsid w:val="00DB77E8"/>
    <w:pPr>
      <w:numPr>
        <w:numId w:val="13"/>
      </w:numPr>
      <w:tabs>
        <w:tab w:val="clear" w:pos="680"/>
      </w:tabs>
    </w:pPr>
  </w:style>
  <w:style w:type="character" w:styleId="Emphasis">
    <w:name w:val="Emphasis"/>
    <w:basedOn w:val="DefaultParagraphFont"/>
    <w:qFormat/>
    <w:rsid w:val="00DB77E8"/>
    <w:rPr>
      <w:i/>
    </w:rPr>
  </w:style>
  <w:style w:type="paragraph" w:customStyle="1" w:styleId="SuperHeading">
    <w:name w:val="SuperHeading"/>
    <w:basedOn w:val="Normal"/>
    <w:rsid w:val="00DB77E8"/>
    <w:pPr>
      <w:spacing w:before="240" w:after="120"/>
      <w:outlineLvl w:val="0"/>
    </w:pPr>
    <w:rPr>
      <w:rFonts w:ascii="Times New Roman" w:hAnsi="Times New Roman"/>
      <w:b/>
      <w:sz w:val="32"/>
    </w:rPr>
  </w:style>
  <w:style w:type="paragraph" w:customStyle="1" w:styleId="AllowPageBreak">
    <w:name w:val="AllowPageBreak"/>
    <w:rsid w:val="00DB7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7E8"/>
    <w:rPr>
      <w:rFonts w:ascii="Courier New" w:eastAsia="Times New Roman" w:hAnsi="Courier New" w:cs="Times New Roman"/>
      <w:i/>
      <w:szCs w:val="20"/>
      <w:lang w:eastAsia="en-US"/>
    </w:rPr>
  </w:style>
  <w:style w:type="paragraph" w:customStyle="1" w:styleId="HeadingBase">
    <w:name w:val="Heading Base"/>
    <w:rsid w:val="00DB7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7E8"/>
    <w:pPr>
      <w:tabs>
        <w:tab w:val="right" w:leader="dot" w:pos="9072"/>
      </w:tabs>
      <w:ind w:left="567"/>
    </w:pPr>
    <w:rPr>
      <w:szCs w:val="22"/>
    </w:rPr>
  </w:style>
  <w:style w:type="paragraph" w:customStyle="1" w:styleId="TOCBase">
    <w:name w:val="TOC Base"/>
    <w:rsid w:val="00DB7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7E8"/>
    <w:pPr>
      <w:tabs>
        <w:tab w:val="right" w:leader="dot" w:pos="9072"/>
      </w:tabs>
      <w:spacing w:before="40" w:after="40"/>
      <w:ind w:left="284"/>
    </w:pPr>
    <w:rPr>
      <w:rFonts w:ascii="Times New Roman" w:hAnsi="Times New Roman"/>
    </w:rPr>
  </w:style>
  <w:style w:type="paragraph" w:styleId="TOC1">
    <w:name w:val="toc 1"/>
    <w:basedOn w:val="TOCBase"/>
    <w:next w:val="Normal"/>
    <w:rsid w:val="00DB7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7E8"/>
    <w:rPr>
      <w:rFonts w:ascii="Times New Roman" w:eastAsia="Times New Roman" w:hAnsi="Times New Roman" w:cs="Times New Roman"/>
      <w:sz w:val="16"/>
      <w:lang w:eastAsia="en-US"/>
    </w:rPr>
  </w:style>
  <w:style w:type="paragraph" w:styleId="Title">
    <w:name w:val="Title"/>
    <w:basedOn w:val="HeadingBase"/>
    <w:link w:val="TitleChar"/>
    <w:qFormat/>
    <w:rsid w:val="00DB77E8"/>
    <w:pPr>
      <w:spacing w:before="5040"/>
      <w:jc w:val="center"/>
    </w:pPr>
    <w:rPr>
      <w:sz w:val="48"/>
      <w:szCs w:val="72"/>
      <w:lang w:val="en-US"/>
    </w:rPr>
  </w:style>
  <w:style w:type="character" w:customStyle="1" w:styleId="TitleChar">
    <w:name w:val="Title Char"/>
    <w:basedOn w:val="DefaultParagraphFont"/>
    <w:link w:val="Title"/>
    <w:rsid w:val="00DB7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7E8"/>
    <w:pPr>
      <w:tabs>
        <w:tab w:val="left" w:pos="3600"/>
        <w:tab w:val="left" w:pos="3958"/>
      </w:tabs>
    </w:pPr>
  </w:style>
  <w:style w:type="paragraph" w:styleId="List">
    <w:name w:val="List"/>
    <w:basedOn w:val="BodyText"/>
    <w:next w:val="BodyText"/>
    <w:rsid w:val="00DB77E8"/>
    <w:pPr>
      <w:tabs>
        <w:tab w:val="left" w:pos="340"/>
      </w:tabs>
      <w:spacing w:before="60" w:after="60"/>
      <w:ind w:left="340" w:hanging="340"/>
    </w:pPr>
  </w:style>
  <w:style w:type="paragraph" w:customStyle="1" w:styleId="Note">
    <w:name w:val="Note"/>
    <w:basedOn w:val="BodyText"/>
    <w:rsid w:val="00DB7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7E8"/>
    <w:pPr>
      <w:framePr w:wrap="auto" w:hAnchor="text" w:y="6049"/>
    </w:pPr>
    <w:rPr>
      <w:color w:val="000000"/>
      <w:sz w:val="40"/>
    </w:rPr>
  </w:style>
  <w:style w:type="paragraph" w:customStyle="1" w:styleId="TOCTitle">
    <w:name w:val="TOCTitle"/>
    <w:basedOn w:val="Heading1"/>
    <w:rsid w:val="00DB77E8"/>
    <w:pPr>
      <w:spacing w:after="240"/>
      <w:jc w:val="center"/>
      <w:outlineLvl w:val="9"/>
    </w:pPr>
    <w:rPr>
      <w:caps/>
    </w:rPr>
  </w:style>
  <w:style w:type="paragraph" w:customStyle="1" w:styleId="Version">
    <w:name w:val="Version"/>
    <w:rsid w:val="00DB77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7E8"/>
    <w:pPr>
      <w:keepNext w:val="0"/>
      <w:tabs>
        <w:tab w:val="right" w:pos="4176"/>
      </w:tabs>
      <w:ind w:left="198" w:hanging="198"/>
    </w:pPr>
    <w:rPr>
      <w:rFonts w:ascii="Garamond" w:hAnsi="Garamond"/>
    </w:rPr>
  </w:style>
  <w:style w:type="paragraph" w:styleId="IndexHeading">
    <w:name w:val="index heading"/>
    <w:basedOn w:val="Normal"/>
    <w:next w:val="Index1"/>
    <w:semiHidden/>
    <w:rsid w:val="00DB77E8"/>
    <w:pPr>
      <w:spacing w:before="120" w:after="120"/>
    </w:pPr>
    <w:rPr>
      <w:rFonts w:ascii="Arial" w:hAnsi="Arial"/>
      <w:b/>
      <w:color w:val="918585"/>
      <w:sz w:val="24"/>
    </w:rPr>
  </w:style>
  <w:style w:type="paragraph" w:styleId="Header">
    <w:name w:val="header"/>
    <w:basedOn w:val="Normal"/>
    <w:link w:val="HeaderChar"/>
    <w:rsid w:val="00DB7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7E8"/>
    <w:rPr>
      <w:rFonts w:ascii="Times New Roman" w:eastAsia="Times New Roman" w:hAnsi="Times New Roman" w:cs="Times New Roman"/>
      <w:sz w:val="16"/>
      <w:szCs w:val="20"/>
      <w:lang w:val="en-GB" w:eastAsia="en-US"/>
    </w:rPr>
  </w:style>
  <w:style w:type="paragraph" w:customStyle="1" w:styleId="Chapter">
    <w:name w:val="Chapter"/>
    <w:basedOn w:val="Normal"/>
    <w:rsid w:val="00DB77E8"/>
    <w:pPr>
      <w:spacing w:before="240"/>
    </w:pPr>
    <w:rPr>
      <w:rFonts w:ascii="Times New Roman" w:hAnsi="Times New Roman"/>
      <w:smallCaps/>
      <w:spacing w:val="80"/>
      <w:sz w:val="28"/>
    </w:rPr>
  </w:style>
  <w:style w:type="paragraph" w:customStyle="1" w:styleId="InChapter">
    <w:name w:val="InChapter"/>
    <w:basedOn w:val="Heading3"/>
    <w:rsid w:val="00DB77E8"/>
    <w:pPr>
      <w:spacing w:after="240"/>
      <w:outlineLvl w:val="9"/>
    </w:pPr>
    <w:rPr>
      <w:noProof/>
    </w:rPr>
  </w:style>
  <w:style w:type="paragraph" w:styleId="Index2">
    <w:name w:val="index 2"/>
    <w:basedOn w:val="Normal"/>
    <w:next w:val="Normal"/>
    <w:semiHidden/>
    <w:rsid w:val="00DB77E8"/>
    <w:pPr>
      <w:tabs>
        <w:tab w:val="right" w:pos="4176"/>
      </w:tabs>
      <w:ind w:left="568" w:hanging="284"/>
    </w:pPr>
    <w:rPr>
      <w:rFonts w:ascii="Garamond" w:hAnsi="Garamond"/>
    </w:rPr>
  </w:style>
  <w:style w:type="paragraph" w:customStyle="1" w:styleId="Byline">
    <w:name w:val="Byline"/>
    <w:rsid w:val="00DB7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7E8"/>
    <w:pPr>
      <w:tabs>
        <w:tab w:val="clear" w:pos="3600"/>
        <w:tab w:val="clear" w:pos="3958"/>
      </w:tabs>
      <w:jc w:val="right"/>
    </w:pPr>
  </w:style>
  <w:style w:type="paragraph" w:styleId="Caption">
    <w:name w:val="caption"/>
    <w:basedOn w:val="BodyText"/>
    <w:next w:val="Normal"/>
    <w:qFormat/>
    <w:rsid w:val="00DB77E8"/>
    <w:pPr>
      <w:framePr w:w="2268" w:hSpace="181" w:vSpace="181" w:wrap="around" w:vAnchor="text" w:hAnchor="page" w:x="1135" w:y="285" w:anchorLock="1"/>
    </w:pPr>
    <w:rPr>
      <w:i/>
    </w:rPr>
  </w:style>
  <w:style w:type="paragraph" w:customStyle="1" w:styleId="MiniTOCTitle">
    <w:name w:val="MiniTOCTitle"/>
    <w:basedOn w:val="Heading4"/>
    <w:rsid w:val="00DB77E8"/>
    <w:pPr>
      <w:spacing w:before="240"/>
      <w:outlineLvl w:val="9"/>
    </w:pPr>
    <w:rPr>
      <w:noProof/>
      <w:sz w:val="24"/>
    </w:rPr>
  </w:style>
  <w:style w:type="paragraph" w:customStyle="1" w:styleId="MiniTOCItem">
    <w:name w:val="MiniTOCItem"/>
    <w:basedOn w:val="ListBullet"/>
    <w:rsid w:val="00DB77E8"/>
    <w:pPr>
      <w:numPr>
        <w:numId w:val="0"/>
      </w:numPr>
      <w:tabs>
        <w:tab w:val="right" w:leader="dot" w:pos="6521"/>
      </w:tabs>
      <w:spacing w:before="0" w:after="0"/>
    </w:pPr>
  </w:style>
  <w:style w:type="paragraph" w:customStyle="1" w:styleId="TOFTitle">
    <w:name w:val="TOFTitle"/>
    <w:basedOn w:val="TOCTitle"/>
    <w:rsid w:val="00DB77E8"/>
  </w:style>
  <w:style w:type="paragraph" w:styleId="TableofFigures">
    <w:name w:val="table of figures"/>
    <w:basedOn w:val="Normal"/>
    <w:next w:val="Normal"/>
    <w:semiHidden/>
    <w:rsid w:val="00DB77E8"/>
    <w:pPr>
      <w:tabs>
        <w:tab w:val="right" w:leader="dot" w:pos="9072"/>
      </w:tabs>
      <w:ind w:left="970" w:hanging="403"/>
    </w:pPr>
    <w:rPr>
      <w:rFonts w:ascii="Times New Roman" w:hAnsi="Times New Roman"/>
      <w:b/>
    </w:rPr>
  </w:style>
  <w:style w:type="paragraph" w:styleId="ListNumber">
    <w:name w:val="List Number"/>
    <w:basedOn w:val="List"/>
    <w:rsid w:val="00DB77E8"/>
    <w:pPr>
      <w:numPr>
        <w:numId w:val="15"/>
      </w:numPr>
      <w:tabs>
        <w:tab w:val="clear" w:pos="340"/>
      </w:tabs>
    </w:pPr>
  </w:style>
  <w:style w:type="character" w:customStyle="1" w:styleId="WingdingSymbols">
    <w:name w:val="Wingding Symbols"/>
    <w:rsid w:val="00DB77E8"/>
    <w:rPr>
      <w:rFonts w:ascii="Wingdings" w:hAnsi="Wingdings"/>
    </w:rPr>
  </w:style>
  <w:style w:type="paragraph" w:customStyle="1" w:styleId="TableHeading">
    <w:name w:val="Table Heading"/>
    <w:basedOn w:val="HeadingBase"/>
    <w:rsid w:val="00DB77E8"/>
    <w:pPr>
      <w:keepLines/>
      <w:pBdr>
        <w:bottom w:val="single" w:sz="6" w:space="1" w:color="918585"/>
      </w:pBdr>
      <w:spacing w:before="240"/>
    </w:pPr>
  </w:style>
  <w:style w:type="character" w:customStyle="1" w:styleId="HotSpot">
    <w:name w:val="HotSpot"/>
    <w:rsid w:val="00DB77E8"/>
    <w:rPr>
      <w:color w:val="0033CC"/>
      <w:u w:val="none"/>
    </w:rPr>
  </w:style>
  <w:style w:type="paragraph" w:customStyle="1" w:styleId="BodyTextRight">
    <w:name w:val="Body Text Right"/>
    <w:basedOn w:val="BodyText"/>
    <w:rsid w:val="00DB77E8"/>
    <w:pPr>
      <w:spacing w:before="0" w:after="0"/>
      <w:jc w:val="right"/>
    </w:pPr>
  </w:style>
  <w:style w:type="paragraph" w:styleId="Index3">
    <w:name w:val="index 3"/>
    <w:basedOn w:val="ListNumber2"/>
    <w:next w:val="Normal"/>
    <w:semiHidden/>
    <w:rsid w:val="00DB77E8"/>
    <w:pPr>
      <w:numPr>
        <w:numId w:val="0"/>
      </w:numPr>
      <w:tabs>
        <w:tab w:val="right" w:leader="dot" w:pos="4176"/>
      </w:tabs>
    </w:pPr>
  </w:style>
  <w:style w:type="paragraph" w:styleId="ListNumber2">
    <w:name w:val="List Number 2"/>
    <w:basedOn w:val="List2"/>
    <w:rsid w:val="00DB77E8"/>
    <w:pPr>
      <w:numPr>
        <w:numId w:val="10"/>
      </w:numPr>
      <w:tabs>
        <w:tab w:val="clear" w:pos="1060"/>
      </w:tabs>
    </w:pPr>
  </w:style>
  <w:style w:type="paragraph" w:customStyle="1" w:styleId="MarginNote">
    <w:name w:val="Margin Note"/>
    <w:basedOn w:val="BodyText"/>
    <w:rsid w:val="00DB7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7E8"/>
    <w:rPr>
      <w:sz w:val="32"/>
    </w:rPr>
  </w:style>
  <w:style w:type="paragraph" w:customStyle="1" w:styleId="HeadingProcedure">
    <w:name w:val="Heading Procedure"/>
    <w:basedOn w:val="HeadingBase"/>
    <w:next w:val="Normal"/>
    <w:rsid w:val="00DB77E8"/>
    <w:pPr>
      <w:tabs>
        <w:tab w:val="left" w:pos="0"/>
      </w:tabs>
      <w:spacing w:before="120" w:after="60"/>
    </w:pPr>
    <w:rPr>
      <w:i/>
      <w:color w:val="918585"/>
      <w:sz w:val="22"/>
    </w:rPr>
  </w:style>
  <w:style w:type="paragraph" w:customStyle="1" w:styleId="TableBodyText">
    <w:name w:val="Table Body Text"/>
    <w:basedOn w:val="BodyText"/>
    <w:rsid w:val="00DB77E8"/>
    <w:pPr>
      <w:spacing w:before="60" w:after="60"/>
    </w:pPr>
  </w:style>
  <w:style w:type="paragraph" w:styleId="ListContinue">
    <w:name w:val="List Continue"/>
    <w:basedOn w:val="List"/>
    <w:rsid w:val="00DB77E8"/>
    <w:pPr>
      <w:ind w:firstLine="0"/>
    </w:pPr>
  </w:style>
  <w:style w:type="paragraph" w:customStyle="1" w:styleId="ListNote">
    <w:name w:val="List Note"/>
    <w:basedOn w:val="List"/>
    <w:rsid w:val="00DB77E8"/>
    <w:pPr>
      <w:pBdr>
        <w:top w:val="single" w:sz="6" w:space="2" w:color="918585"/>
        <w:bottom w:val="single" w:sz="6" w:space="2" w:color="918585"/>
      </w:pBdr>
      <w:tabs>
        <w:tab w:val="left" w:pos="1021"/>
      </w:tabs>
      <w:ind w:firstLine="0"/>
    </w:pPr>
  </w:style>
  <w:style w:type="paragraph" w:customStyle="1" w:styleId="Warning">
    <w:name w:val="Warning"/>
    <w:basedOn w:val="BodyText"/>
    <w:rsid w:val="00DB77E8"/>
    <w:pPr>
      <w:shd w:val="clear" w:color="auto" w:fill="D9D9D9"/>
      <w:tabs>
        <w:tab w:val="left" w:pos="992"/>
      </w:tabs>
      <w:ind w:left="119" w:right="119"/>
    </w:pPr>
    <w:rPr>
      <w:sz w:val="20"/>
    </w:rPr>
  </w:style>
  <w:style w:type="paragraph" w:customStyle="1" w:styleId="MarginIcons">
    <w:name w:val="Margin Icons"/>
    <w:basedOn w:val="BodyText"/>
    <w:rsid w:val="00DB7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7E8"/>
    <w:rPr>
      <w:rFonts w:ascii="Courier New" w:hAnsi="Courier New"/>
    </w:rPr>
  </w:style>
  <w:style w:type="paragraph" w:customStyle="1" w:styleId="NoteBullet">
    <w:name w:val="Note Bullet"/>
    <w:basedOn w:val="Note"/>
    <w:rsid w:val="00DB77E8"/>
    <w:pPr>
      <w:tabs>
        <w:tab w:val="clear" w:pos="680"/>
      </w:tabs>
      <w:spacing w:before="60" w:after="60"/>
    </w:pPr>
  </w:style>
  <w:style w:type="paragraph" w:customStyle="1" w:styleId="SubHeading2">
    <w:name w:val="SubHeading2"/>
    <w:basedOn w:val="HeadingBase"/>
    <w:rsid w:val="00DB77E8"/>
    <w:pPr>
      <w:spacing w:before="240" w:after="60"/>
    </w:pPr>
    <w:rPr>
      <w:sz w:val="20"/>
    </w:rPr>
  </w:style>
  <w:style w:type="paragraph" w:customStyle="1" w:styleId="SubHeading1">
    <w:name w:val="SubHeading1"/>
    <w:basedOn w:val="HeadingBase"/>
    <w:rsid w:val="00DB77E8"/>
    <w:pPr>
      <w:spacing w:before="240" w:after="60"/>
    </w:pPr>
    <w:rPr>
      <w:color w:val="918585"/>
      <w:sz w:val="22"/>
    </w:rPr>
  </w:style>
  <w:style w:type="paragraph" w:customStyle="1" w:styleId="SideHeading">
    <w:name w:val="Side Heading"/>
    <w:basedOn w:val="HeadingBase"/>
    <w:rsid w:val="00DB7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7E8"/>
    <w:pPr>
      <w:tabs>
        <w:tab w:val="num" w:pos="360"/>
      </w:tabs>
    </w:pPr>
  </w:style>
  <w:style w:type="paragraph" w:styleId="PlainText">
    <w:name w:val="Plain Text"/>
    <w:basedOn w:val="Normal"/>
    <w:link w:val="PlainTextChar"/>
    <w:rsid w:val="00DB77E8"/>
    <w:rPr>
      <w:sz w:val="20"/>
    </w:rPr>
  </w:style>
  <w:style w:type="character" w:customStyle="1" w:styleId="PlainTextChar">
    <w:name w:val="Plain Text Char"/>
    <w:basedOn w:val="DefaultParagraphFont"/>
    <w:link w:val="PlainText"/>
    <w:rsid w:val="00DB77E8"/>
    <w:rPr>
      <w:rFonts w:ascii="Courier New" w:eastAsia="Times New Roman" w:hAnsi="Courier New" w:cs="Times New Roman"/>
      <w:sz w:val="20"/>
      <w:szCs w:val="20"/>
      <w:lang w:eastAsia="en-US"/>
    </w:rPr>
  </w:style>
  <w:style w:type="character" w:customStyle="1" w:styleId="MenuOption">
    <w:name w:val="Menu Option"/>
    <w:basedOn w:val="DefaultParagraphFont"/>
    <w:rsid w:val="00DB77E8"/>
    <w:rPr>
      <w:b/>
      <w:smallCaps/>
    </w:rPr>
  </w:style>
  <w:style w:type="paragraph" w:customStyle="1" w:styleId="TableListNumber">
    <w:name w:val="Table List Number"/>
    <w:basedOn w:val="ListNumber"/>
    <w:rsid w:val="00DB77E8"/>
    <w:pPr>
      <w:numPr>
        <w:numId w:val="0"/>
      </w:numPr>
    </w:pPr>
  </w:style>
  <w:style w:type="paragraph" w:styleId="TOC4">
    <w:name w:val="toc 4"/>
    <w:basedOn w:val="TOCBase"/>
    <w:next w:val="Normal"/>
    <w:semiHidden/>
    <w:rsid w:val="00DB77E8"/>
    <w:pPr>
      <w:tabs>
        <w:tab w:val="right" w:leader="dot" w:pos="9071"/>
      </w:tabs>
      <w:ind w:left="1701"/>
    </w:pPr>
  </w:style>
  <w:style w:type="paragraph" w:customStyle="1" w:styleId="ListAlpha">
    <w:name w:val="List Alpha"/>
    <w:basedOn w:val="List"/>
    <w:rsid w:val="00DB77E8"/>
    <w:pPr>
      <w:numPr>
        <w:numId w:val="9"/>
      </w:numPr>
    </w:pPr>
  </w:style>
  <w:style w:type="paragraph" w:customStyle="1" w:styleId="ListAlpha2">
    <w:name w:val="List Alpha 2"/>
    <w:basedOn w:val="List2"/>
    <w:rsid w:val="00DB77E8"/>
    <w:pPr>
      <w:numPr>
        <w:numId w:val="8"/>
      </w:numPr>
    </w:pPr>
  </w:style>
  <w:style w:type="paragraph" w:styleId="List2">
    <w:name w:val="List 2"/>
    <w:basedOn w:val="BodyText"/>
    <w:rsid w:val="00DB77E8"/>
    <w:pPr>
      <w:tabs>
        <w:tab w:val="left" w:pos="680"/>
      </w:tabs>
      <w:spacing w:before="60" w:after="60"/>
      <w:ind w:left="680" w:hanging="340"/>
    </w:pPr>
  </w:style>
  <w:style w:type="paragraph" w:styleId="List3">
    <w:name w:val="List 3"/>
    <w:basedOn w:val="BodyText"/>
    <w:rsid w:val="00DB77E8"/>
    <w:pPr>
      <w:tabs>
        <w:tab w:val="left" w:pos="1021"/>
      </w:tabs>
      <w:spacing w:before="60" w:after="60"/>
      <w:ind w:left="1020" w:hanging="340"/>
    </w:pPr>
  </w:style>
  <w:style w:type="paragraph" w:styleId="List4">
    <w:name w:val="List 4"/>
    <w:basedOn w:val="BodyText"/>
    <w:rsid w:val="00DB77E8"/>
    <w:pPr>
      <w:tabs>
        <w:tab w:val="left" w:pos="1361"/>
      </w:tabs>
      <w:spacing w:before="60" w:after="60"/>
      <w:ind w:left="1361" w:hanging="340"/>
    </w:pPr>
  </w:style>
  <w:style w:type="paragraph" w:styleId="List5">
    <w:name w:val="List 5"/>
    <w:basedOn w:val="BodyText"/>
    <w:rsid w:val="00DB77E8"/>
    <w:pPr>
      <w:tabs>
        <w:tab w:val="left" w:pos="1701"/>
      </w:tabs>
      <w:spacing w:before="60" w:after="60"/>
      <w:ind w:left="1701" w:hanging="340"/>
    </w:pPr>
  </w:style>
  <w:style w:type="paragraph" w:styleId="ListBullet3">
    <w:name w:val="List Bullet 3"/>
    <w:basedOn w:val="List3"/>
    <w:rsid w:val="00DB77E8"/>
    <w:pPr>
      <w:numPr>
        <w:numId w:val="14"/>
      </w:numPr>
      <w:tabs>
        <w:tab w:val="clear" w:pos="1021"/>
      </w:tabs>
      <w:ind w:left="1037" w:hanging="357"/>
    </w:pPr>
  </w:style>
  <w:style w:type="paragraph" w:styleId="ListBullet4">
    <w:name w:val="List Bullet 4"/>
    <w:basedOn w:val="List4"/>
    <w:rsid w:val="00DB77E8"/>
    <w:pPr>
      <w:numPr>
        <w:numId w:val="3"/>
      </w:numPr>
      <w:tabs>
        <w:tab w:val="clear" w:pos="1361"/>
      </w:tabs>
    </w:pPr>
  </w:style>
  <w:style w:type="paragraph" w:styleId="ListBullet5">
    <w:name w:val="List Bullet 5"/>
    <w:basedOn w:val="List5"/>
    <w:rsid w:val="00DB77E8"/>
    <w:pPr>
      <w:numPr>
        <w:numId w:val="4"/>
      </w:numPr>
    </w:pPr>
  </w:style>
  <w:style w:type="paragraph" w:styleId="ListContinue2">
    <w:name w:val="List Continue 2"/>
    <w:basedOn w:val="List2"/>
    <w:rsid w:val="00DB77E8"/>
    <w:pPr>
      <w:ind w:firstLine="0"/>
    </w:pPr>
  </w:style>
  <w:style w:type="paragraph" w:styleId="ListContinue3">
    <w:name w:val="List Continue 3"/>
    <w:basedOn w:val="List3"/>
    <w:rsid w:val="00DB77E8"/>
    <w:pPr>
      <w:ind w:left="1021" w:firstLine="0"/>
    </w:pPr>
  </w:style>
  <w:style w:type="paragraph" w:styleId="ListContinue4">
    <w:name w:val="List Continue 4"/>
    <w:basedOn w:val="List4"/>
    <w:rsid w:val="00DB77E8"/>
    <w:pPr>
      <w:ind w:firstLine="0"/>
    </w:pPr>
  </w:style>
  <w:style w:type="paragraph" w:styleId="ListContinue5">
    <w:name w:val="List Continue 5"/>
    <w:basedOn w:val="List5"/>
    <w:rsid w:val="00DB77E8"/>
    <w:pPr>
      <w:ind w:firstLine="0"/>
    </w:pPr>
  </w:style>
  <w:style w:type="paragraph" w:styleId="ListNumber3">
    <w:name w:val="List Number 3"/>
    <w:basedOn w:val="List3"/>
    <w:rsid w:val="00DB77E8"/>
    <w:pPr>
      <w:numPr>
        <w:numId w:val="5"/>
      </w:numPr>
    </w:pPr>
  </w:style>
  <w:style w:type="paragraph" w:styleId="ListNumber4">
    <w:name w:val="List Number 4"/>
    <w:basedOn w:val="List4"/>
    <w:rsid w:val="00DB77E8"/>
    <w:pPr>
      <w:numPr>
        <w:numId w:val="6"/>
      </w:numPr>
    </w:pPr>
  </w:style>
  <w:style w:type="paragraph" w:styleId="ListNumber5">
    <w:name w:val="List Number 5"/>
    <w:basedOn w:val="List5"/>
    <w:rsid w:val="00DB77E8"/>
    <w:pPr>
      <w:numPr>
        <w:numId w:val="7"/>
      </w:numPr>
    </w:pPr>
  </w:style>
  <w:style w:type="paragraph" w:styleId="BlockText">
    <w:name w:val="Block Text"/>
    <w:basedOn w:val="Normal"/>
    <w:rsid w:val="00DB77E8"/>
    <w:pPr>
      <w:spacing w:after="120"/>
      <w:ind w:left="1440" w:right="1440"/>
    </w:pPr>
  </w:style>
  <w:style w:type="character" w:customStyle="1" w:styleId="Subscript">
    <w:name w:val="Subscript"/>
    <w:basedOn w:val="DefaultParagraphFont"/>
    <w:rsid w:val="00DB77E8"/>
    <w:rPr>
      <w:sz w:val="16"/>
      <w:vertAlign w:val="subscript"/>
    </w:rPr>
  </w:style>
  <w:style w:type="character" w:customStyle="1" w:styleId="Superscript">
    <w:name w:val="Superscript"/>
    <w:basedOn w:val="DefaultParagraphFont"/>
    <w:rsid w:val="00DB77E8"/>
    <w:rPr>
      <w:sz w:val="16"/>
      <w:vertAlign w:val="superscript"/>
    </w:rPr>
  </w:style>
  <w:style w:type="character" w:customStyle="1" w:styleId="Symbols">
    <w:name w:val="Symbols"/>
    <w:basedOn w:val="DefaultParagraphFont"/>
    <w:rsid w:val="00DB77E8"/>
    <w:rPr>
      <w:rFonts w:ascii="Symbol" w:hAnsi="Symbol"/>
    </w:rPr>
  </w:style>
  <w:style w:type="character" w:customStyle="1" w:styleId="MenuOptions">
    <w:name w:val="Menu Options"/>
    <w:basedOn w:val="DefaultParagraphFont"/>
    <w:rsid w:val="00DB77E8"/>
    <w:rPr>
      <w:rFonts w:ascii="Arial Narrow" w:hAnsi="Arial Narrow"/>
      <w:smallCaps/>
    </w:rPr>
  </w:style>
  <w:style w:type="character" w:customStyle="1" w:styleId="Buttons">
    <w:name w:val="Buttons"/>
    <w:basedOn w:val="DefaultParagraphFont"/>
    <w:rsid w:val="00DB77E8"/>
    <w:rPr>
      <w:b/>
    </w:rPr>
  </w:style>
  <w:style w:type="character" w:customStyle="1" w:styleId="Underlined">
    <w:name w:val="Underlined"/>
    <w:basedOn w:val="DefaultParagraphFont"/>
    <w:rsid w:val="00DB77E8"/>
    <w:rPr>
      <w:u w:val="single"/>
    </w:rPr>
  </w:style>
  <w:style w:type="paragraph" w:customStyle="1" w:styleId="TableBodyTextRight">
    <w:name w:val="Table Body Text Right"/>
    <w:basedOn w:val="TableBodyText"/>
    <w:rsid w:val="00DB77E8"/>
    <w:pPr>
      <w:widowControl w:val="0"/>
      <w:autoSpaceDE w:val="0"/>
      <w:autoSpaceDN w:val="0"/>
      <w:adjustRightInd w:val="0"/>
      <w:jc w:val="right"/>
    </w:pPr>
    <w:rPr>
      <w:rFonts w:cs="Arial"/>
      <w:szCs w:val="18"/>
    </w:rPr>
  </w:style>
  <w:style w:type="paragraph" w:customStyle="1" w:styleId="CopyrightText">
    <w:name w:val="Copyright Text"/>
    <w:basedOn w:val="BodyText"/>
    <w:rsid w:val="00DB77E8"/>
    <w:rPr>
      <w:sz w:val="18"/>
    </w:rPr>
  </w:style>
  <w:style w:type="paragraph" w:customStyle="1" w:styleId="BodySmallRight">
    <w:name w:val="Body Small Right"/>
    <w:basedOn w:val="BodyTextRight"/>
    <w:rsid w:val="00DB77E8"/>
    <w:rPr>
      <w:sz w:val="18"/>
      <w:szCs w:val="18"/>
    </w:rPr>
  </w:style>
  <w:style w:type="paragraph" w:customStyle="1" w:styleId="MarginEdition">
    <w:name w:val="Margin Edition"/>
    <w:basedOn w:val="MarginNote"/>
    <w:rsid w:val="00DB77E8"/>
    <w:pPr>
      <w:spacing w:before="0" w:after="0"/>
    </w:pPr>
    <w:rPr>
      <w:rFonts w:ascii="Times New Roman" w:hAnsi="Times New Roman"/>
      <w:color w:val="999999"/>
    </w:rPr>
  </w:style>
  <w:style w:type="paragraph" w:customStyle="1" w:styleId="Spacer">
    <w:name w:val="Spacer"/>
    <w:basedOn w:val="Normal"/>
    <w:rsid w:val="00DB77E8"/>
    <w:rPr>
      <w:sz w:val="2"/>
      <w:szCs w:val="2"/>
    </w:rPr>
  </w:style>
  <w:style w:type="character" w:customStyle="1" w:styleId="Small">
    <w:name w:val="Small"/>
    <w:basedOn w:val="DefaultParagraphFont"/>
    <w:rsid w:val="00DB77E8"/>
    <w:rPr>
      <w:sz w:val="16"/>
    </w:rPr>
  </w:style>
  <w:style w:type="paragraph" w:customStyle="1" w:styleId="WideTable">
    <w:name w:val="Wide Table"/>
    <w:basedOn w:val="Normal"/>
    <w:rsid w:val="00DB77E8"/>
    <w:pPr>
      <w:ind w:left="-1418"/>
    </w:pPr>
    <w:rPr>
      <w:sz w:val="2"/>
      <w:szCs w:val="2"/>
    </w:rPr>
  </w:style>
  <w:style w:type="character" w:styleId="PageNumber">
    <w:name w:val="page number"/>
    <w:basedOn w:val="DefaultParagraphFont"/>
    <w:rsid w:val="00DB77E8"/>
  </w:style>
  <w:style w:type="paragraph" w:styleId="Quote">
    <w:name w:val="Quote"/>
    <w:basedOn w:val="Heading1"/>
    <w:link w:val="QuoteChar"/>
    <w:qFormat/>
    <w:rsid w:val="00DB77E8"/>
    <w:rPr>
      <w:b w:val="0"/>
      <w:sz w:val="72"/>
      <w:szCs w:val="72"/>
      <w:lang w:val="en-NZ"/>
    </w:rPr>
  </w:style>
  <w:style w:type="character" w:customStyle="1" w:styleId="QuoteChar">
    <w:name w:val="Quote Char"/>
    <w:basedOn w:val="DefaultParagraphFont"/>
    <w:link w:val="Quote"/>
    <w:rsid w:val="00DB7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7E8"/>
    <w:pPr>
      <w:pageBreakBefore/>
    </w:pPr>
  </w:style>
  <w:style w:type="paragraph" w:customStyle="1" w:styleId="Border">
    <w:name w:val="Border"/>
    <w:basedOn w:val="Normal"/>
    <w:qFormat/>
    <w:rsid w:val="00DB7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7E8"/>
    <w:rPr>
      <w:b/>
      <w:bCs/>
      <w:i/>
      <w:iCs/>
      <w:color w:val="auto"/>
    </w:rPr>
  </w:style>
  <w:style w:type="paragraph" w:styleId="IntenseQuote">
    <w:name w:val="Intense Quote"/>
    <w:basedOn w:val="Normal"/>
    <w:next w:val="Normal"/>
    <w:link w:val="IntenseQuoteChar"/>
    <w:uiPriority w:val="30"/>
    <w:qFormat/>
    <w:rsid w:val="00DB7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7E8"/>
    <w:rPr>
      <w:smallCaps/>
      <w:color w:val="auto"/>
      <w:u w:val="single"/>
    </w:rPr>
  </w:style>
  <w:style w:type="character" w:styleId="IntenseReference">
    <w:name w:val="Intense Reference"/>
    <w:basedOn w:val="DefaultParagraphFont"/>
    <w:uiPriority w:val="32"/>
    <w:qFormat/>
    <w:rsid w:val="00DB77E8"/>
    <w:rPr>
      <w:b/>
      <w:bCs/>
      <w:smallCaps/>
      <w:color w:val="auto"/>
      <w:spacing w:val="5"/>
      <w:u w:val="single"/>
    </w:rPr>
  </w:style>
  <w:style w:type="paragraph" w:customStyle="1" w:styleId="2ColumnHeading">
    <w:name w:val="2Column Heading"/>
    <w:basedOn w:val="BodyText"/>
    <w:qFormat/>
    <w:rsid w:val="00DB77E8"/>
    <w:pPr>
      <w:spacing w:after="60"/>
      <w:ind w:left="-2268"/>
    </w:pPr>
    <w:rPr>
      <w:b/>
    </w:rPr>
  </w:style>
  <w:style w:type="paragraph" w:customStyle="1" w:styleId="Heading1TOC">
    <w:name w:val="Heading1 TOC"/>
    <w:basedOn w:val="Normal"/>
    <w:qFormat/>
    <w:rsid w:val="00DB77E8"/>
    <w:pPr>
      <w:spacing w:before="240" w:after="120"/>
    </w:pPr>
    <w:rPr>
      <w:rFonts w:ascii="Times New Roman" w:hAnsi="Times New Roman"/>
      <w:b/>
      <w:sz w:val="32"/>
    </w:rPr>
  </w:style>
  <w:style w:type="paragraph" w:customStyle="1" w:styleId="Heading2TOC">
    <w:name w:val="Heading2 TOC"/>
    <w:basedOn w:val="Normal"/>
    <w:qFormat/>
    <w:rsid w:val="00DB77E8"/>
    <w:pPr>
      <w:spacing w:before="240" w:after="60"/>
    </w:pPr>
    <w:rPr>
      <w:rFonts w:ascii="Times New Roman" w:hAnsi="Times New Roman"/>
      <w:b/>
      <w:sz w:val="28"/>
    </w:rPr>
  </w:style>
  <w:style w:type="character" w:customStyle="1" w:styleId="Underline">
    <w:name w:val="Underline"/>
    <w:basedOn w:val="DefaultParagraphFont"/>
    <w:qFormat/>
    <w:rsid w:val="00DB77E8"/>
    <w:rPr>
      <w:u w:val="single"/>
    </w:rPr>
  </w:style>
  <w:style w:type="character" w:customStyle="1" w:styleId="BoldandItalics">
    <w:name w:val="Bold and Italics"/>
    <w:qFormat/>
    <w:rsid w:val="00DB77E8"/>
    <w:rPr>
      <w:b/>
      <w:i/>
      <w:u w:val="none"/>
    </w:rPr>
  </w:style>
  <w:style w:type="paragraph" w:styleId="BalloonText">
    <w:name w:val="Balloon Text"/>
    <w:basedOn w:val="Normal"/>
    <w:link w:val="BalloonTextChar"/>
    <w:rsid w:val="00DB77E8"/>
    <w:rPr>
      <w:rFonts w:ascii="Tahoma" w:hAnsi="Tahoma" w:cs="Tahoma"/>
      <w:sz w:val="16"/>
      <w:szCs w:val="16"/>
    </w:rPr>
  </w:style>
  <w:style w:type="character" w:customStyle="1" w:styleId="BalloonTextChar">
    <w:name w:val="Balloon Text Char"/>
    <w:basedOn w:val="DefaultParagraphFont"/>
    <w:link w:val="BalloonText"/>
    <w:rsid w:val="00DB7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7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7E8"/>
    <w:rPr>
      <w:b/>
      <w:color w:val="660033"/>
      <w:spacing w:val="0"/>
    </w:rPr>
  </w:style>
  <w:style w:type="paragraph" w:customStyle="1" w:styleId="Nameditemlist">
    <w:name w:val="Named item list"/>
    <w:basedOn w:val="BodyText"/>
    <w:qFormat/>
    <w:rsid w:val="00DB77E8"/>
    <w:pPr>
      <w:tabs>
        <w:tab w:val="left" w:pos="2835"/>
      </w:tabs>
      <w:ind w:left="2835" w:hanging="2835"/>
    </w:pPr>
  </w:style>
  <w:style w:type="paragraph" w:customStyle="1" w:styleId="BodyTextnopadding">
    <w:name w:val="Body Text no padding"/>
    <w:basedOn w:val="BodyText"/>
    <w:qFormat/>
    <w:rsid w:val="00DB77E8"/>
    <w:pPr>
      <w:spacing w:before="0" w:after="0"/>
    </w:pPr>
  </w:style>
  <w:style w:type="paragraph" w:customStyle="1" w:styleId="BodyTextBold">
    <w:name w:val="Body Text Bold"/>
    <w:basedOn w:val="BodyText"/>
    <w:qFormat/>
    <w:rsid w:val="00DB77E8"/>
    <w:rPr>
      <w:b/>
    </w:rPr>
  </w:style>
  <w:style w:type="character" w:styleId="Hyperlink">
    <w:name w:val="Hyperlink"/>
    <w:basedOn w:val="DefaultParagraphFont"/>
    <w:uiPriority w:val="99"/>
    <w:unhideWhenUsed/>
    <w:rsid w:val="00BD4D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1697</Words>
  <Characters>11829</Characters>
  <Application>Microsoft Office Word</Application>
  <DocSecurity>0</DocSecurity>
  <Lines>319</Lines>
  <Paragraphs>233</Paragraphs>
  <ScaleCrop>false</ScaleCrop>
  <Company>Author-it Software Corporation Ltd.</Company>
  <LinksUpToDate>false</LinksUpToDate>
  <CharactersWithSpaces>13293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MEM23123 Evaluate manufacturing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2025-03-01T21:20:00Z</dcterms:created>
  <dcterms:modified xsi:type="dcterms:W3CDTF">2025-03-01T21:20:00Z</dcterms:modified>
</cp:coreProperties>
</file>