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62E" w:rsidP="00AF0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MEM23122 Evaluate computer integrated manufacturing systems</w:t>
      </w:r>
      <w:r>
        <w:fldChar w:fldCharType="end"/>
      </w:r>
    </w:p>
    <w:p w:rsidR="00AF062E" w:rsidP="00AF062E">
      <w:pPr>
        <w:pStyle w:val="Version"/>
        <w:sectPr w:rsidSect="00F92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94E" w:rsidP="00F9294E">
      <w:pPr>
        <w:pStyle w:val="SuperHeading"/>
      </w:pPr>
      <w:r w:rsidRPr="00F9294E">
        <w:t>Assessment Requirements for MEM23122 Evaluate computer integrated manufacturing systems</w:t>
      </w:r>
    </w:p>
    <w:p w:rsidR="00000000" w:rsidRPr="00F9294E" w:rsidP="00F9294E">
      <w:pPr>
        <w:pStyle w:val="Heading1"/>
      </w:pPr>
      <w:bookmarkStart w:id="1" w:name="O_944166"/>
      <w:bookmarkEnd w:id="1"/>
      <w:r w:rsidRPr="00F9294E">
        <w:t>Modification History</w:t>
      </w:r>
    </w:p>
    <w:p w:rsidR="00AF062E" w:rsidP="00AF062E">
      <w:pPr>
        <w:pStyle w:val="BodyText"/>
      </w:pPr>
      <w:r w:rsidRPr="00F9294E">
        <w:t>Release 1. Supersedes and is equivalent to MEM23122A Evaluate computer integrated manufacturing systems.</w:t>
      </w:r>
    </w:p>
    <w:p w:rsidR="00000000" w:rsidRPr="00F9294E" w:rsidP="00F9294E">
      <w:pPr>
        <w:pStyle w:val="Heading1"/>
      </w:pPr>
      <w:bookmarkStart w:id="2" w:name="O_944169"/>
      <w:bookmarkEnd w:id="2"/>
      <w:r w:rsidRPr="00F9294E">
        <w:t>Performance Evidence</w:t>
      </w:r>
    </w:p>
    <w:p w:rsidR="00000000" w:rsidRPr="00F9294E" w:rsidP="00AF062E">
      <w:pPr>
        <w:pStyle w:val="BodyText"/>
      </w:pPr>
      <w:r w:rsidRPr="00F9294E">
        <w:t>Evidence required to demonstrate competence in this unit must be relevant to and satisfy the requirements of the elements and performance criteria and include:</w:t>
      </w:r>
    </w:p>
    <w:p w:rsidR="00000000" w:rsidRPr="00F9294E" w:rsidP="00F9294E">
      <w:pPr>
        <w:pStyle w:val="ListBullet"/>
      </w:pPr>
      <w:r w:rsidRPr="00F9294E">
        <w:t>evaluating compliance with work health and safety (WHS), regulatory requir</w:t>
      </w:r>
      <w:r w:rsidRPr="00F9294E">
        <w:t>ements and risk management, including automation safety</w:t>
      </w:r>
    </w:p>
    <w:p w:rsidR="00000000" w:rsidRPr="00F9294E" w:rsidP="00F9294E">
      <w:pPr>
        <w:pStyle w:val="ListBullet"/>
      </w:pPr>
      <w:r w:rsidRPr="00F9294E">
        <w:t>investigating sustainability implications of computer integrated manufacturing (CIM) systems</w:t>
      </w:r>
    </w:p>
    <w:p w:rsidR="00000000" w:rsidRPr="00F9294E" w:rsidP="00F9294E">
      <w:pPr>
        <w:pStyle w:val="ListBullet"/>
      </w:pPr>
      <w:r w:rsidRPr="00F9294E">
        <w:t>reviewing features and functions of existing or planned CIM systems on at least two occasions</w:t>
      </w:r>
    </w:p>
    <w:p w:rsidR="00000000" w:rsidRPr="00F9294E" w:rsidP="00F9294E">
      <w:pPr>
        <w:pStyle w:val="ListBullet"/>
      </w:pPr>
      <w:r w:rsidRPr="00F9294E">
        <w:t>identifying C</w:t>
      </w:r>
      <w:r w:rsidRPr="00F9294E">
        <w:t>IM principles and techniques, analysis, software and software validation techniques</w:t>
      </w:r>
    </w:p>
    <w:p w:rsidR="00000000" w:rsidRPr="00F9294E" w:rsidP="00F9294E">
      <w:pPr>
        <w:pStyle w:val="ListBullet"/>
      </w:pPr>
      <w:r w:rsidRPr="00F9294E">
        <w:t>evaluating parameters of manufacturing operations and the features and suitability of CIM components and systems on at least two occasions</w:t>
      </w:r>
    </w:p>
    <w:p w:rsidR="00000000" w:rsidRPr="00F9294E" w:rsidP="00F9294E">
      <w:pPr>
        <w:pStyle w:val="ListBullet"/>
      </w:pPr>
      <w:r w:rsidRPr="00F9294E">
        <w:t>reporting and documenting process</w:t>
      </w:r>
      <w:r w:rsidRPr="00F9294E">
        <w:t>es and results of evaluation including layouts, programs and flow charts.</w:t>
      </w:r>
    </w:p>
    <w:p w:rsidR="00AF062E" w:rsidRPr="00AF062E" w:rsidP="00AF062E">
      <w:pPr>
        <w:pStyle w:val="BodyText"/>
        <w:rPr>
          <w:i/>
        </w:rPr>
      </w:pPr>
      <w:r w:rsidRPr="00AF062E">
        <w:rPr>
          <w:rStyle w:val="Emphasis"/>
        </w:rPr>
        <w:t>Note: Where a volume and/or frequency is not specified, demonstration must be provided at least once.</w:t>
      </w:r>
    </w:p>
    <w:p w:rsidR="00000000" w:rsidRPr="00F9294E" w:rsidP="00F9294E">
      <w:pPr>
        <w:pStyle w:val="Heading1"/>
      </w:pPr>
      <w:bookmarkStart w:id="3" w:name="O_944168"/>
      <w:bookmarkEnd w:id="3"/>
      <w:r w:rsidRPr="00F9294E">
        <w:t>Knowledge Evidence</w:t>
      </w:r>
    </w:p>
    <w:p w:rsidR="00000000" w:rsidRPr="00F9294E" w:rsidP="00AF062E">
      <w:pPr>
        <w:pStyle w:val="BodyText"/>
      </w:pPr>
      <w:r w:rsidRPr="00F9294E">
        <w:t>Evidence required to demonstrate the requir</w:t>
      </w:r>
      <w:r w:rsidRPr="00F9294E">
        <w:t>ed knowledge for this unit must be relevant to and satisfy the requirements of the elements and performance criteria and include knowledge of:</w:t>
      </w:r>
    </w:p>
    <w:p w:rsidR="00000000" w:rsidRPr="00F9294E" w:rsidP="00F9294E">
      <w:pPr>
        <w:pStyle w:val="ListBullet"/>
      </w:pPr>
      <w:r w:rsidRPr="00F9294E">
        <w:t>computer integrated manufacturing (CIM)</w:t>
      </w:r>
    </w:p>
    <w:p w:rsidR="00000000" w:rsidRPr="00F9294E" w:rsidP="00F9294E">
      <w:pPr>
        <w:pStyle w:val="ListBullet"/>
      </w:pPr>
      <w:r w:rsidRPr="00F9294E">
        <w:t>technical and professional assistance</w:t>
      </w:r>
    </w:p>
    <w:p w:rsidR="00000000" w:rsidRPr="00F9294E" w:rsidP="00F9294E">
      <w:pPr>
        <w:pStyle w:val="ListBullet"/>
      </w:pPr>
      <w:r w:rsidRPr="00F9294E">
        <w:t>types of manufacturing operations,</w:t>
      </w:r>
      <w:r w:rsidRPr="00F9294E">
        <w:t xml:space="preserve"> their features and parameters and potential for CIM applications including:</w:t>
      </w:r>
    </w:p>
    <w:p w:rsidR="00000000" w:rsidRPr="00F9294E" w:rsidP="00F9294E">
      <w:pPr>
        <w:pStyle w:val="ListBullet2"/>
      </w:pPr>
      <w:r w:rsidRPr="00F9294E">
        <w:t>continuous, mass, batch and jobbing</w:t>
      </w:r>
    </w:p>
    <w:p w:rsidR="00000000" w:rsidRPr="00F9294E" w:rsidP="00F9294E">
      <w:pPr>
        <w:pStyle w:val="ListBullet2"/>
      </w:pPr>
      <w:r w:rsidRPr="00F9294E">
        <w:t>prototype manufacture</w:t>
      </w:r>
    </w:p>
    <w:p w:rsidR="00000000" w:rsidRPr="00F9294E" w:rsidP="00F9294E">
      <w:pPr>
        <w:pStyle w:val="ListBullet2"/>
      </w:pPr>
      <w:r w:rsidRPr="00F9294E">
        <w:t>cellular manufacturing</w:t>
      </w:r>
    </w:p>
    <w:p w:rsidR="00000000" w:rsidRPr="00F9294E" w:rsidP="00F9294E">
      <w:pPr>
        <w:pStyle w:val="ListBullet2"/>
      </w:pPr>
      <w:r w:rsidRPr="00F9294E">
        <w:t>jobbing</w:t>
      </w:r>
    </w:p>
    <w:p w:rsidR="00000000" w:rsidRPr="00F9294E" w:rsidP="00F9294E">
      <w:pPr>
        <w:pStyle w:val="ListBullet2"/>
      </w:pPr>
      <w:r w:rsidRPr="00F9294E">
        <w:t>just-in-time (JIT) and other lean manufacturing systems and techniques</w:t>
      </w:r>
    </w:p>
    <w:p w:rsidR="00000000" w:rsidRPr="00F9294E" w:rsidP="00F9294E">
      <w:pPr>
        <w:pStyle w:val="ListBullet2"/>
      </w:pPr>
      <w:r w:rsidRPr="00F9294E">
        <w:t xml:space="preserve">maintenance systems and techniques </w:t>
      </w:r>
    </w:p>
    <w:p w:rsidR="00000000" w:rsidRPr="00F9294E" w:rsidP="00F9294E">
      <w:pPr>
        <w:pStyle w:val="ListBullet"/>
      </w:pPr>
      <w:r w:rsidRPr="00F9294E">
        <w:t>compliance requirements of WHS and regulatory requirements, codes of practice, standards, and risk assessment for CIM systems with emphasis on automation safety</w:t>
      </w:r>
    </w:p>
    <w:p w:rsidR="00000000" w:rsidRPr="00F9294E" w:rsidP="00F9294E">
      <w:pPr>
        <w:pStyle w:val="ListBullet"/>
      </w:pPr>
      <w:r w:rsidRPr="00F9294E">
        <w:t>sustainability implications of CIM systems</w:t>
      </w:r>
    </w:p>
    <w:p w:rsidR="00000000" w:rsidRPr="00F9294E" w:rsidP="00F9294E">
      <w:pPr>
        <w:pStyle w:val="ListBullet"/>
      </w:pPr>
      <w:r w:rsidRPr="00F9294E">
        <w:t>CIM hardware</w:t>
      </w:r>
    </w:p>
    <w:p w:rsidR="00000000" w:rsidRPr="00F9294E" w:rsidP="00F9294E">
      <w:pPr>
        <w:pStyle w:val="ListBullet"/>
      </w:pPr>
      <w:r w:rsidRPr="00F9294E">
        <w:t>CI</w:t>
      </w:r>
      <w:r w:rsidRPr="00F9294E">
        <w:t>M principles and techniques required to evaluate systems and select and optimise components</w:t>
      </w:r>
    </w:p>
    <w:p w:rsidR="00000000" w:rsidRPr="00F9294E" w:rsidP="00F9294E">
      <w:pPr>
        <w:pStyle w:val="ListBullet"/>
      </w:pPr>
      <w:r w:rsidRPr="00F9294E">
        <w:t xml:space="preserve">current options and trends in performance analysis and programming software including underpinning program techniques and algorithms </w:t>
      </w:r>
    </w:p>
    <w:p w:rsidR="00000000" w:rsidRPr="00F9294E" w:rsidP="00F9294E">
      <w:pPr>
        <w:pStyle w:val="ListBullet"/>
      </w:pPr>
      <w:r w:rsidRPr="00F9294E">
        <w:t>data and communications protoc</w:t>
      </w:r>
      <w:r w:rsidRPr="00F9294E">
        <w:t xml:space="preserve">ols and standards </w:t>
      </w:r>
    </w:p>
    <w:p w:rsidR="00000000" w:rsidRPr="00F9294E" w:rsidP="00F9294E">
      <w:pPr>
        <w:pStyle w:val="ListBullet"/>
      </w:pPr>
      <w:r w:rsidRPr="00F9294E">
        <w:t>local area network (LAN) and wide area network (WAN) communications in CIM applications</w:t>
      </w:r>
    </w:p>
    <w:p w:rsidR="00000000" w:rsidRPr="00F9294E" w:rsidP="00F9294E">
      <w:pPr>
        <w:pStyle w:val="ListBullet"/>
      </w:pPr>
      <w:r w:rsidRPr="00F9294E">
        <w:t>documentation, drawings, specifications and instructions required</w:t>
      </w:r>
    </w:p>
    <w:p w:rsidR="00000000" w:rsidRPr="00F9294E" w:rsidP="00F9294E">
      <w:pPr>
        <w:pStyle w:val="ListBullet"/>
      </w:pPr>
      <w:r w:rsidRPr="00F9294E">
        <w:t>process information and programming</w:t>
      </w:r>
    </w:p>
    <w:p w:rsidR="00AF062E" w:rsidP="00F9294E">
      <w:pPr>
        <w:pStyle w:val="ListBullet"/>
      </w:pPr>
      <w:r w:rsidRPr="00F9294E">
        <w:t>interdependencies and communications linkages b</w:t>
      </w:r>
      <w:r w:rsidRPr="00F9294E">
        <w:t>etween team members, support functional groups and licensed technical and professional support.</w:t>
      </w:r>
    </w:p>
    <w:p w:rsidR="00AF062E" w:rsidP="00F9294E">
      <w:pPr>
        <w:pStyle w:val="ListBullet"/>
      </w:pPr>
    </w:p>
    <w:p w:rsidR="00000000" w:rsidRPr="00F9294E" w:rsidP="00F9294E">
      <w:pPr>
        <w:pStyle w:val="Heading1"/>
      </w:pPr>
      <w:bookmarkStart w:id="4" w:name="O_944167"/>
      <w:bookmarkEnd w:id="4"/>
      <w:r w:rsidRPr="00F9294E">
        <w:t>Assessment Conditions</w:t>
      </w:r>
    </w:p>
    <w:p w:rsidR="00000000" w:rsidRPr="00F9294E" w:rsidP="00F9294E">
      <w:pPr>
        <w:pStyle w:val="ListBullet"/>
      </w:pPr>
      <w:r w:rsidRPr="00F9294E">
        <w:t>Assessors must:</w:t>
      </w:r>
    </w:p>
    <w:p w:rsidR="00000000" w:rsidRPr="00F9294E" w:rsidP="00F9294E">
      <w:pPr>
        <w:pStyle w:val="ListBullet2"/>
      </w:pPr>
      <w:r w:rsidRPr="00F9294E">
        <w:t xml:space="preserve">have vocational competency in evaluating computer integrated manufacturing systems at least to the </w:t>
      </w:r>
      <w:r w:rsidRPr="00F9294E">
        <w:t>level being assessed with relevant industry knowledge and experience</w:t>
      </w:r>
    </w:p>
    <w:p w:rsidR="00000000" w:rsidRPr="00F9294E" w:rsidP="00F9294E">
      <w:pPr>
        <w:pStyle w:val="ListBullet2"/>
      </w:pPr>
      <w:r w:rsidRPr="00F9294E">
        <w:t xml:space="preserve">satisfy the assessor requirements in the </w:t>
      </w:r>
      <w:r w:rsidRPr="00F9294E">
        <w:rPr>
          <w:rStyle w:val="Emphasis"/>
        </w:rPr>
        <w:t xml:space="preserve">Standards for Registered Training Organisations 2015 or its replacement </w:t>
      </w:r>
      <w:r w:rsidRPr="00F9294E">
        <w:t xml:space="preserve">and comply with the </w:t>
      </w:r>
      <w:r w:rsidRPr="00F9294E">
        <w:rPr>
          <w:rStyle w:val="Emphasis"/>
        </w:rPr>
        <w:t>National Vocational Education and Training Regulator A</w:t>
      </w:r>
      <w:r w:rsidRPr="00F9294E">
        <w:rPr>
          <w:rStyle w:val="Emphasis"/>
        </w:rPr>
        <w:t xml:space="preserve">ct 2011, </w:t>
      </w:r>
      <w:r w:rsidRPr="00F9294E">
        <w:t>its replacement</w:t>
      </w:r>
      <w:r w:rsidRPr="00F9294E">
        <w:rPr>
          <w:rStyle w:val="Emphasis"/>
        </w:rPr>
        <w:t xml:space="preserve"> </w:t>
      </w:r>
      <w:r w:rsidRPr="00F9294E">
        <w:t>or equivalent legislation covering VET regulation in a non-referring state/territory as the case requires.</w:t>
      </w:r>
    </w:p>
    <w:p w:rsidR="00000000" w:rsidRPr="00F9294E" w:rsidP="00F9294E">
      <w:pPr>
        <w:pStyle w:val="ListBullet"/>
      </w:pPr>
      <w:r w:rsidRPr="00F9294E">
        <w:t>Where possible assessment must occur in operational workplace situations. Where this is not possible or where personal safe</w:t>
      </w:r>
      <w:r w:rsidRPr="00F9294E">
        <w:t>ty or environmental damage are limiting factors, assessment must occur in a sufficiently rigorous simulated environment that reflects realistic operational workplace conditions that cover all aspects of workplace performance, including environment, task sk</w:t>
      </w:r>
      <w:r w:rsidRPr="00F9294E">
        <w:t>ills, task management skills, contingency management skills and job role environment skills.</w:t>
      </w:r>
    </w:p>
    <w:p w:rsidR="00000000" w:rsidRPr="00F9294E" w:rsidP="00F9294E">
      <w:pPr>
        <w:pStyle w:val="ListBullet"/>
      </w:pPr>
      <w:r w:rsidRPr="00F9294E">
        <w:t>Conditions for assessment must include access to all tools, equipment, materials and documentation required including relevant workplace procedures, product and ma</w:t>
      </w:r>
      <w:r w:rsidRPr="00F9294E">
        <w:t>nufacturing specifications.</w:t>
      </w:r>
    </w:p>
    <w:p w:rsidR="00AF062E" w:rsidP="00F9294E">
      <w:pPr>
        <w:pStyle w:val="ListBullet"/>
      </w:pPr>
      <w:r w:rsidRPr="00F9294E">
        <w:t>Assessment processes and techniques must be appropriate to the language, literacy and numeracy requirements of the work being performed and the needs of the candidate.</w:t>
      </w:r>
    </w:p>
    <w:p w:rsidR="00AF062E" w:rsidP="00F9294E">
      <w:pPr>
        <w:pStyle w:val="ListBullet"/>
      </w:pPr>
    </w:p>
    <w:p w:rsidR="00000000" w:rsidRPr="00F9294E" w:rsidP="00F9294E">
      <w:pPr>
        <w:pStyle w:val="Heading1"/>
      </w:pPr>
      <w:bookmarkStart w:id="5" w:name="O_944165"/>
      <w:bookmarkEnd w:id="5"/>
      <w:r w:rsidRPr="00F9294E">
        <w:t>Links</w:t>
      </w:r>
    </w:p>
    <w:p w:rsidR="00000000" w:rsidRPr="00F9294E" w:rsidP="00AF062E">
      <w:pPr>
        <w:pStyle w:val="BodyText"/>
      </w:pPr>
      <w:r w:rsidRPr="00F9294E">
        <w:t>Companion Volume implementation guid</w:t>
      </w:r>
      <w:r w:rsidRPr="00F9294E">
        <w:t xml:space="preserve">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18E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294E" w:rsidP="00F9294E"/>
    <w:sectPr w:rsidSect="00F92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4E" w:rsidRPr="00AF062E" w:rsidP="00AF0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2E" w:rsidP="00F92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62E" w:rsidP="00F92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062E" w:rsidP="00F92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94E" w:rsidRPr="00AF062E" w:rsidP="00AF0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2E" w:rsidRPr="002D2AF8" w:rsidP="00F92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MEM23122 Evaluate computer integrated manufacturing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F062E" w:rsidP="00F92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28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8F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107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94E"/>
  </w:style>
  <w:style w:type="character" w:customStyle="1" w:styleId="Heading1Char">
    <w:name w:val="Heading 1 Char"/>
    <w:basedOn w:val="DefaultParagraphFont"/>
    <w:link w:val="Heading1"/>
    <w:rsid w:val="00F92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9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9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9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294E"/>
    <w:rPr>
      <w:i/>
    </w:rPr>
  </w:style>
  <w:style w:type="paragraph" w:customStyle="1" w:styleId="SuperHeading">
    <w:name w:val="SuperHeading"/>
    <w:basedOn w:val="Normal"/>
    <w:rsid w:val="00F92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9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94E"/>
    <w:rPr>
      <w:b/>
      <w:spacing w:val="0"/>
    </w:rPr>
  </w:style>
  <w:style w:type="paragraph" w:customStyle="1" w:styleId="SuperTitle">
    <w:name w:val="SuperTitle"/>
    <w:basedOn w:val="Title"/>
    <w:rsid w:val="00F92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9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94E"/>
  </w:style>
  <w:style w:type="paragraph" w:styleId="TableofFigures">
    <w:name w:val="table of figures"/>
    <w:basedOn w:val="Normal"/>
    <w:next w:val="Normal"/>
    <w:semiHidden/>
    <w:rsid w:val="00F92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9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94E"/>
    <w:rPr>
      <w:rFonts w:ascii="Wingdings" w:hAnsi="Wingdings"/>
    </w:rPr>
  </w:style>
  <w:style w:type="paragraph" w:customStyle="1" w:styleId="TableHeading">
    <w:name w:val="Table Heading"/>
    <w:basedOn w:val="HeadingBase"/>
    <w:rsid w:val="00F92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94E"/>
    <w:rPr>
      <w:color w:val="0033CC"/>
      <w:u w:val="none"/>
    </w:rPr>
  </w:style>
  <w:style w:type="paragraph" w:customStyle="1" w:styleId="BodyTextRight">
    <w:name w:val="Body Text Right"/>
    <w:basedOn w:val="BodyText"/>
    <w:rsid w:val="00F92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9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94E"/>
    <w:rPr>
      <w:sz w:val="32"/>
    </w:rPr>
  </w:style>
  <w:style w:type="paragraph" w:customStyle="1" w:styleId="HeadingProcedure">
    <w:name w:val="Heading Procedure"/>
    <w:basedOn w:val="HeadingBase"/>
    <w:next w:val="Normal"/>
    <w:rsid w:val="00F92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94E"/>
    <w:pPr>
      <w:spacing w:before="60" w:after="60"/>
    </w:pPr>
  </w:style>
  <w:style w:type="paragraph" w:styleId="ListContinue">
    <w:name w:val="List Continue"/>
    <w:basedOn w:val="List"/>
    <w:rsid w:val="00F9294E"/>
    <w:pPr>
      <w:ind w:firstLine="0"/>
    </w:pPr>
  </w:style>
  <w:style w:type="paragraph" w:customStyle="1" w:styleId="ListNote">
    <w:name w:val="List Note"/>
    <w:basedOn w:val="List"/>
    <w:rsid w:val="00F92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94E"/>
    <w:rPr>
      <w:rFonts w:ascii="Courier New" w:hAnsi="Courier New"/>
    </w:rPr>
  </w:style>
  <w:style w:type="paragraph" w:customStyle="1" w:styleId="NoteBullet">
    <w:name w:val="Note Bullet"/>
    <w:basedOn w:val="Note"/>
    <w:rsid w:val="00F92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9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94E"/>
    <w:rPr>
      <w:b/>
      <w:smallCaps/>
    </w:rPr>
  </w:style>
  <w:style w:type="paragraph" w:customStyle="1" w:styleId="TableListNumber">
    <w:name w:val="Table List Number"/>
    <w:basedOn w:val="ListNumber"/>
    <w:rsid w:val="00F92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94E"/>
    <w:pPr>
      <w:numPr>
        <w:numId w:val="9"/>
      </w:numPr>
    </w:pPr>
  </w:style>
  <w:style w:type="paragraph" w:customStyle="1" w:styleId="ListAlpha2">
    <w:name w:val="List Alpha 2"/>
    <w:basedOn w:val="List2"/>
    <w:rsid w:val="00F9294E"/>
    <w:pPr>
      <w:numPr>
        <w:numId w:val="8"/>
      </w:numPr>
    </w:pPr>
  </w:style>
  <w:style w:type="paragraph" w:styleId="List2">
    <w:name w:val="List 2"/>
    <w:basedOn w:val="BodyText"/>
    <w:rsid w:val="00F92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9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9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94E"/>
    <w:pPr>
      <w:numPr>
        <w:numId w:val="4"/>
      </w:numPr>
    </w:pPr>
  </w:style>
  <w:style w:type="paragraph" w:styleId="ListContinue2">
    <w:name w:val="List Continue 2"/>
    <w:basedOn w:val="List2"/>
    <w:rsid w:val="00F9294E"/>
    <w:pPr>
      <w:ind w:firstLine="0"/>
    </w:pPr>
  </w:style>
  <w:style w:type="paragraph" w:styleId="ListContinue3">
    <w:name w:val="List Continue 3"/>
    <w:basedOn w:val="List3"/>
    <w:rsid w:val="00F9294E"/>
    <w:pPr>
      <w:ind w:left="1021" w:firstLine="0"/>
    </w:pPr>
  </w:style>
  <w:style w:type="paragraph" w:styleId="ListContinue4">
    <w:name w:val="List Continue 4"/>
    <w:basedOn w:val="List4"/>
    <w:rsid w:val="00F9294E"/>
    <w:pPr>
      <w:ind w:firstLine="0"/>
    </w:pPr>
  </w:style>
  <w:style w:type="paragraph" w:styleId="ListContinue5">
    <w:name w:val="List Continue 5"/>
    <w:basedOn w:val="List5"/>
    <w:rsid w:val="00F9294E"/>
    <w:pPr>
      <w:ind w:firstLine="0"/>
    </w:pPr>
  </w:style>
  <w:style w:type="paragraph" w:styleId="ListNumber3">
    <w:name w:val="List Number 3"/>
    <w:basedOn w:val="List3"/>
    <w:rsid w:val="00F9294E"/>
    <w:pPr>
      <w:numPr>
        <w:numId w:val="5"/>
      </w:numPr>
    </w:pPr>
  </w:style>
  <w:style w:type="paragraph" w:styleId="ListNumber4">
    <w:name w:val="List Number 4"/>
    <w:basedOn w:val="List4"/>
    <w:rsid w:val="00F9294E"/>
    <w:pPr>
      <w:numPr>
        <w:numId w:val="6"/>
      </w:numPr>
    </w:pPr>
  </w:style>
  <w:style w:type="paragraph" w:styleId="ListNumber5">
    <w:name w:val="List Number 5"/>
    <w:basedOn w:val="List5"/>
    <w:rsid w:val="00F9294E"/>
    <w:pPr>
      <w:numPr>
        <w:numId w:val="7"/>
      </w:numPr>
    </w:pPr>
  </w:style>
  <w:style w:type="paragraph" w:styleId="BlockText">
    <w:name w:val="Block Text"/>
    <w:basedOn w:val="Normal"/>
    <w:rsid w:val="00F92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94E"/>
    <w:rPr>
      <w:sz w:val="16"/>
      <w:vertAlign w:val="superscript"/>
    </w:rPr>
  </w:style>
  <w:style w:type="character" w:customStyle="1" w:styleId="Symbols">
    <w:name w:val="Symbols"/>
    <w:basedOn w:val="DefaultParagraphFont"/>
    <w:rsid w:val="00F9294E"/>
    <w:rPr>
      <w:rFonts w:ascii="Symbol" w:hAnsi="Symbol"/>
    </w:rPr>
  </w:style>
  <w:style w:type="character" w:customStyle="1" w:styleId="MenuOptions">
    <w:name w:val="Menu Options"/>
    <w:basedOn w:val="DefaultParagraphFont"/>
    <w:rsid w:val="00F92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94E"/>
    <w:rPr>
      <w:b/>
    </w:rPr>
  </w:style>
  <w:style w:type="character" w:customStyle="1" w:styleId="Underlined">
    <w:name w:val="Underlined"/>
    <w:basedOn w:val="DefaultParagraphFont"/>
    <w:rsid w:val="00F9294E"/>
    <w:rPr>
      <w:u w:val="single"/>
    </w:rPr>
  </w:style>
  <w:style w:type="paragraph" w:customStyle="1" w:styleId="TableBodyTextRight">
    <w:name w:val="Table Body Text Right"/>
    <w:basedOn w:val="TableBodyText"/>
    <w:rsid w:val="00F92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94E"/>
    <w:rPr>
      <w:sz w:val="18"/>
    </w:rPr>
  </w:style>
  <w:style w:type="paragraph" w:customStyle="1" w:styleId="BodySmallRight">
    <w:name w:val="Body Small Right"/>
    <w:basedOn w:val="BodyTextRight"/>
    <w:rsid w:val="00F9294E"/>
    <w:rPr>
      <w:sz w:val="18"/>
      <w:szCs w:val="18"/>
    </w:rPr>
  </w:style>
  <w:style w:type="paragraph" w:customStyle="1" w:styleId="MarginEdition">
    <w:name w:val="Margin Edition"/>
    <w:basedOn w:val="MarginNote"/>
    <w:rsid w:val="00F92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94E"/>
    <w:rPr>
      <w:sz w:val="2"/>
      <w:szCs w:val="2"/>
    </w:rPr>
  </w:style>
  <w:style w:type="character" w:customStyle="1" w:styleId="Small">
    <w:name w:val="Small"/>
    <w:basedOn w:val="DefaultParagraphFont"/>
    <w:rsid w:val="00F9294E"/>
    <w:rPr>
      <w:sz w:val="16"/>
    </w:rPr>
  </w:style>
  <w:style w:type="paragraph" w:customStyle="1" w:styleId="WideTable">
    <w:name w:val="Wide Table"/>
    <w:basedOn w:val="Normal"/>
    <w:rsid w:val="00F92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94E"/>
  </w:style>
  <w:style w:type="paragraph" w:styleId="Quote">
    <w:name w:val="Quote"/>
    <w:basedOn w:val="Heading1"/>
    <w:link w:val="QuoteChar"/>
    <w:qFormat/>
    <w:rsid w:val="00F92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94E"/>
    <w:pPr>
      <w:pageBreakBefore/>
    </w:pPr>
  </w:style>
  <w:style w:type="paragraph" w:customStyle="1" w:styleId="Border">
    <w:name w:val="Border"/>
    <w:basedOn w:val="Normal"/>
    <w:qFormat/>
    <w:rsid w:val="00F92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94E"/>
    <w:rPr>
      <w:u w:val="single"/>
    </w:rPr>
  </w:style>
  <w:style w:type="character" w:customStyle="1" w:styleId="BoldandItalics">
    <w:name w:val="Bold and Italics"/>
    <w:qFormat/>
    <w:rsid w:val="00F9294E"/>
    <w:rPr>
      <w:b/>
      <w:i/>
      <w:u w:val="none"/>
    </w:rPr>
  </w:style>
  <w:style w:type="paragraph" w:styleId="BalloonText">
    <w:name w:val="Balloon Text"/>
    <w:basedOn w:val="Normal"/>
    <w:link w:val="BalloonTextChar"/>
    <w:rsid w:val="00F92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94E"/>
    <w:pPr>
      <w:spacing w:before="0" w:after="0"/>
    </w:pPr>
  </w:style>
  <w:style w:type="paragraph" w:customStyle="1" w:styleId="BodyTextBold">
    <w:name w:val="Body Text Bold"/>
    <w:basedOn w:val="BodyText"/>
    <w:qFormat/>
    <w:rsid w:val="00F9294E"/>
    <w:rPr>
      <w:b/>
    </w:rPr>
  </w:style>
  <w:style w:type="character" w:styleId="Hyperlink">
    <w:name w:val="Hyperlink"/>
    <w:basedOn w:val="DefaultParagraphFont"/>
    <w:uiPriority w:val="99"/>
    <w:unhideWhenUsed/>
    <w:rsid w:val="00AF0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3808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MEM23122 Evaluate computer integrated manufacturing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