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036" w:rsidP="00BE7036">
      <w:pPr>
        <w:pStyle w:val="Title"/>
      </w:pPr>
      <w:r>
        <w:fldChar w:fldCharType="begin"/>
      </w:r>
      <w:r>
        <w:instrText xml:space="preserve"> TITLE   \* MERGEFORMAT </w:instrText>
      </w:r>
      <w:r>
        <w:fldChar w:fldCharType="separate"/>
      </w:r>
      <w:r>
        <w:t>MEM23113 Evaluate hydrodynamic systems and system components</w:t>
      </w:r>
      <w:r>
        <w:fldChar w:fldCharType="end"/>
      </w:r>
    </w:p>
    <w:p w:rsidR="00BE7036" w:rsidP="00BE7036">
      <w:pPr>
        <w:pStyle w:val="Version"/>
        <w:sectPr w:rsidSect="009837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3762" w:rsidP="00983762">
      <w:pPr>
        <w:pStyle w:val="SuperHeading"/>
      </w:pPr>
      <w:r w:rsidRPr="00983762">
        <w:t>MEM23113 Evaluate hydrodynamic systems and system components</w:t>
      </w:r>
    </w:p>
    <w:p w:rsidR="00000000" w:rsidRPr="00983762" w:rsidP="00983762">
      <w:pPr>
        <w:pStyle w:val="Heading1"/>
      </w:pPr>
      <w:bookmarkStart w:id="1" w:name="O_943999"/>
      <w:bookmarkEnd w:id="1"/>
      <w:r w:rsidRPr="00983762">
        <w:t>Modification History</w:t>
      </w:r>
    </w:p>
    <w:p w:rsidR="00BE7036" w:rsidP="00BE7036">
      <w:pPr>
        <w:pStyle w:val="BodyText"/>
      </w:pPr>
      <w:r w:rsidRPr="00983762">
        <w:t>Release 1. Supersedes and is equivalent to MEM23113A Evaluate hydrodynamic systems and system components.</w:t>
      </w:r>
    </w:p>
    <w:p w:rsidR="00000000" w:rsidRPr="00983762" w:rsidP="00983762">
      <w:pPr>
        <w:pStyle w:val="Heading1"/>
      </w:pPr>
      <w:bookmarkStart w:id="2" w:name="O_944007"/>
      <w:bookmarkEnd w:id="2"/>
      <w:r w:rsidRPr="00983762">
        <w:t>Application</w:t>
      </w:r>
    </w:p>
    <w:p w:rsidR="00000000" w:rsidRPr="00983762" w:rsidP="00BE7036">
      <w:pPr>
        <w:pStyle w:val="BodyText"/>
      </w:pPr>
      <w:r w:rsidRPr="00983762">
        <w:t>This unit of competency defines the skills and knowledge required to evaluate fluid</w:t>
      </w:r>
      <w:r w:rsidRPr="00983762">
        <w:t xml:space="preserve"> systems and system components and includes hydrodynamic fundamentals, including properties of fluids and system component materials. It also includes evaluation of system component performance related to flow rates, pressures, forces and power of containm</w:t>
      </w:r>
      <w:r w:rsidRPr="00983762">
        <w:t xml:space="preserve">ent, transport and use of fluids, work health and safety (WHS) compliance requirements and risk management procedures. </w:t>
      </w:r>
    </w:p>
    <w:p w:rsidR="00000000" w:rsidRPr="00983762" w:rsidP="00BE7036">
      <w:pPr>
        <w:pStyle w:val="BodyText"/>
      </w:pPr>
      <w:r w:rsidRPr="00983762">
        <w:t>The unit applies to evaluation of fluid systems and components used in hydrodynamic systems and is suitable for people working as techni</w:t>
      </w:r>
      <w:r w:rsidRPr="00983762">
        <w:t>cians or system designers, draftspersons and maintainers, and for those pursuing careers and qualifications in engineering or related disciplines.</w:t>
      </w:r>
    </w:p>
    <w:p w:rsidR="00BE7036" w:rsidP="00BE7036">
      <w:pPr>
        <w:pStyle w:val="BodyText"/>
      </w:pPr>
      <w:r w:rsidRPr="00983762">
        <w:t>No licensing, legislative or certification requirements apply to this unit at the time of publication.</w:t>
      </w:r>
    </w:p>
    <w:p w:rsidR="00000000" w:rsidRPr="00983762" w:rsidP="00983762">
      <w:pPr>
        <w:pStyle w:val="Heading1"/>
      </w:pPr>
      <w:bookmarkStart w:id="3" w:name="O_944006"/>
      <w:bookmarkEnd w:id="3"/>
      <w:r w:rsidRPr="00983762">
        <w:t>Pre-requisite Unit</w:t>
      </w:r>
    </w:p>
    <w:p w:rsidR="00000000" w:rsidRPr="00983762" w:rsidP="00BE7036">
      <w:pPr>
        <w:pStyle w:val="BodyText"/>
      </w:pPr>
      <w:r w:rsidRPr="00983762">
        <w:t>MEM23004 Apply technical mathematics</w:t>
      </w:r>
    </w:p>
    <w:p w:rsidR="00BE7036" w:rsidP="00BE7036">
      <w:pPr>
        <w:pStyle w:val="BodyText"/>
      </w:pPr>
      <w:r w:rsidRPr="00983762">
        <w:t>MEM23006 Apply fluid and thermodynamics principles in engineering</w:t>
      </w:r>
    </w:p>
    <w:p w:rsidR="00000000" w:rsidRPr="00983762" w:rsidP="00983762">
      <w:pPr>
        <w:pStyle w:val="Heading1"/>
      </w:pPr>
      <w:bookmarkStart w:id="4" w:name="O_944005"/>
      <w:bookmarkEnd w:id="4"/>
      <w:r w:rsidRPr="00983762">
        <w:t>Competency Field</w:t>
      </w:r>
    </w:p>
    <w:p w:rsidR="00BE7036" w:rsidP="00BE7036">
      <w:pPr>
        <w:pStyle w:val="BodyText"/>
      </w:pPr>
      <w:r w:rsidRPr="00983762">
        <w:t>Engineering science</w:t>
      </w:r>
    </w:p>
    <w:p w:rsidR="00000000" w:rsidRPr="00983762" w:rsidP="00983762">
      <w:pPr>
        <w:pStyle w:val="Heading1"/>
      </w:pPr>
      <w:bookmarkStart w:id="5" w:name="O_944003"/>
      <w:bookmarkEnd w:id="5"/>
      <w:r w:rsidRPr="00983762">
        <w:t>Elements and Performance Criteria</w:t>
      </w:r>
    </w:p>
    <w:tbl>
      <w:tblPr>
        <w:tblW w:w="9639" w:type="dxa"/>
        <w:tblLayout w:type="fixed"/>
        <w:tblCellMar>
          <w:left w:w="62" w:type="dxa"/>
          <w:right w:w="62" w:type="dxa"/>
        </w:tblCellMar>
        <w:tblLook w:val="0000"/>
      </w:tblPr>
      <w:tblGrid>
        <w:gridCol w:w="2531"/>
        <w:gridCol w:w="7108"/>
      </w:tblGrid>
      <w:tr w:rsidTr="00BE703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83762" w:rsidP="00983762">
            <w:pPr>
              <w:pStyle w:val="BodyText"/>
            </w:pPr>
            <w:r w:rsidRPr="0098376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3762">
            <w:pPr>
              <w:pStyle w:val="BodyText"/>
              <w:rPr>
                <w:lang w:val="en-NZ"/>
              </w:rPr>
            </w:pPr>
            <w:r w:rsidRPr="00983762">
              <w:rPr>
                <w:rStyle w:val="SpecialBold"/>
              </w:rPr>
              <w:t>Perfor</w:t>
            </w:r>
            <w:r w:rsidRPr="00983762">
              <w:rPr>
                <w:rStyle w:val="SpecialBold"/>
              </w:rPr>
              <w:t>mance Criteria</w:t>
            </w:r>
          </w:p>
        </w:tc>
      </w:tr>
      <w:tr w:rsidTr="00BE703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3762" w:rsidP="00983762">
            <w:pPr>
              <w:pStyle w:val="BodyText"/>
            </w:pPr>
            <w:r w:rsidRPr="00983762">
              <w:rPr>
                <w:rStyle w:val="Emphasis"/>
              </w:rPr>
              <w:t xml:space="preserve">Elements describe the </w:t>
            </w:r>
            <w:r w:rsidRPr="00983762">
              <w:t xml:space="preserve">essential </w:t>
            </w:r>
            <w:r w:rsidRPr="0098376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3762">
            <w:pPr>
              <w:pStyle w:val="BodyText"/>
              <w:rPr>
                <w:lang w:val="en-NZ"/>
              </w:rPr>
            </w:pPr>
            <w:r w:rsidRPr="00983762">
              <w:rPr>
                <w:rStyle w:val="Emphasis"/>
              </w:rPr>
              <w:t>Performance criteria describe the performance needed to demonstrate achievement of the element.</w:t>
            </w:r>
          </w:p>
        </w:tc>
      </w:tr>
      <w:tr w:rsidTr="00BE703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762">
            <w:pPr>
              <w:pStyle w:val="BodyText"/>
              <w:rPr>
                <w:lang w:val="en-NZ"/>
              </w:rPr>
            </w:pPr>
            <w:r w:rsidRPr="00983762">
              <w:t>1. Establish scope of hydrodynamic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762" w:rsidP="00983762">
            <w:pPr>
              <w:pStyle w:val="BodyText"/>
            </w:pPr>
            <w:r w:rsidRPr="00983762">
              <w:t>1.1 Determin</w:t>
            </w:r>
            <w:r w:rsidRPr="00983762">
              <w:t>e fluid systems and system components to be evaluated</w:t>
            </w:r>
          </w:p>
          <w:p w:rsidR="00000000" w:rsidRPr="00983762" w:rsidP="00983762">
            <w:pPr>
              <w:pStyle w:val="BodyText"/>
            </w:pPr>
            <w:r w:rsidRPr="00983762">
              <w:t>1.2 Identify stakeholders to be consulted on evaluation task</w:t>
            </w:r>
          </w:p>
          <w:p w:rsidR="00000000" w:rsidRPr="00983762" w:rsidP="00983762">
            <w:pPr>
              <w:pStyle w:val="BodyText"/>
            </w:pPr>
            <w:r w:rsidRPr="00983762">
              <w:t>1.3 Confirm that appropriate support, including technical and professional assistance, is available</w:t>
            </w:r>
          </w:p>
          <w:p w:rsidR="00000000" w:rsidRPr="00983762" w:rsidP="00983762">
            <w:pPr>
              <w:pStyle w:val="BodyText"/>
            </w:pPr>
            <w:r w:rsidRPr="00983762">
              <w:t xml:space="preserve"> 1.4 Determine WHS and regulatory require</w:t>
            </w:r>
            <w:r w:rsidRPr="00983762">
              <w:t>ments, risk management and organisational procedures</w:t>
            </w:r>
          </w:p>
          <w:p w:rsidR="00000000" w:rsidP="00983762">
            <w:pPr>
              <w:pStyle w:val="BodyText"/>
              <w:rPr>
                <w:lang w:val="en-NZ"/>
              </w:rPr>
            </w:pPr>
            <w:r w:rsidRPr="00983762">
              <w:t>1.5 Investigate sustainability implications of hydrodynamic applications</w:t>
            </w:r>
          </w:p>
        </w:tc>
      </w:tr>
      <w:tr w:rsidTr="00BE703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762">
            <w:pPr>
              <w:pStyle w:val="BodyText"/>
              <w:rPr>
                <w:lang w:val="en-NZ"/>
              </w:rPr>
            </w:pPr>
            <w:r w:rsidRPr="00983762">
              <w:t>2. Apply principles and techniques required for evaluation of hydrodynamic system and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762" w:rsidP="00983762">
            <w:pPr>
              <w:pStyle w:val="BodyText"/>
            </w:pPr>
            <w:r w:rsidRPr="00983762">
              <w:t>2.1 Review features and functions of hydrodynamic system and components</w:t>
            </w:r>
          </w:p>
          <w:p w:rsidR="00000000" w:rsidRPr="00983762" w:rsidP="00983762">
            <w:pPr>
              <w:pStyle w:val="BodyText"/>
            </w:pPr>
            <w:r w:rsidRPr="00983762">
              <w:t>2.2 Determine hydrodynamic principles and techniques required to evaluate system and select and optimise components</w:t>
            </w:r>
          </w:p>
          <w:p w:rsidR="00000000" w:rsidP="00983762">
            <w:pPr>
              <w:pStyle w:val="BodyText"/>
              <w:rPr>
                <w:lang w:val="en-NZ"/>
              </w:rPr>
            </w:pPr>
            <w:r w:rsidRPr="00983762">
              <w:t>2.3 Determine appropriate analysis techniques, software and software</w:t>
            </w:r>
            <w:r w:rsidRPr="00983762">
              <w:t xml:space="preserve"> validation techniques</w:t>
            </w:r>
          </w:p>
        </w:tc>
      </w:tr>
      <w:tr w:rsidTr="00BE703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762">
            <w:pPr>
              <w:pStyle w:val="BodyText"/>
              <w:rPr>
                <w:lang w:val="en-NZ"/>
              </w:rPr>
            </w:pPr>
            <w:r w:rsidRPr="00983762">
              <w:t>3. Evaluate hydrodynamic system and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762" w:rsidP="00983762">
            <w:pPr>
              <w:pStyle w:val="BodyText"/>
            </w:pPr>
            <w:r w:rsidRPr="00983762">
              <w:t>3.1 Assess components and system compatibility with fluid properties</w:t>
            </w:r>
          </w:p>
          <w:p w:rsidR="00000000" w:rsidRPr="00983762" w:rsidP="00983762">
            <w:pPr>
              <w:pStyle w:val="BodyText"/>
            </w:pPr>
            <w:r w:rsidRPr="00983762">
              <w:t>3.2 Assess suitability of pumps and pump performance in hydrodynamic system</w:t>
            </w:r>
          </w:p>
          <w:p w:rsidR="00000000" w:rsidRPr="00983762" w:rsidP="00983762">
            <w:pPr>
              <w:pStyle w:val="BodyText"/>
            </w:pPr>
            <w:r w:rsidRPr="00983762">
              <w:t>3.3 Assess forces on bends and section c</w:t>
            </w:r>
            <w:r w:rsidRPr="00983762">
              <w:t>hanges in piping systems and confirm they are within specification</w:t>
            </w:r>
          </w:p>
          <w:p w:rsidR="00000000" w:rsidRPr="00983762" w:rsidP="00983762">
            <w:pPr>
              <w:pStyle w:val="BodyText"/>
            </w:pPr>
            <w:r w:rsidRPr="00983762">
              <w:t>3.4 Assess hydrodynamic performance of components including fittings, valves and hoses</w:t>
            </w:r>
          </w:p>
          <w:p w:rsidR="00000000" w:rsidRPr="00983762" w:rsidP="00983762">
            <w:pPr>
              <w:pStyle w:val="BodyText"/>
            </w:pPr>
            <w:r w:rsidRPr="00983762">
              <w:t>3.5 Assess open channel systems and optimise for required flow rates</w:t>
            </w:r>
          </w:p>
          <w:p w:rsidR="00000000" w:rsidP="00983762">
            <w:pPr>
              <w:pStyle w:val="BodyText"/>
              <w:rPr>
                <w:lang w:val="en-NZ"/>
              </w:rPr>
            </w:pPr>
            <w:r w:rsidRPr="00983762">
              <w:t>3.6 Evaluate collar and cylindric</w:t>
            </w:r>
            <w:r w:rsidRPr="00983762">
              <w:t>al bearings subject to boundary, transitional and hydrodynamic lubrication</w:t>
            </w:r>
          </w:p>
        </w:tc>
      </w:tr>
      <w:tr w:rsidTr="00BE703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762">
            <w:pPr>
              <w:pStyle w:val="BodyText"/>
              <w:rPr>
                <w:lang w:val="en-NZ"/>
              </w:rPr>
            </w:pPr>
            <w:r w:rsidRPr="00983762">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762" w:rsidP="00983762">
            <w:pPr>
              <w:pStyle w:val="BodyText"/>
            </w:pPr>
            <w:r w:rsidRPr="00983762">
              <w:t>4.1 Record outcomes of evaluation</w:t>
            </w:r>
          </w:p>
          <w:p w:rsidR="00000000" w:rsidRPr="00983762" w:rsidP="00983762">
            <w:pPr>
              <w:pStyle w:val="BodyText"/>
            </w:pPr>
            <w:r w:rsidRPr="00983762">
              <w:t>4.2 Provide documentation including calculations, component and system layouts, and functional diagrams</w:t>
            </w:r>
          </w:p>
        </w:tc>
      </w:tr>
    </w:tbl>
    <w:p w:rsidR="00BE7036" w:rsidP="00983762">
      <w:pPr>
        <w:pStyle w:val="BodyText"/>
      </w:pPr>
    </w:p>
    <w:p w:rsidR="00BE7036" w:rsidP="00983762">
      <w:pPr>
        <w:pStyle w:val="BodyText"/>
      </w:pPr>
    </w:p>
    <w:p w:rsidR="00000000" w:rsidRPr="00983762" w:rsidP="00983762">
      <w:pPr>
        <w:pStyle w:val="Heading1"/>
      </w:pPr>
      <w:bookmarkStart w:id="6" w:name="O_944002"/>
      <w:bookmarkEnd w:id="6"/>
      <w:r w:rsidRPr="00983762">
        <w:t>Foun</w:t>
      </w:r>
      <w:r w:rsidRPr="00983762">
        <w:t>dation Skills</w:t>
      </w:r>
    </w:p>
    <w:p w:rsidR="00000000" w:rsidRPr="00983762" w:rsidP="00BE7036">
      <w:pPr>
        <w:pStyle w:val="BodyText"/>
      </w:pPr>
      <w:r w:rsidRPr="00983762">
        <w:t>This section describes those language, literacy, numeracy and employment skills that are essential to performance.</w:t>
      </w:r>
    </w:p>
    <w:p w:rsidR="00BE7036" w:rsidP="00BE7036">
      <w:pPr>
        <w:pStyle w:val="BodyText"/>
      </w:pPr>
      <w:r w:rsidRPr="00983762">
        <w:t>Foundation skills essential to performance are explicit in the performance criteria of this unit of competency.</w:t>
      </w:r>
    </w:p>
    <w:p w:rsidR="00000000" w:rsidRPr="00983762" w:rsidP="00983762">
      <w:pPr>
        <w:pStyle w:val="Heading1"/>
      </w:pPr>
      <w:bookmarkStart w:id="7" w:name="O_944001"/>
      <w:bookmarkEnd w:id="7"/>
      <w:r w:rsidRPr="00983762">
        <w:t>Range of Conditions</w:t>
      </w:r>
    </w:p>
    <w:tbl>
      <w:tblPr>
        <w:tblW w:w="9638" w:type="dxa"/>
        <w:tblLayout w:type="fixed"/>
        <w:tblCellMar>
          <w:left w:w="62" w:type="dxa"/>
          <w:right w:w="62" w:type="dxa"/>
        </w:tblCellMar>
        <w:tblLook w:val="0000"/>
      </w:tblPr>
      <w:tblGrid>
        <w:gridCol w:w="2758"/>
        <w:gridCol w:w="6880"/>
      </w:tblGrid>
      <w:tr w:rsidTr="0098376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762">
            <w:pPr>
              <w:pStyle w:val="BodyText"/>
              <w:rPr>
                <w:lang w:val="en-NZ"/>
              </w:rPr>
            </w:pPr>
            <w:r w:rsidRPr="00983762">
              <w:t>This field allows for different work environments and conditions that may affect performance. Essential operating conditions that may be present (depending on the work situation, needs of the candidate, accessibility of the item</w:t>
            </w:r>
            <w:r w:rsidRPr="00983762">
              <w:t>, and local industry and regional contexts) are included.</w:t>
            </w:r>
          </w:p>
        </w:tc>
      </w:tr>
      <w:tr w:rsidTr="0098376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762">
            <w:pPr>
              <w:pStyle w:val="BodyText"/>
              <w:rPr>
                <w:lang w:val="en-NZ"/>
              </w:rPr>
            </w:pPr>
            <w:r w:rsidRPr="00983762">
              <w:t>Hydrodynamic systems</w:t>
            </w:r>
            <w:r w:rsidRPr="00983762">
              <w:rPr>
                <w:rStyle w:val="SpecialBold"/>
              </w:rPr>
              <w:t xml:space="preserve"> </w:t>
            </w:r>
            <w:r w:rsidRPr="00983762">
              <w:t>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762" w:rsidP="00983762">
            <w:pPr>
              <w:pStyle w:val="ListBullet"/>
            </w:pPr>
            <w:r w:rsidRPr="00983762">
              <w:t xml:space="preserve">fluid vessels </w:t>
            </w:r>
          </w:p>
          <w:p w:rsidR="00000000" w:rsidRPr="00983762" w:rsidP="00983762">
            <w:pPr>
              <w:pStyle w:val="ListBullet"/>
            </w:pPr>
            <w:r w:rsidRPr="00983762">
              <w:t>pumping systems including industrial wash, fire prevention and irrigation</w:t>
            </w:r>
          </w:p>
          <w:p w:rsidR="00000000" w:rsidRPr="00983762" w:rsidP="00983762">
            <w:pPr>
              <w:pStyle w:val="ListBullet"/>
            </w:pPr>
            <w:r w:rsidRPr="00983762">
              <w:t>turbines for hydro-electric power generation</w:t>
            </w:r>
          </w:p>
          <w:p w:rsidR="00000000" w:rsidRPr="00983762" w:rsidP="00983762">
            <w:pPr>
              <w:pStyle w:val="ListBullet"/>
            </w:pPr>
            <w:r w:rsidRPr="00983762">
              <w:t>components including fluid containers, ducts, pipes, valves, pumps, turbines and fluid measuring devices</w:t>
            </w:r>
          </w:p>
          <w:p w:rsidR="00000000" w:rsidP="00983762">
            <w:pPr>
              <w:pStyle w:val="ListBullet"/>
              <w:rPr>
                <w:lang w:val="en-NZ"/>
              </w:rPr>
            </w:pPr>
            <w:r w:rsidRPr="00983762">
              <w:t>open channels for liquid transfer.</w:t>
            </w:r>
          </w:p>
        </w:tc>
      </w:tr>
      <w:tr w:rsidTr="0098376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762">
            <w:pPr>
              <w:pStyle w:val="BodyText"/>
              <w:rPr>
                <w:lang w:val="en-NZ"/>
              </w:rPr>
            </w:pPr>
            <w:r w:rsidRPr="00983762">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762" w:rsidP="00983762">
            <w:pPr>
              <w:pStyle w:val="ListBullet"/>
            </w:pPr>
            <w:r w:rsidRPr="00983762">
              <w:t>meeting all regulatory requirements</w:t>
            </w:r>
          </w:p>
          <w:p w:rsidR="00000000" w:rsidRPr="00983762" w:rsidP="00983762">
            <w:pPr>
              <w:pStyle w:val="ListBullet"/>
            </w:pPr>
            <w:r w:rsidRPr="00983762">
              <w:t>conforming to all industry covenants, protocols and b</w:t>
            </w:r>
            <w:r w:rsidRPr="00983762">
              <w:t>est practice guides</w:t>
            </w:r>
          </w:p>
          <w:p w:rsidR="00000000" w:rsidRPr="00983762" w:rsidP="00983762">
            <w:pPr>
              <w:pStyle w:val="ListBullet"/>
            </w:pPr>
            <w:r w:rsidRPr="00983762">
              <w:t>minimising ecological and environmental footprint of process, plant and product</w:t>
            </w:r>
          </w:p>
          <w:p w:rsidR="00000000" w:rsidRPr="00983762" w:rsidP="00983762">
            <w:pPr>
              <w:pStyle w:val="ListBullet"/>
            </w:pPr>
            <w:r w:rsidRPr="00983762">
              <w:t>maximising economic benefit of process plant and product to the organisation and the community</w:t>
            </w:r>
          </w:p>
          <w:p w:rsidR="00000000" w:rsidP="00983762">
            <w:pPr>
              <w:pStyle w:val="ListBullet"/>
              <w:rPr>
                <w:lang w:val="en-NZ"/>
              </w:rPr>
            </w:pPr>
            <w:r w:rsidRPr="00983762">
              <w:t>minimising the negative WHS impact on employees, community an</w:t>
            </w:r>
            <w:r w:rsidRPr="00983762">
              <w:t>d customer.</w:t>
            </w:r>
          </w:p>
        </w:tc>
      </w:tr>
      <w:tr w:rsidTr="0098376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762">
            <w:pPr>
              <w:pStyle w:val="BodyText"/>
              <w:rPr>
                <w:lang w:val="en-NZ"/>
              </w:rPr>
            </w:pPr>
            <w:r w:rsidRPr="00983762">
              <w:t>Appropriate licensed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762" w:rsidP="00983762">
            <w:pPr>
              <w:pStyle w:val="ListBullet"/>
            </w:pPr>
            <w:r w:rsidRPr="00983762">
              <w:t xml:space="preserve">technical support and advice relating to elements which have intrinsic dangers </w:t>
            </w:r>
          </w:p>
          <w:p w:rsidR="00000000" w:rsidP="00983762">
            <w:pPr>
              <w:pStyle w:val="ListBullet"/>
              <w:rPr>
                <w:lang w:val="en-NZ"/>
              </w:rPr>
            </w:pPr>
            <w:r w:rsidRPr="00983762">
              <w:t>professional support for technologies.</w:t>
            </w:r>
          </w:p>
        </w:tc>
      </w:tr>
      <w:tr w:rsidTr="0098376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762">
            <w:pPr>
              <w:pStyle w:val="BodyText"/>
              <w:rPr>
                <w:lang w:val="en-NZ"/>
              </w:rPr>
            </w:pPr>
            <w:r w:rsidRPr="00983762">
              <w:t>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762" w:rsidP="00983762">
            <w:pPr>
              <w:pStyle w:val="ListBullet"/>
            </w:pPr>
            <w:r w:rsidRPr="00983762">
              <w:t>WHS acts, regulations and relevant standards</w:t>
            </w:r>
          </w:p>
          <w:p w:rsidR="00000000" w:rsidRPr="00983762" w:rsidP="00983762">
            <w:pPr>
              <w:pStyle w:val="ListBullet"/>
            </w:pPr>
            <w:r w:rsidRPr="00983762">
              <w:t>codes of practice from Australian and overseas engineering and technical associations and societies</w:t>
            </w:r>
          </w:p>
          <w:p w:rsidR="00000000" w:rsidRPr="00983762" w:rsidP="00983762">
            <w:pPr>
              <w:pStyle w:val="ListBullet"/>
            </w:pPr>
            <w:r w:rsidRPr="00983762">
              <w:t>risk assessments</w:t>
            </w:r>
          </w:p>
          <w:p w:rsidR="00000000" w:rsidRPr="00983762" w:rsidP="00983762">
            <w:pPr>
              <w:pStyle w:val="ListBullet"/>
            </w:pPr>
            <w:r w:rsidRPr="00983762">
              <w:t>registration requirements</w:t>
            </w:r>
            <w:r w:rsidRPr="00983762">
              <w:t xml:space="preserve"> </w:t>
            </w:r>
          </w:p>
          <w:p w:rsidR="00000000" w:rsidRPr="00983762" w:rsidP="00983762">
            <w:pPr>
              <w:pStyle w:val="ListBullet"/>
            </w:pPr>
            <w:r w:rsidRPr="00983762">
              <w:t>safe work practices</w:t>
            </w:r>
          </w:p>
          <w:p w:rsidR="00000000" w:rsidRPr="00983762" w:rsidP="00983762">
            <w:pPr>
              <w:pStyle w:val="ListBullet"/>
            </w:pPr>
            <w:r w:rsidRPr="00983762">
              <w:t>state and territory regulatory requirements applying to electrical work.</w:t>
            </w:r>
          </w:p>
        </w:tc>
      </w:tr>
    </w:tbl>
    <w:p w:rsidR="00BE7036" w:rsidP="00983762">
      <w:pPr>
        <w:pStyle w:val="BodyText"/>
      </w:pPr>
    </w:p>
    <w:p w:rsidR="00BE7036" w:rsidP="00983762">
      <w:pPr>
        <w:pStyle w:val="BodyText"/>
      </w:pPr>
    </w:p>
    <w:p w:rsidR="00000000" w:rsidRPr="00983762" w:rsidP="00983762">
      <w:pPr>
        <w:pStyle w:val="Heading1"/>
      </w:pPr>
      <w:bookmarkStart w:id="8" w:name="O_944000"/>
      <w:bookmarkEnd w:id="8"/>
      <w:r w:rsidRPr="00983762">
        <w:t>Unit Mapping Information</w:t>
      </w:r>
    </w:p>
    <w:p w:rsidR="00BE7036" w:rsidP="00BE7036">
      <w:pPr>
        <w:pStyle w:val="BodyText"/>
      </w:pPr>
      <w:r w:rsidRPr="00983762">
        <w:t>Release 1. Supersedes and is equivalent to MEM23113A Evaluate hydrodynamic systems and system components.</w:t>
      </w:r>
    </w:p>
    <w:p w:rsidR="00000000" w:rsidRPr="00983762" w:rsidP="00983762">
      <w:pPr>
        <w:pStyle w:val="Heading1"/>
      </w:pPr>
      <w:bookmarkStart w:id="9" w:name="O_943993"/>
      <w:bookmarkEnd w:id="9"/>
      <w:r w:rsidRPr="00983762">
        <w:t>Links</w:t>
      </w:r>
    </w:p>
    <w:p w:rsidR="00000000" w:rsidRPr="00983762" w:rsidP="00BE7036">
      <w:pPr>
        <w:pStyle w:val="BodyText"/>
      </w:pPr>
      <w:r w:rsidRPr="0098376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E3FA5">
        <w:rPr>
          <w:rStyle w:val="Hyperlink"/>
        </w:rPr>
        <w:t>https://vetnet.gov.au/Pages/TrainingDocs.aspx?q=b7050d37-5fd0-4740-8f7d-3b7a49c10bb2</w:t>
      </w:r>
      <w:r>
        <w:fldChar w:fldCharType="end"/>
      </w:r>
    </w:p>
    <w:p w:rsidR="00000000" w:rsidRPr="00983762" w:rsidP="00BE7036">
      <w:pPr>
        <w:pStyle w:val="BodyText"/>
        <w:sectPr w:rsidSect="00983762">
          <w:headerReference w:type="default" r:id="rId10"/>
          <w:footerReference w:type="default" r:id="rId11"/>
          <w:pgSz w:w="11908" w:h="16833"/>
          <w:pgMar w:top="1702" w:right="1418" w:bottom="1702" w:left="1418" w:header="992" w:footer="992" w:gutter="0"/>
          <w:cols w:space="720"/>
          <w:noEndnote/>
          <w:docGrid w:linePitch="299"/>
        </w:sectPr>
      </w:pPr>
    </w:p>
    <w:p w:rsidR="00000000" w:rsidRPr="00983762" w:rsidP="00983762">
      <w:pPr>
        <w:pStyle w:val="SuperHeading"/>
      </w:pPr>
      <w:r w:rsidRPr="00983762">
        <w:t>Assessment Requirements for MEM23113 Evaluate hyd</w:t>
      </w:r>
      <w:r w:rsidRPr="00983762">
        <w:t>rodynamic systems and system components</w:t>
      </w:r>
    </w:p>
    <w:p w:rsidR="00000000" w:rsidRPr="00983762" w:rsidP="00983762">
      <w:pPr>
        <w:pStyle w:val="Heading1"/>
      </w:pPr>
      <w:bookmarkStart w:id="10" w:name="O_943995"/>
      <w:bookmarkEnd w:id="10"/>
      <w:r w:rsidRPr="00983762">
        <w:t>Modification History</w:t>
      </w:r>
    </w:p>
    <w:p w:rsidR="00BE7036" w:rsidP="00BE7036">
      <w:pPr>
        <w:pStyle w:val="BodyText"/>
      </w:pPr>
      <w:r w:rsidRPr="00983762">
        <w:t>Release 1. Supersedes and is equivalent to MEM23113A Evaluate hydrodynamic systems and system components.</w:t>
      </w:r>
    </w:p>
    <w:p w:rsidR="00000000" w:rsidRPr="00983762" w:rsidP="00983762">
      <w:pPr>
        <w:pStyle w:val="Heading1"/>
      </w:pPr>
      <w:bookmarkStart w:id="11" w:name="O_943998"/>
      <w:bookmarkEnd w:id="11"/>
      <w:r w:rsidRPr="00983762">
        <w:t>Performance Evidence</w:t>
      </w:r>
    </w:p>
    <w:p w:rsidR="00000000" w:rsidRPr="00983762" w:rsidP="00BE7036">
      <w:pPr>
        <w:pStyle w:val="BodyText"/>
      </w:pPr>
      <w:r w:rsidRPr="00983762">
        <w:t>Evidence required to demonstrate competence in this unit must be relevant to and satisfy the requirements of the elements and performance criteria and include:</w:t>
      </w:r>
    </w:p>
    <w:p w:rsidR="00000000" w:rsidRPr="00983762" w:rsidP="00983762">
      <w:pPr>
        <w:pStyle w:val="ListBullet"/>
      </w:pPr>
      <w:r w:rsidRPr="00983762">
        <w:t>determining parameters and context of evaluation task</w:t>
      </w:r>
    </w:p>
    <w:p w:rsidR="00000000" w:rsidRPr="00983762" w:rsidP="00983762">
      <w:pPr>
        <w:pStyle w:val="ListBullet"/>
      </w:pPr>
      <w:r w:rsidRPr="00983762">
        <w:t>determining work health and safety (WHS),</w:t>
      </w:r>
      <w:r w:rsidRPr="00983762">
        <w:t xml:space="preserve"> regulatory requirements, risk management and organisational procedures</w:t>
      </w:r>
    </w:p>
    <w:p w:rsidR="00000000" w:rsidRPr="00983762" w:rsidP="00983762">
      <w:pPr>
        <w:pStyle w:val="ListBullet"/>
      </w:pPr>
      <w:r w:rsidRPr="00983762">
        <w:t>identifying features, functions and components of hydrodynamic systems</w:t>
      </w:r>
    </w:p>
    <w:p w:rsidR="00000000" w:rsidRPr="00983762" w:rsidP="00983762">
      <w:pPr>
        <w:pStyle w:val="ListBullet"/>
      </w:pPr>
      <w:r w:rsidRPr="00983762">
        <w:t>investigating and reviewing sustainability implications, features and functions of hydrodynamic systems and compo</w:t>
      </w:r>
      <w:r w:rsidRPr="00983762">
        <w:t>nents on at least two occasions</w:t>
      </w:r>
    </w:p>
    <w:p w:rsidR="00000000" w:rsidRPr="00983762" w:rsidP="00983762">
      <w:pPr>
        <w:pStyle w:val="ListBullet"/>
      </w:pPr>
      <w:r w:rsidRPr="00983762">
        <w:t>applying hydrodynamic principles and analysis techniques for hydrodynamic systems including software and software validation techniques</w:t>
      </w:r>
    </w:p>
    <w:p w:rsidR="00000000" w:rsidRPr="00983762" w:rsidP="00983762">
      <w:pPr>
        <w:pStyle w:val="ListBullet"/>
      </w:pPr>
      <w:r w:rsidRPr="00983762">
        <w:t>evaluating components and system compatibility with fluid properties, pumps, turbines, piping forces, hydrodynamic performance of components, open channel systems, collar and cylindrical lubrication and determining safety, efficiency and fitness for purpos</w:t>
      </w:r>
      <w:r w:rsidRPr="00983762">
        <w:t>e on at least two occasions</w:t>
      </w:r>
    </w:p>
    <w:p w:rsidR="00000000" w:rsidRPr="00983762" w:rsidP="00983762">
      <w:pPr>
        <w:pStyle w:val="ListBullet"/>
      </w:pPr>
      <w:r w:rsidRPr="00983762">
        <w:t xml:space="preserve">reporting and documenting process and results of evaluation. </w:t>
      </w:r>
    </w:p>
    <w:p w:rsidR="00BE7036" w:rsidRPr="00BE7036" w:rsidP="00BE7036">
      <w:pPr>
        <w:pStyle w:val="BodyText"/>
        <w:rPr>
          <w:i/>
        </w:rPr>
      </w:pPr>
      <w:r w:rsidRPr="00BE7036">
        <w:rPr>
          <w:rStyle w:val="Emphasis"/>
        </w:rPr>
        <w:t>Note: Where a volume and/or frequency is not specified, demonstration must be provided at least once.</w:t>
      </w:r>
    </w:p>
    <w:p w:rsidR="00000000" w:rsidRPr="00983762" w:rsidP="00983762">
      <w:pPr>
        <w:pStyle w:val="Heading1"/>
      </w:pPr>
      <w:bookmarkStart w:id="12" w:name="O_943997"/>
      <w:bookmarkEnd w:id="12"/>
      <w:r w:rsidRPr="00983762">
        <w:t>Knowledge Evidence</w:t>
      </w:r>
    </w:p>
    <w:p w:rsidR="00000000" w:rsidRPr="00983762" w:rsidP="00BE7036">
      <w:pPr>
        <w:pStyle w:val="BodyText"/>
      </w:pPr>
      <w:r w:rsidRPr="00983762">
        <w:t>Evidence required to demons</w:t>
      </w:r>
      <w:r w:rsidRPr="00983762">
        <w:t>trate the required knowledge for this unit must be relevant to and satisfy the requirements of the elements and performance criteria and include knowledge of:</w:t>
      </w:r>
    </w:p>
    <w:p w:rsidR="00000000" w:rsidRPr="00983762" w:rsidP="00983762">
      <w:pPr>
        <w:pStyle w:val="ListBullet"/>
      </w:pPr>
      <w:r w:rsidRPr="00983762">
        <w:t>hydrodynamic systems</w:t>
      </w:r>
    </w:p>
    <w:p w:rsidR="00000000" w:rsidRPr="00983762" w:rsidP="00983762">
      <w:pPr>
        <w:pStyle w:val="ListBullet"/>
      </w:pPr>
      <w:r w:rsidRPr="00983762">
        <w:t>WHS and regulatory requirements, codes of practice, standards, risk managem</w:t>
      </w:r>
      <w:r w:rsidRPr="00983762">
        <w:t>ent and organisation requirements</w:t>
      </w:r>
    </w:p>
    <w:p w:rsidR="00000000" w:rsidRPr="00983762" w:rsidP="00983762">
      <w:pPr>
        <w:pStyle w:val="ListBullet"/>
      </w:pPr>
      <w:r w:rsidRPr="00983762">
        <w:t>availability of professional and technical assistance for engineering specialisations</w:t>
      </w:r>
    </w:p>
    <w:p w:rsidR="00000000" w:rsidRPr="00983762" w:rsidP="00983762">
      <w:pPr>
        <w:pStyle w:val="ListBullet"/>
      </w:pPr>
      <w:r w:rsidRPr="00983762">
        <w:t>current options and tends in performance analysis software including underpinning program techniques and software validation techniques</w:t>
      </w:r>
    </w:p>
    <w:p w:rsidR="00000000" w:rsidRPr="00983762" w:rsidP="00983762">
      <w:pPr>
        <w:pStyle w:val="ListBullet"/>
      </w:pPr>
      <w:r w:rsidRPr="00983762">
        <w:t>properties of fluids including:</w:t>
      </w:r>
    </w:p>
    <w:p w:rsidR="00000000" w:rsidRPr="00983762" w:rsidP="00983762">
      <w:pPr>
        <w:pStyle w:val="ListBullet2"/>
      </w:pPr>
      <w:r w:rsidRPr="00983762">
        <w:t xml:space="preserve">fluid types </w:t>
      </w:r>
    </w:p>
    <w:p w:rsidR="00000000" w:rsidRPr="00983762" w:rsidP="00983762">
      <w:pPr>
        <w:pStyle w:val="ListBullet2"/>
      </w:pPr>
      <w:r w:rsidRPr="00983762">
        <w:t>relevant units of measurement</w:t>
      </w:r>
    </w:p>
    <w:p w:rsidR="00000000" w:rsidRPr="00983762" w:rsidP="00983762">
      <w:pPr>
        <w:pStyle w:val="ListBullet2"/>
      </w:pPr>
      <w:r w:rsidRPr="00983762">
        <w:t>chemical properties</w:t>
      </w:r>
    </w:p>
    <w:p w:rsidR="00000000" w:rsidRPr="00983762" w:rsidP="00983762">
      <w:pPr>
        <w:pStyle w:val="ListBullet"/>
      </w:pPr>
      <w:r w:rsidRPr="00983762">
        <w:t>sustainability issues including:</w:t>
      </w:r>
    </w:p>
    <w:p w:rsidR="00000000" w:rsidRPr="00983762" w:rsidP="00983762">
      <w:pPr>
        <w:pStyle w:val="ListBullet2"/>
      </w:pPr>
      <w:r w:rsidRPr="00983762">
        <w:t>hydrodynamic energy, generation and consumption</w:t>
      </w:r>
    </w:p>
    <w:p w:rsidR="00000000" w:rsidRPr="00983762" w:rsidP="00983762">
      <w:pPr>
        <w:pStyle w:val="ListBullet2"/>
      </w:pPr>
      <w:r w:rsidRPr="00983762">
        <w:t xml:space="preserve">environmental effects of manufacturing and use </w:t>
      </w:r>
    </w:p>
    <w:p w:rsidR="00000000" w:rsidRPr="00983762" w:rsidP="00983762">
      <w:pPr>
        <w:pStyle w:val="ListBullet"/>
      </w:pPr>
      <w:r w:rsidRPr="00983762">
        <w:t>fluid statics</w:t>
      </w:r>
    </w:p>
    <w:p w:rsidR="00000000" w:rsidRPr="00983762" w:rsidP="00983762">
      <w:pPr>
        <w:pStyle w:val="ListBullet"/>
      </w:pPr>
      <w:r w:rsidRPr="00983762">
        <w:t>fluid dynamics including:</w:t>
      </w:r>
    </w:p>
    <w:p w:rsidR="00000000" w:rsidRPr="00983762" w:rsidP="00983762">
      <w:pPr>
        <w:pStyle w:val="ListBullet2"/>
      </w:pPr>
      <w:r w:rsidRPr="00983762">
        <w:t>flow</w:t>
      </w:r>
    </w:p>
    <w:p w:rsidR="00000000" w:rsidRPr="00983762" w:rsidP="00983762">
      <w:pPr>
        <w:pStyle w:val="ListBullet2"/>
      </w:pPr>
      <w:r w:rsidRPr="00983762">
        <w:t>velocity</w:t>
      </w:r>
    </w:p>
    <w:p w:rsidR="00000000" w:rsidRPr="00983762" w:rsidP="00983762">
      <w:pPr>
        <w:pStyle w:val="ListBullet2"/>
      </w:pPr>
      <w:r w:rsidRPr="00983762">
        <w:t>viscosity</w:t>
      </w:r>
    </w:p>
    <w:p w:rsidR="00000000" w:rsidRPr="00983762" w:rsidP="00983762">
      <w:pPr>
        <w:pStyle w:val="ListBullet2"/>
      </w:pPr>
      <w:r w:rsidRPr="00983762">
        <w:t>pressure</w:t>
      </w:r>
    </w:p>
    <w:p w:rsidR="00000000" w:rsidRPr="00983762" w:rsidP="00983762">
      <w:pPr>
        <w:pStyle w:val="ListBullet2"/>
      </w:pPr>
      <w:r w:rsidRPr="00983762">
        <w:t>fluid power</w:t>
      </w:r>
    </w:p>
    <w:p w:rsidR="00000000" w:rsidRPr="00983762" w:rsidP="00983762">
      <w:pPr>
        <w:pStyle w:val="ListBullet2"/>
      </w:pPr>
      <w:r w:rsidRPr="00983762">
        <w:t>hydrodynamic forces</w:t>
      </w:r>
    </w:p>
    <w:p w:rsidR="00000000" w:rsidRPr="00983762" w:rsidP="00983762">
      <w:pPr>
        <w:pStyle w:val="ListBullet"/>
      </w:pPr>
      <w:r w:rsidRPr="00983762">
        <w:t>hydrodynamic system components</w:t>
      </w:r>
    </w:p>
    <w:p w:rsidR="00000000" w:rsidRPr="00983762" w:rsidP="00983762">
      <w:pPr>
        <w:pStyle w:val="ListBullet"/>
      </w:pPr>
      <w:r w:rsidRPr="00983762">
        <w:t>head loss in pipes and fittings</w:t>
      </w:r>
    </w:p>
    <w:p w:rsidR="00000000" w:rsidRPr="00983762" w:rsidP="00983762">
      <w:pPr>
        <w:pStyle w:val="ListBullet"/>
      </w:pPr>
      <w:r w:rsidRPr="00983762">
        <w:t>pumping systems including components and methods for determining efficiency</w:t>
      </w:r>
    </w:p>
    <w:p w:rsidR="00000000" w:rsidRPr="00983762" w:rsidP="00983762">
      <w:pPr>
        <w:pStyle w:val="ListBullet"/>
      </w:pPr>
      <w:r w:rsidRPr="00983762">
        <w:t>forces developed by flowing fluids</w:t>
      </w:r>
    </w:p>
    <w:p w:rsidR="00000000" w:rsidRPr="00983762" w:rsidP="00983762">
      <w:pPr>
        <w:pStyle w:val="ListBullet"/>
      </w:pPr>
      <w:r w:rsidRPr="00983762">
        <w:t>open channel flow</w:t>
      </w:r>
    </w:p>
    <w:p w:rsidR="00BE7036" w:rsidP="00983762">
      <w:pPr>
        <w:pStyle w:val="ListBullet"/>
      </w:pPr>
      <w:r w:rsidRPr="00983762">
        <w:t>oiled bearings</w:t>
      </w:r>
    </w:p>
    <w:p w:rsidR="00BE7036" w:rsidP="00983762">
      <w:pPr>
        <w:pStyle w:val="ListBullet"/>
      </w:pPr>
    </w:p>
    <w:p w:rsidR="00000000" w:rsidRPr="00983762" w:rsidP="00983762">
      <w:pPr>
        <w:pStyle w:val="Heading1"/>
      </w:pPr>
      <w:bookmarkStart w:id="13" w:name="O_943996"/>
      <w:bookmarkEnd w:id="13"/>
      <w:r w:rsidRPr="00983762">
        <w:t>Assessment Conditions</w:t>
      </w:r>
    </w:p>
    <w:p w:rsidR="00000000" w:rsidRPr="00983762" w:rsidP="00983762">
      <w:pPr>
        <w:pStyle w:val="ListBullet"/>
      </w:pPr>
      <w:r w:rsidRPr="00983762">
        <w:t>Assessors must:</w:t>
      </w:r>
    </w:p>
    <w:p w:rsidR="00000000" w:rsidRPr="00983762" w:rsidP="00983762">
      <w:pPr>
        <w:pStyle w:val="ListBullet2"/>
      </w:pPr>
      <w:r w:rsidRPr="00983762">
        <w:t>have vocational competency in evaluating hydrodynamic systems and system components at least to the level being assessed with rele</w:t>
      </w:r>
      <w:r w:rsidRPr="00983762">
        <w:t>vant industry knowledge and experience</w:t>
      </w:r>
    </w:p>
    <w:p w:rsidR="00000000" w:rsidRPr="00983762" w:rsidP="00983762">
      <w:pPr>
        <w:pStyle w:val="ListBullet2"/>
      </w:pPr>
      <w:r w:rsidRPr="00983762">
        <w:t xml:space="preserve">satisfy the assessor requirements in the </w:t>
      </w:r>
      <w:r w:rsidRPr="00983762">
        <w:rPr>
          <w:rStyle w:val="Emphasis"/>
        </w:rPr>
        <w:t xml:space="preserve">Standards for Registered Training Organisations 2015 or its replacement </w:t>
      </w:r>
      <w:r w:rsidRPr="00983762">
        <w:t xml:space="preserve">and comply with the </w:t>
      </w:r>
      <w:r w:rsidRPr="00983762">
        <w:rPr>
          <w:rStyle w:val="Emphasis"/>
        </w:rPr>
        <w:t xml:space="preserve">National Vocational Education and Training Regulator Act 2011, </w:t>
      </w:r>
      <w:r w:rsidRPr="00983762">
        <w:t>its replacement</w:t>
      </w:r>
      <w:r w:rsidRPr="00983762">
        <w:rPr>
          <w:rStyle w:val="Emphasis"/>
        </w:rPr>
        <w:t xml:space="preserve"> </w:t>
      </w:r>
      <w:r w:rsidRPr="00983762">
        <w:t>or eq</w:t>
      </w:r>
      <w:r w:rsidRPr="00983762">
        <w:t>uivalent legislation covering VET regulation in a non-referring state/territory as the case requires.</w:t>
      </w:r>
    </w:p>
    <w:p w:rsidR="00000000" w:rsidRPr="00983762" w:rsidP="00983762">
      <w:pPr>
        <w:pStyle w:val="ListBullet"/>
      </w:pPr>
      <w:r w:rsidRPr="00983762">
        <w:t xml:space="preserve">Where possible assessment must occur in operational workplace situations. Where this is not possible </w:t>
      </w:r>
      <w:r w:rsidRPr="00983762">
        <w:t>or where personal safety or environmental damage are limiting factors, assessment must occur in a sufficiently rigorous simulated environment that reflects realistic operational workplace conditions that cover all aspects of workplace performance, includin</w:t>
      </w:r>
      <w:r w:rsidRPr="00983762">
        <w:t>g environment, task skills, task management skills, contingency management skills and job role environment skills.</w:t>
      </w:r>
    </w:p>
    <w:p w:rsidR="00000000" w:rsidRPr="00983762" w:rsidP="00983762">
      <w:pPr>
        <w:pStyle w:val="ListBullet"/>
      </w:pPr>
      <w:r w:rsidRPr="00983762">
        <w:t>Conditions for assessment must include access to all tools, equipment, materials and documentation required including relevant workplace proc</w:t>
      </w:r>
      <w:r w:rsidRPr="00983762">
        <w:t>edures, product and manufacturing specifications.</w:t>
      </w:r>
    </w:p>
    <w:p w:rsidR="00BE7036" w:rsidP="00983762">
      <w:pPr>
        <w:pStyle w:val="ListBullet"/>
      </w:pPr>
      <w:r w:rsidRPr="00983762">
        <w:t>Assessment processes and techniques must be appropriate to the language, literacy and numeracy requirements of the work being performed and the needs of the candidate.</w:t>
      </w:r>
    </w:p>
    <w:p w:rsidR="00BE7036" w:rsidP="00983762">
      <w:pPr>
        <w:pStyle w:val="ListBullet"/>
      </w:pPr>
    </w:p>
    <w:p w:rsidR="00000000" w:rsidRPr="00983762" w:rsidP="00983762">
      <w:pPr>
        <w:pStyle w:val="Heading1"/>
      </w:pPr>
      <w:bookmarkStart w:id="14" w:name="O_943994"/>
      <w:bookmarkEnd w:id="14"/>
      <w:r w:rsidRPr="00983762">
        <w:t>Links</w:t>
      </w:r>
    </w:p>
    <w:p w:rsidR="00000000" w:rsidRPr="00983762" w:rsidP="00BE7036">
      <w:pPr>
        <w:pStyle w:val="BodyText"/>
      </w:pPr>
      <w:r w:rsidRPr="00983762">
        <w:t>Companion Volu</w:t>
      </w:r>
      <w:r w:rsidRPr="00983762">
        <w:t xml:space="preserve">me implementation guides are found in VETNet - </w:t>
      </w:r>
      <w:r>
        <w:fldChar w:fldCharType="begin"/>
      </w:r>
      <w:r>
        <w:instrText xml:space="preserve"> HYPERLINK "https://vetnet.gov.au/Pages/TrainingDocs.aspx?q=b7050d37-5fd0-4740-8f7d-3b7a49c10bb2" </w:instrText>
      </w:r>
      <w:r>
        <w:fldChar w:fldCharType="separate"/>
      </w:r>
      <w:r w:rsidRPr="00AE3FA5">
        <w:rPr>
          <w:rStyle w:val="Hyperlink"/>
        </w:rPr>
        <w:t>https://vetnet.gov.au/Pages/TrainingDocs.aspx?q=b7050d37-5fd0-4740-8f7d-3b7a49c10bb2</w:t>
      </w:r>
      <w:r>
        <w:fldChar w:fldCharType="end"/>
      </w:r>
    </w:p>
    <w:p w:rsidR="00000000" w:rsidRPr="00983762" w:rsidP="00983762"/>
    <w:sectPr w:rsidSect="009837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7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762" w:rsidRPr="00BE7036" w:rsidP="00BE70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7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36" w:rsidP="009837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E7036" w:rsidP="009837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E7036" w:rsidP="009837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762" w:rsidP="00983762">
    <w:pPr>
      <w:pStyle w:val="Footer"/>
      <w:framePr w:wrap="around"/>
    </w:pPr>
    <w:r>
      <w:fldChar w:fldCharType="begin"/>
    </w:r>
    <w:r>
      <w:instrText xml:space="preserve"> DOCPROPERTY  Subject  \* MERGEFORMAT </w:instrText>
    </w:r>
    <w:r>
      <w:fldChar w:fldCharType="separate"/>
    </w:r>
    <w:r w:rsidR="00BE7036">
      <w:t>Approved</w:t>
    </w:r>
    <w:r w:rsidR="00BE7036">
      <w:fldChar w:fldCharType="end"/>
    </w:r>
    <w:r>
      <w:tab/>
      <w:t xml:space="preserve">Page </w:t>
    </w:r>
    <w:r>
      <w:fldChar w:fldCharType="begin"/>
    </w:r>
    <w:r>
      <w:instrText xml:space="preserve"> PAGE  \* Arabic  \* MERGEFORMAT </w:instrText>
    </w:r>
    <w:r>
      <w:fldChar w:fldCharType="separate"/>
    </w:r>
    <w:r w:rsidR="00BE703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7036">
      <w:rPr>
        <w:noProof/>
      </w:rPr>
      <w:t>5</w:t>
    </w:r>
    <w:r>
      <w:rPr>
        <w:noProof/>
      </w:rPr>
      <w:fldChar w:fldCharType="end"/>
    </w:r>
  </w:p>
  <w:p w:rsidR="00983762" w:rsidP="00983762">
    <w:pPr>
      <w:pStyle w:val="Footer"/>
      <w:framePr w:wrap="around"/>
    </w:pPr>
    <w:r>
      <w:t xml:space="preserve">© Commonwealth of Australia, </w:t>
    </w:r>
    <w:r>
      <w:fldChar w:fldCharType="begin"/>
    </w:r>
    <w:r>
      <w:instrText xml:space="preserve"> DATE  \@ "yyyy"  \* MERGEFORMAT </w:instrText>
    </w:r>
    <w:r>
      <w:fldChar w:fldCharType="separate"/>
    </w:r>
    <w:r w:rsidR="00BE7036">
      <w:rPr>
        <w:noProof/>
      </w:rPr>
      <w:t>2025</w:t>
    </w:r>
    <w:r>
      <w:fldChar w:fldCharType="end"/>
    </w:r>
    <w:r>
      <w:tab/>
    </w:r>
    <w:r>
      <w:fldChar w:fldCharType="begin"/>
    </w:r>
    <w:r>
      <w:instrText xml:space="preserve"> DOCPROPERTY  Author  \* MERGEFORMAT </w:instrText>
    </w:r>
    <w:r>
      <w:fldChar w:fldCharType="separate"/>
    </w:r>
    <w:r w:rsidR="00BE7036">
      <w:t>Manufacturing Industry Skills Alliance</w:t>
    </w:r>
    <w:r w:rsidR="00BE7036">
      <w:fldChar w:fldCharType="end"/>
    </w:r>
  </w:p>
  <w:p w:rsidR="00983762" w:rsidP="009837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7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3762" w:rsidRPr="00BE7036" w:rsidP="00BE70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7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36" w:rsidRPr="002D2AF8" w:rsidP="00983762">
    <w:pPr>
      <w:pStyle w:val="Header"/>
      <w:framePr w:wrap="around"/>
    </w:pPr>
    <w:r>
      <w:fldChar w:fldCharType="begin"/>
    </w:r>
    <w:r>
      <w:instrText xml:space="preserve"> TITLE   \* MERGEFORMAT </w:instrText>
    </w:r>
    <w:r>
      <w:fldChar w:fldCharType="separate"/>
    </w:r>
    <w:r>
      <w:t>MEM23113 Evaluate hydrodynamic systems and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7036" w:rsidP="009837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762" w:rsidRPr="002D2AF8" w:rsidP="00983762">
    <w:pPr>
      <w:pStyle w:val="Header"/>
      <w:framePr w:wrap="around"/>
    </w:pPr>
    <w:r>
      <w:fldChar w:fldCharType="begin"/>
    </w:r>
    <w:r>
      <w:instrText xml:space="preserve"> TITLE   \* MERGEFORMAT </w:instrText>
    </w:r>
    <w:r>
      <w:fldChar w:fldCharType="separate"/>
    </w:r>
    <w:r w:rsidR="00BE7036">
      <w:t>MEM23113 Evaluate hydrodynamic systems and system components</w:t>
    </w:r>
    <w:r w:rsidR="00BE7036">
      <w:fldChar w:fldCharType="end"/>
    </w:r>
    <w:r>
      <w:tab/>
      <w:t xml:space="preserve">Date this document was generated: </w:t>
    </w:r>
    <w:r>
      <w:fldChar w:fldCharType="begin"/>
    </w:r>
    <w:r>
      <w:instrText xml:space="preserve"> CREATEDATE  \@ "d MMMM yyyy"  \* MERGEFORMAT </w:instrText>
    </w:r>
    <w:r>
      <w:fldChar w:fldCharType="separate"/>
    </w:r>
    <w:r w:rsidR="00BE7036">
      <w:rPr>
        <w:noProof/>
      </w:rPr>
      <w:t>2 March 2025</w:t>
    </w:r>
    <w:r>
      <w:fldChar w:fldCharType="end"/>
    </w:r>
  </w:p>
  <w:p w:rsidR="00983762" w:rsidP="009837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8889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728A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42E6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7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3762"/>
    <w:pPr>
      <w:spacing w:before="360" w:after="60"/>
      <w:outlineLvl w:val="0"/>
    </w:pPr>
    <w:rPr>
      <w:sz w:val="32"/>
    </w:rPr>
  </w:style>
  <w:style w:type="paragraph" w:styleId="Heading2">
    <w:name w:val="heading 2"/>
    <w:basedOn w:val="HeadingBase"/>
    <w:next w:val="BodyText"/>
    <w:link w:val="Heading2Char"/>
    <w:qFormat/>
    <w:rsid w:val="00983762"/>
    <w:pPr>
      <w:keepLines/>
      <w:spacing w:before="240" w:after="120"/>
      <w:outlineLvl w:val="1"/>
    </w:pPr>
    <w:rPr>
      <w:sz w:val="28"/>
      <w:szCs w:val="40"/>
    </w:rPr>
  </w:style>
  <w:style w:type="paragraph" w:styleId="Heading3">
    <w:name w:val="heading 3"/>
    <w:basedOn w:val="HeadingBase"/>
    <w:next w:val="BodyText"/>
    <w:link w:val="Heading3Char"/>
    <w:qFormat/>
    <w:rsid w:val="00983762"/>
    <w:pPr>
      <w:spacing w:before="180" w:after="120"/>
      <w:outlineLvl w:val="2"/>
    </w:pPr>
    <w:rPr>
      <w:spacing w:val="-10"/>
      <w:kern w:val="32"/>
    </w:rPr>
  </w:style>
  <w:style w:type="paragraph" w:styleId="Heading4">
    <w:name w:val="heading 4"/>
    <w:basedOn w:val="HeadingBase"/>
    <w:next w:val="BodyText"/>
    <w:link w:val="Heading4Char"/>
    <w:qFormat/>
    <w:rsid w:val="00983762"/>
    <w:pPr>
      <w:spacing w:before="160" w:after="120"/>
      <w:outlineLvl w:val="3"/>
    </w:pPr>
    <w:rPr>
      <w:sz w:val="22"/>
    </w:rPr>
  </w:style>
  <w:style w:type="paragraph" w:styleId="Heading5">
    <w:name w:val="heading 5"/>
    <w:basedOn w:val="HeadingBase"/>
    <w:next w:val="Normal"/>
    <w:link w:val="Heading5Char"/>
    <w:qFormat/>
    <w:rsid w:val="00983762"/>
    <w:pPr>
      <w:spacing w:before="80"/>
      <w:outlineLvl w:val="4"/>
    </w:pPr>
    <w:rPr>
      <w:color w:val="918585"/>
      <w:sz w:val="20"/>
    </w:rPr>
  </w:style>
  <w:style w:type="paragraph" w:styleId="Heading6">
    <w:name w:val="heading 6"/>
    <w:basedOn w:val="HeadingBase"/>
    <w:next w:val="Normal"/>
    <w:link w:val="Heading6Char"/>
    <w:qFormat/>
    <w:rsid w:val="00983762"/>
    <w:pPr>
      <w:spacing w:before="60"/>
      <w:outlineLvl w:val="5"/>
    </w:pPr>
    <w:rPr>
      <w:color w:val="918585"/>
      <w:sz w:val="20"/>
    </w:rPr>
  </w:style>
  <w:style w:type="paragraph" w:styleId="Heading7">
    <w:name w:val="heading 7"/>
    <w:basedOn w:val="Normal"/>
    <w:next w:val="Normal"/>
    <w:link w:val="Heading7Char"/>
    <w:qFormat/>
    <w:rsid w:val="00983762"/>
    <w:pPr>
      <w:ind w:left="720"/>
      <w:outlineLvl w:val="6"/>
    </w:pPr>
    <w:rPr>
      <w:i/>
    </w:rPr>
  </w:style>
  <w:style w:type="paragraph" w:styleId="Heading8">
    <w:name w:val="heading 8"/>
    <w:basedOn w:val="Normal"/>
    <w:next w:val="Normal"/>
    <w:link w:val="Heading8Char"/>
    <w:qFormat/>
    <w:rsid w:val="00983762"/>
    <w:pPr>
      <w:ind w:left="720"/>
      <w:outlineLvl w:val="7"/>
    </w:pPr>
    <w:rPr>
      <w:i/>
    </w:rPr>
  </w:style>
  <w:style w:type="paragraph" w:styleId="Heading9">
    <w:name w:val="heading 9"/>
    <w:basedOn w:val="Normal"/>
    <w:next w:val="Normal"/>
    <w:link w:val="Heading9Char"/>
    <w:qFormat/>
    <w:rsid w:val="00983762"/>
    <w:pPr>
      <w:ind w:left="720"/>
      <w:outlineLvl w:val="8"/>
    </w:pPr>
    <w:rPr>
      <w:i/>
    </w:rPr>
  </w:style>
  <w:style w:type="character" w:default="1" w:styleId="DefaultParagraphFont">
    <w:name w:val="Default Paragraph Font"/>
    <w:uiPriority w:val="1"/>
    <w:unhideWhenUsed/>
    <w:rsid w:val="009837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3762"/>
  </w:style>
  <w:style w:type="character" w:customStyle="1" w:styleId="Heading1Char">
    <w:name w:val="Heading 1 Char"/>
    <w:basedOn w:val="DefaultParagraphFont"/>
    <w:link w:val="Heading1"/>
    <w:rsid w:val="00983762"/>
    <w:rPr>
      <w:rFonts w:ascii="Times New Roman" w:eastAsia="Times New Roman" w:hAnsi="Times New Roman" w:cs="Times New Roman"/>
      <w:b/>
      <w:sz w:val="32"/>
      <w:szCs w:val="20"/>
      <w:lang w:eastAsia="en-US"/>
    </w:rPr>
  </w:style>
  <w:style w:type="paragraph" w:styleId="BodyText">
    <w:name w:val="Body Text"/>
    <w:basedOn w:val="Normal"/>
    <w:link w:val="BodyTextChar"/>
    <w:rsid w:val="009837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3762"/>
    <w:rPr>
      <w:rFonts w:ascii="Times New Roman" w:eastAsia="Times New Roman" w:hAnsi="Times New Roman" w:cs="Times New Roman"/>
      <w:sz w:val="24"/>
      <w:lang w:eastAsia="en-US"/>
    </w:rPr>
  </w:style>
  <w:style w:type="paragraph" w:styleId="ListBullet">
    <w:name w:val="List Bullet"/>
    <w:basedOn w:val="List"/>
    <w:rsid w:val="00983762"/>
    <w:pPr>
      <w:numPr>
        <w:numId w:val="12"/>
      </w:numPr>
      <w:tabs>
        <w:tab w:val="clear" w:pos="340"/>
      </w:tabs>
      <w:spacing w:before="40" w:after="40"/>
    </w:pPr>
  </w:style>
  <w:style w:type="character" w:customStyle="1" w:styleId="SpecialBold">
    <w:name w:val="Special Bold"/>
    <w:basedOn w:val="DefaultParagraphFont"/>
    <w:rsid w:val="00983762"/>
    <w:rPr>
      <w:b/>
      <w:spacing w:val="0"/>
    </w:rPr>
  </w:style>
  <w:style w:type="paragraph" w:styleId="ListBullet2">
    <w:name w:val="List Bullet 2"/>
    <w:basedOn w:val="List2"/>
    <w:rsid w:val="00983762"/>
    <w:pPr>
      <w:numPr>
        <w:numId w:val="13"/>
      </w:numPr>
      <w:tabs>
        <w:tab w:val="clear" w:pos="680"/>
      </w:tabs>
    </w:pPr>
  </w:style>
  <w:style w:type="character" w:styleId="Emphasis">
    <w:name w:val="Emphasis"/>
    <w:basedOn w:val="DefaultParagraphFont"/>
    <w:qFormat/>
    <w:rsid w:val="00983762"/>
    <w:rPr>
      <w:i/>
    </w:rPr>
  </w:style>
  <w:style w:type="paragraph" w:customStyle="1" w:styleId="SuperHeading">
    <w:name w:val="SuperHeading"/>
    <w:basedOn w:val="Normal"/>
    <w:rsid w:val="00983762"/>
    <w:pPr>
      <w:spacing w:before="240" w:after="120"/>
      <w:outlineLvl w:val="0"/>
    </w:pPr>
    <w:rPr>
      <w:rFonts w:ascii="Times New Roman" w:hAnsi="Times New Roman"/>
      <w:b/>
      <w:sz w:val="32"/>
    </w:rPr>
  </w:style>
  <w:style w:type="paragraph" w:customStyle="1" w:styleId="AllowPageBreak">
    <w:name w:val="AllowPageBreak"/>
    <w:rsid w:val="009837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37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37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37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37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37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37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37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3762"/>
    <w:rPr>
      <w:rFonts w:ascii="Courier New" w:eastAsia="Times New Roman" w:hAnsi="Courier New" w:cs="Times New Roman"/>
      <w:i/>
      <w:szCs w:val="20"/>
      <w:lang w:eastAsia="en-US"/>
    </w:rPr>
  </w:style>
  <w:style w:type="paragraph" w:customStyle="1" w:styleId="HeadingBase">
    <w:name w:val="Heading Base"/>
    <w:rsid w:val="009837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3762"/>
    <w:pPr>
      <w:tabs>
        <w:tab w:val="right" w:leader="dot" w:pos="9072"/>
      </w:tabs>
      <w:ind w:left="567"/>
    </w:pPr>
    <w:rPr>
      <w:szCs w:val="22"/>
    </w:rPr>
  </w:style>
  <w:style w:type="paragraph" w:customStyle="1" w:styleId="TOCBase">
    <w:name w:val="TOC Base"/>
    <w:rsid w:val="009837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3762"/>
    <w:pPr>
      <w:tabs>
        <w:tab w:val="right" w:leader="dot" w:pos="9072"/>
      </w:tabs>
      <w:spacing w:before="40" w:after="40"/>
      <w:ind w:left="284"/>
    </w:pPr>
    <w:rPr>
      <w:rFonts w:ascii="Times New Roman" w:hAnsi="Times New Roman"/>
    </w:rPr>
  </w:style>
  <w:style w:type="paragraph" w:styleId="TOC1">
    <w:name w:val="toc 1"/>
    <w:basedOn w:val="TOCBase"/>
    <w:next w:val="Normal"/>
    <w:rsid w:val="009837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37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3762"/>
    <w:rPr>
      <w:rFonts w:ascii="Times New Roman" w:eastAsia="Times New Roman" w:hAnsi="Times New Roman" w:cs="Times New Roman"/>
      <w:sz w:val="16"/>
      <w:lang w:eastAsia="en-US"/>
    </w:rPr>
  </w:style>
  <w:style w:type="paragraph" w:styleId="Title">
    <w:name w:val="Title"/>
    <w:basedOn w:val="HeadingBase"/>
    <w:link w:val="TitleChar"/>
    <w:qFormat/>
    <w:rsid w:val="00983762"/>
    <w:pPr>
      <w:spacing w:before="5040"/>
      <w:jc w:val="center"/>
    </w:pPr>
    <w:rPr>
      <w:sz w:val="48"/>
      <w:szCs w:val="72"/>
      <w:lang w:val="en-US"/>
    </w:rPr>
  </w:style>
  <w:style w:type="character" w:customStyle="1" w:styleId="TitleChar">
    <w:name w:val="Title Char"/>
    <w:basedOn w:val="DefaultParagraphFont"/>
    <w:link w:val="Title"/>
    <w:rsid w:val="009837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3762"/>
    <w:pPr>
      <w:tabs>
        <w:tab w:val="left" w:pos="3600"/>
        <w:tab w:val="left" w:pos="3958"/>
      </w:tabs>
    </w:pPr>
  </w:style>
  <w:style w:type="paragraph" w:styleId="List">
    <w:name w:val="List"/>
    <w:basedOn w:val="BodyText"/>
    <w:next w:val="BodyText"/>
    <w:rsid w:val="00983762"/>
    <w:pPr>
      <w:tabs>
        <w:tab w:val="left" w:pos="340"/>
      </w:tabs>
      <w:spacing w:before="60" w:after="60"/>
      <w:ind w:left="340" w:hanging="340"/>
    </w:pPr>
  </w:style>
  <w:style w:type="paragraph" w:customStyle="1" w:styleId="Note">
    <w:name w:val="Note"/>
    <w:basedOn w:val="BodyText"/>
    <w:rsid w:val="009837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3762"/>
    <w:pPr>
      <w:framePr w:wrap="auto" w:hAnchor="text" w:y="6049"/>
    </w:pPr>
    <w:rPr>
      <w:color w:val="000000"/>
      <w:sz w:val="40"/>
    </w:rPr>
  </w:style>
  <w:style w:type="paragraph" w:customStyle="1" w:styleId="TOCTitle">
    <w:name w:val="TOCTitle"/>
    <w:basedOn w:val="Heading1"/>
    <w:rsid w:val="00983762"/>
    <w:pPr>
      <w:spacing w:after="240"/>
      <w:jc w:val="center"/>
      <w:outlineLvl w:val="9"/>
    </w:pPr>
    <w:rPr>
      <w:caps/>
    </w:rPr>
  </w:style>
  <w:style w:type="paragraph" w:customStyle="1" w:styleId="Version">
    <w:name w:val="Version"/>
    <w:rsid w:val="009837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3762"/>
    <w:pPr>
      <w:keepNext w:val="0"/>
      <w:tabs>
        <w:tab w:val="right" w:pos="4176"/>
      </w:tabs>
      <w:ind w:left="198" w:hanging="198"/>
    </w:pPr>
    <w:rPr>
      <w:rFonts w:ascii="Garamond" w:hAnsi="Garamond"/>
    </w:rPr>
  </w:style>
  <w:style w:type="paragraph" w:styleId="IndexHeading">
    <w:name w:val="index heading"/>
    <w:basedOn w:val="Normal"/>
    <w:next w:val="Index1"/>
    <w:semiHidden/>
    <w:rsid w:val="00983762"/>
    <w:pPr>
      <w:spacing w:before="120" w:after="120"/>
    </w:pPr>
    <w:rPr>
      <w:rFonts w:ascii="Arial" w:hAnsi="Arial"/>
      <w:b/>
      <w:color w:val="918585"/>
      <w:sz w:val="24"/>
    </w:rPr>
  </w:style>
  <w:style w:type="paragraph" w:styleId="Header">
    <w:name w:val="header"/>
    <w:basedOn w:val="Normal"/>
    <w:link w:val="HeaderChar"/>
    <w:rsid w:val="009837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3762"/>
    <w:rPr>
      <w:rFonts w:ascii="Times New Roman" w:eastAsia="Times New Roman" w:hAnsi="Times New Roman" w:cs="Times New Roman"/>
      <w:sz w:val="16"/>
      <w:szCs w:val="20"/>
      <w:lang w:val="en-GB" w:eastAsia="en-US"/>
    </w:rPr>
  </w:style>
  <w:style w:type="paragraph" w:customStyle="1" w:styleId="Chapter">
    <w:name w:val="Chapter"/>
    <w:basedOn w:val="Normal"/>
    <w:rsid w:val="00983762"/>
    <w:pPr>
      <w:spacing w:before="240"/>
    </w:pPr>
    <w:rPr>
      <w:rFonts w:ascii="Times New Roman" w:hAnsi="Times New Roman"/>
      <w:smallCaps/>
      <w:spacing w:val="80"/>
      <w:sz w:val="28"/>
    </w:rPr>
  </w:style>
  <w:style w:type="paragraph" w:customStyle="1" w:styleId="InChapter">
    <w:name w:val="InChapter"/>
    <w:basedOn w:val="Heading3"/>
    <w:rsid w:val="00983762"/>
    <w:pPr>
      <w:spacing w:after="240"/>
      <w:outlineLvl w:val="9"/>
    </w:pPr>
    <w:rPr>
      <w:noProof/>
    </w:rPr>
  </w:style>
  <w:style w:type="paragraph" w:styleId="Index2">
    <w:name w:val="index 2"/>
    <w:basedOn w:val="Normal"/>
    <w:next w:val="Normal"/>
    <w:semiHidden/>
    <w:rsid w:val="00983762"/>
    <w:pPr>
      <w:tabs>
        <w:tab w:val="right" w:pos="4176"/>
      </w:tabs>
      <w:ind w:left="568" w:hanging="284"/>
    </w:pPr>
    <w:rPr>
      <w:rFonts w:ascii="Garamond" w:hAnsi="Garamond"/>
    </w:rPr>
  </w:style>
  <w:style w:type="paragraph" w:customStyle="1" w:styleId="Byline">
    <w:name w:val="Byline"/>
    <w:rsid w:val="009837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3762"/>
    <w:pPr>
      <w:tabs>
        <w:tab w:val="clear" w:pos="3600"/>
        <w:tab w:val="clear" w:pos="3958"/>
      </w:tabs>
      <w:jc w:val="right"/>
    </w:pPr>
  </w:style>
  <w:style w:type="paragraph" w:styleId="Caption">
    <w:name w:val="caption"/>
    <w:basedOn w:val="BodyText"/>
    <w:next w:val="Normal"/>
    <w:qFormat/>
    <w:rsid w:val="00983762"/>
    <w:pPr>
      <w:framePr w:w="2268" w:hSpace="181" w:vSpace="181" w:wrap="around" w:vAnchor="text" w:hAnchor="page" w:x="1135" w:y="285" w:anchorLock="1"/>
    </w:pPr>
    <w:rPr>
      <w:i/>
    </w:rPr>
  </w:style>
  <w:style w:type="paragraph" w:customStyle="1" w:styleId="MiniTOCTitle">
    <w:name w:val="MiniTOCTitle"/>
    <w:basedOn w:val="Heading4"/>
    <w:rsid w:val="00983762"/>
    <w:pPr>
      <w:spacing w:before="240"/>
      <w:outlineLvl w:val="9"/>
    </w:pPr>
    <w:rPr>
      <w:noProof/>
      <w:sz w:val="24"/>
    </w:rPr>
  </w:style>
  <w:style w:type="paragraph" w:customStyle="1" w:styleId="MiniTOCItem">
    <w:name w:val="MiniTOCItem"/>
    <w:basedOn w:val="ListBullet"/>
    <w:rsid w:val="00983762"/>
    <w:pPr>
      <w:numPr>
        <w:numId w:val="0"/>
      </w:numPr>
      <w:tabs>
        <w:tab w:val="right" w:leader="dot" w:pos="6521"/>
      </w:tabs>
      <w:spacing w:before="0" w:after="0"/>
    </w:pPr>
  </w:style>
  <w:style w:type="paragraph" w:customStyle="1" w:styleId="TOFTitle">
    <w:name w:val="TOFTitle"/>
    <w:basedOn w:val="TOCTitle"/>
    <w:rsid w:val="00983762"/>
  </w:style>
  <w:style w:type="paragraph" w:styleId="TableofFigures">
    <w:name w:val="table of figures"/>
    <w:basedOn w:val="Normal"/>
    <w:next w:val="Normal"/>
    <w:semiHidden/>
    <w:rsid w:val="00983762"/>
    <w:pPr>
      <w:tabs>
        <w:tab w:val="right" w:leader="dot" w:pos="9072"/>
      </w:tabs>
      <w:ind w:left="970" w:hanging="403"/>
    </w:pPr>
    <w:rPr>
      <w:rFonts w:ascii="Times New Roman" w:hAnsi="Times New Roman"/>
      <w:b/>
    </w:rPr>
  </w:style>
  <w:style w:type="paragraph" w:styleId="ListNumber">
    <w:name w:val="List Number"/>
    <w:basedOn w:val="List"/>
    <w:rsid w:val="00983762"/>
    <w:pPr>
      <w:numPr>
        <w:numId w:val="15"/>
      </w:numPr>
      <w:tabs>
        <w:tab w:val="clear" w:pos="340"/>
      </w:tabs>
    </w:pPr>
  </w:style>
  <w:style w:type="character" w:customStyle="1" w:styleId="WingdingSymbols">
    <w:name w:val="Wingding Symbols"/>
    <w:rsid w:val="00983762"/>
    <w:rPr>
      <w:rFonts w:ascii="Wingdings" w:hAnsi="Wingdings"/>
    </w:rPr>
  </w:style>
  <w:style w:type="paragraph" w:customStyle="1" w:styleId="TableHeading">
    <w:name w:val="Table Heading"/>
    <w:basedOn w:val="HeadingBase"/>
    <w:rsid w:val="00983762"/>
    <w:pPr>
      <w:keepLines/>
      <w:pBdr>
        <w:bottom w:val="single" w:sz="6" w:space="1" w:color="918585"/>
      </w:pBdr>
      <w:spacing w:before="240"/>
    </w:pPr>
  </w:style>
  <w:style w:type="character" w:customStyle="1" w:styleId="HotSpot">
    <w:name w:val="HotSpot"/>
    <w:rsid w:val="00983762"/>
    <w:rPr>
      <w:color w:val="0033CC"/>
      <w:u w:val="none"/>
    </w:rPr>
  </w:style>
  <w:style w:type="paragraph" w:customStyle="1" w:styleId="BodyTextRight">
    <w:name w:val="Body Text Right"/>
    <w:basedOn w:val="BodyText"/>
    <w:rsid w:val="00983762"/>
    <w:pPr>
      <w:spacing w:before="0" w:after="0"/>
      <w:jc w:val="right"/>
    </w:pPr>
  </w:style>
  <w:style w:type="paragraph" w:styleId="Index3">
    <w:name w:val="index 3"/>
    <w:basedOn w:val="ListNumber2"/>
    <w:next w:val="Normal"/>
    <w:semiHidden/>
    <w:rsid w:val="00983762"/>
    <w:pPr>
      <w:numPr>
        <w:numId w:val="0"/>
      </w:numPr>
      <w:tabs>
        <w:tab w:val="right" w:leader="dot" w:pos="4176"/>
      </w:tabs>
    </w:pPr>
  </w:style>
  <w:style w:type="paragraph" w:styleId="ListNumber2">
    <w:name w:val="List Number 2"/>
    <w:basedOn w:val="List2"/>
    <w:rsid w:val="00983762"/>
    <w:pPr>
      <w:numPr>
        <w:numId w:val="10"/>
      </w:numPr>
      <w:tabs>
        <w:tab w:val="clear" w:pos="1060"/>
      </w:tabs>
    </w:pPr>
  </w:style>
  <w:style w:type="paragraph" w:customStyle="1" w:styleId="MarginNote">
    <w:name w:val="Margin Note"/>
    <w:basedOn w:val="BodyText"/>
    <w:rsid w:val="009837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37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37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3762"/>
    <w:rPr>
      <w:sz w:val="32"/>
    </w:rPr>
  </w:style>
  <w:style w:type="paragraph" w:customStyle="1" w:styleId="HeadingProcedure">
    <w:name w:val="Heading Procedure"/>
    <w:basedOn w:val="HeadingBase"/>
    <w:next w:val="Normal"/>
    <w:rsid w:val="00983762"/>
    <w:pPr>
      <w:tabs>
        <w:tab w:val="left" w:pos="0"/>
      </w:tabs>
      <w:spacing w:before="120" w:after="60"/>
    </w:pPr>
    <w:rPr>
      <w:i/>
      <w:color w:val="918585"/>
      <w:sz w:val="22"/>
    </w:rPr>
  </w:style>
  <w:style w:type="paragraph" w:customStyle="1" w:styleId="TableBodyText">
    <w:name w:val="Table Body Text"/>
    <w:basedOn w:val="BodyText"/>
    <w:rsid w:val="00983762"/>
    <w:pPr>
      <w:spacing w:before="60" w:after="60"/>
    </w:pPr>
  </w:style>
  <w:style w:type="paragraph" w:styleId="ListContinue">
    <w:name w:val="List Continue"/>
    <w:basedOn w:val="List"/>
    <w:rsid w:val="00983762"/>
    <w:pPr>
      <w:ind w:firstLine="0"/>
    </w:pPr>
  </w:style>
  <w:style w:type="paragraph" w:customStyle="1" w:styleId="ListNote">
    <w:name w:val="List Note"/>
    <w:basedOn w:val="List"/>
    <w:rsid w:val="00983762"/>
    <w:pPr>
      <w:pBdr>
        <w:top w:val="single" w:sz="6" w:space="2" w:color="918585"/>
        <w:bottom w:val="single" w:sz="6" w:space="2" w:color="918585"/>
      </w:pBdr>
      <w:tabs>
        <w:tab w:val="left" w:pos="1021"/>
      </w:tabs>
      <w:ind w:firstLine="0"/>
    </w:pPr>
  </w:style>
  <w:style w:type="paragraph" w:customStyle="1" w:styleId="Warning">
    <w:name w:val="Warning"/>
    <w:basedOn w:val="BodyText"/>
    <w:rsid w:val="00983762"/>
    <w:pPr>
      <w:shd w:val="clear" w:color="auto" w:fill="D9D9D9"/>
      <w:tabs>
        <w:tab w:val="left" w:pos="992"/>
      </w:tabs>
      <w:ind w:left="119" w:right="119"/>
    </w:pPr>
    <w:rPr>
      <w:sz w:val="20"/>
    </w:rPr>
  </w:style>
  <w:style w:type="paragraph" w:customStyle="1" w:styleId="MarginIcons">
    <w:name w:val="Margin Icons"/>
    <w:basedOn w:val="BodyText"/>
    <w:rsid w:val="009837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3762"/>
    <w:rPr>
      <w:rFonts w:ascii="Courier New" w:hAnsi="Courier New"/>
    </w:rPr>
  </w:style>
  <w:style w:type="paragraph" w:customStyle="1" w:styleId="NoteBullet">
    <w:name w:val="Note Bullet"/>
    <w:basedOn w:val="Note"/>
    <w:rsid w:val="00983762"/>
    <w:pPr>
      <w:tabs>
        <w:tab w:val="clear" w:pos="680"/>
      </w:tabs>
      <w:spacing w:before="60" w:after="60"/>
    </w:pPr>
  </w:style>
  <w:style w:type="paragraph" w:customStyle="1" w:styleId="SubHeading2">
    <w:name w:val="SubHeading2"/>
    <w:basedOn w:val="HeadingBase"/>
    <w:rsid w:val="00983762"/>
    <w:pPr>
      <w:spacing w:before="240" w:after="60"/>
    </w:pPr>
    <w:rPr>
      <w:sz w:val="20"/>
    </w:rPr>
  </w:style>
  <w:style w:type="paragraph" w:customStyle="1" w:styleId="SubHeading1">
    <w:name w:val="SubHeading1"/>
    <w:basedOn w:val="HeadingBase"/>
    <w:rsid w:val="00983762"/>
    <w:pPr>
      <w:spacing w:before="240" w:after="60"/>
    </w:pPr>
    <w:rPr>
      <w:color w:val="918585"/>
      <w:sz w:val="22"/>
    </w:rPr>
  </w:style>
  <w:style w:type="paragraph" w:customStyle="1" w:styleId="SideHeading">
    <w:name w:val="Side Heading"/>
    <w:basedOn w:val="HeadingBase"/>
    <w:rsid w:val="009837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3762"/>
    <w:pPr>
      <w:tabs>
        <w:tab w:val="num" w:pos="360"/>
      </w:tabs>
    </w:pPr>
  </w:style>
  <w:style w:type="paragraph" w:styleId="PlainText">
    <w:name w:val="Plain Text"/>
    <w:basedOn w:val="Normal"/>
    <w:link w:val="PlainTextChar"/>
    <w:rsid w:val="00983762"/>
    <w:rPr>
      <w:sz w:val="20"/>
    </w:rPr>
  </w:style>
  <w:style w:type="character" w:customStyle="1" w:styleId="PlainTextChar">
    <w:name w:val="Plain Text Char"/>
    <w:basedOn w:val="DefaultParagraphFont"/>
    <w:link w:val="PlainText"/>
    <w:rsid w:val="00983762"/>
    <w:rPr>
      <w:rFonts w:ascii="Courier New" w:eastAsia="Times New Roman" w:hAnsi="Courier New" w:cs="Times New Roman"/>
      <w:sz w:val="20"/>
      <w:szCs w:val="20"/>
      <w:lang w:eastAsia="en-US"/>
    </w:rPr>
  </w:style>
  <w:style w:type="character" w:customStyle="1" w:styleId="MenuOption">
    <w:name w:val="Menu Option"/>
    <w:basedOn w:val="DefaultParagraphFont"/>
    <w:rsid w:val="00983762"/>
    <w:rPr>
      <w:b/>
      <w:smallCaps/>
    </w:rPr>
  </w:style>
  <w:style w:type="paragraph" w:customStyle="1" w:styleId="TableListNumber">
    <w:name w:val="Table List Number"/>
    <w:basedOn w:val="ListNumber"/>
    <w:rsid w:val="00983762"/>
    <w:pPr>
      <w:numPr>
        <w:numId w:val="0"/>
      </w:numPr>
    </w:pPr>
  </w:style>
  <w:style w:type="paragraph" w:styleId="TOC4">
    <w:name w:val="toc 4"/>
    <w:basedOn w:val="TOCBase"/>
    <w:next w:val="Normal"/>
    <w:semiHidden/>
    <w:rsid w:val="00983762"/>
    <w:pPr>
      <w:tabs>
        <w:tab w:val="right" w:leader="dot" w:pos="9071"/>
      </w:tabs>
      <w:ind w:left="1701"/>
    </w:pPr>
  </w:style>
  <w:style w:type="paragraph" w:customStyle="1" w:styleId="ListAlpha">
    <w:name w:val="List Alpha"/>
    <w:basedOn w:val="List"/>
    <w:rsid w:val="00983762"/>
    <w:pPr>
      <w:numPr>
        <w:numId w:val="9"/>
      </w:numPr>
    </w:pPr>
  </w:style>
  <w:style w:type="paragraph" w:customStyle="1" w:styleId="ListAlpha2">
    <w:name w:val="List Alpha 2"/>
    <w:basedOn w:val="List2"/>
    <w:rsid w:val="00983762"/>
    <w:pPr>
      <w:numPr>
        <w:numId w:val="8"/>
      </w:numPr>
    </w:pPr>
  </w:style>
  <w:style w:type="paragraph" w:styleId="List2">
    <w:name w:val="List 2"/>
    <w:basedOn w:val="BodyText"/>
    <w:rsid w:val="00983762"/>
    <w:pPr>
      <w:tabs>
        <w:tab w:val="left" w:pos="680"/>
      </w:tabs>
      <w:spacing w:before="60" w:after="60"/>
      <w:ind w:left="680" w:hanging="340"/>
    </w:pPr>
  </w:style>
  <w:style w:type="paragraph" w:styleId="List3">
    <w:name w:val="List 3"/>
    <w:basedOn w:val="BodyText"/>
    <w:rsid w:val="00983762"/>
    <w:pPr>
      <w:tabs>
        <w:tab w:val="left" w:pos="1021"/>
      </w:tabs>
      <w:spacing w:before="60" w:after="60"/>
      <w:ind w:left="1020" w:hanging="340"/>
    </w:pPr>
  </w:style>
  <w:style w:type="paragraph" w:styleId="List4">
    <w:name w:val="List 4"/>
    <w:basedOn w:val="BodyText"/>
    <w:rsid w:val="00983762"/>
    <w:pPr>
      <w:tabs>
        <w:tab w:val="left" w:pos="1361"/>
      </w:tabs>
      <w:spacing w:before="60" w:after="60"/>
      <w:ind w:left="1361" w:hanging="340"/>
    </w:pPr>
  </w:style>
  <w:style w:type="paragraph" w:styleId="List5">
    <w:name w:val="List 5"/>
    <w:basedOn w:val="BodyText"/>
    <w:rsid w:val="00983762"/>
    <w:pPr>
      <w:tabs>
        <w:tab w:val="left" w:pos="1701"/>
      </w:tabs>
      <w:spacing w:before="60" w:after="60"/>
      <w:ind w:left="1701" w:hanging="340"/>
    </w:pPr>
  </w:style>
  <w:style w:type="paragraph" w:styleId="ListBullet3">
    <w:name w:val="List Bullet 3"/>
    <w:basedOn w:val="List3"/>
    <w:rsid w:val="00983762"/>
    <w:pPr>
      <w:numPr>
        <w:numId w:val="14"/>
      </w:numPr>
      <w:tabs>
        <w:tab w:val="clear" w:pos="1021"/>
      </w:tabs>
      <w:ind w:left="1037" w:hanging="357"/>
    </w:pPr>
  </w:style>
  <w:style w:type="paragraph" w:styleId="ListBullet4">
    <w:name w:val="List Bullet 4"/>
    <w:basedOn w:val="List4"/>
    <w:rsid w:val="00983762"/>
    <w:pPr>
      <w:numPr>
        <w:numId w:val="3"/>
      </w:numPr>
      <w:tabs>
        <w:tab w:val="clear" w:pos="1361"/>
      </w:tabs>
    </w:pPr>
  </w:style>
  <w:style w:type="paragraph" w:styleId="ListBullet5">
    <w:name w:val="List Bullet 5"/>
    <w:basedOn w:val="List5"/>
    <w:rsid w:val="00983762"/>
    <w:pPr>
      <w:numPr>
        <w:numId w:val="4"/>
      </w:numPr>
    </w:pPr>
  </w:style>
  <w:style w:type="paragraph" w:styleId="ListContinue2">
    <w:name w:val="List Continue 2"/>
    <w:basedOn w:val="List2"/>
    <w:rsid w:val="00983762"/>
    <w:pPr>
      <w:ind w:firstLine="0"/>
    </w:pPr>
  </w:style>
  <w:style w:type="paragraph" w:styleId="ListContinue3">
    <w:name w:val="List Continue 3"/>
    <w:basedOn w:val="List3"/>
    <w:rsid w:val="00983762"/>
    <w:pPr>
      <w:ind w:left="1021" w:firstLine="0"/>
    </w:pPr>
  </w:style>
  <w:style w:type="paragraph" w:styleId="ListContinue4">
    <w:name w:val="List Continue 4"/>
    <w:basedOn w:val="List4"/>
    <w:rsid w:val="00983762"/>
    <w:pPr>
      <w:ind w:firstLine="0"/>
    </w:pPr>
  </w:style>
  <w:style w:type="paragraph" w:styleId="ListContinue5">
    <w:name w:val="List Continue 5"/>
    <w:basedOn w:val="List5"/>
    <w:rsid w:val="00983762"/>
    <w:pPr>
      <w:ind w:firstLine="0"/>
    </w:pPr>
  </w:style>
  <w:style w:type="paragraph" w:styleId="ListNumber3">
    <w:name w:val="List Number 3"/>
    <w:basedOn w:val="List3"/>
    <w:rsid w:val="00983762"/>
    <w:pPr>
      <w:numPr>
        <w:numId w:val="5"/>
      </w:numPr>
    </w:pPr>
  </w:style>
  <w:style w:type="paragraph" w:styleId="ListNumber4">
    <w:name w:val="List Number 4"/>
    <w:basedOn w:val="List4"/>
    <w:rsid w:val="00983762"/>
    <w:pPr>
      <w:numPr>
        <w:numId w:val="6"/>
      </w:numPr>
    </w:pPr>
  </w:style>
  <w:style w:type="paragraph" w:styleId="ListNumber5">
    <w:name w:val="List Number 5"/>
    <w:basedOn w:val="List5"/>
    <w:rsid w:val="00983762"/>
    <w:pPr>
      <w:numPr>
        <w:numId w:val="7"/>
      </w:numPr>
    </w:pPr>
  </w:style>
  <w:style w:type="paragraph" w:styleId="BlockText">
    <w:name w:val="Block Text"/>
    <w:basedOn w:val="Normal"/>
    <w:rsid w:val="00983762"/>
    <w:pPr>
      <w:spacing w:after="120"/>
      <w:ind w:left="1440" w:right="1440"/>
    </w:pPr>
  </w:style>
  <w:style w:type="character" w:customStyle="1" w:styleId="Subscript">
    <w:name w:val="Subscript"/>
    <w:basedOn w:val="DefaultParagraphFont"/>
    <w:rsid w:val="00983762"/>
    <w:rPr>
      <w:sz w:val="16"/>
      <w:vertAlign w:val="subscript"/>
    </w:rPr>
  </w:style>
  <w:style w:type="character" w:customStyle="1" w:styleId="Superscript">
    <w:name w:val="Superscript"/>
    <w:basedOn w:val="DefaultParagraphFont"/>
    <w:rsid w:val="00983762"/>
    <w:rPr>
      <w:sz w:val="16"/>
      <w:vertAlign w:val="superscript"/>
    </w:rPr>
  </w:style>
  <w:style w:type="character" w:customStyle="1" w:styleId="Symbols">
    <w:name w:val="Symbols"/>
    <w:basedOn w:val="DefaultParagraphFont"/>
    <w:rsid w:val="00983762"/>
    <w:rPr>
      <w:rFonts w:ascii="Symbol" w:hAnsi="Symbol"/>
    </w:rPr>
  </w:style>
  <w:style w:type="character" w:customStyle="1" w:styleId="MenuOptions">
    <w:name w:val="Menu Options"/>
    <w:basedOn w:val="DefaultParagraphFont"/>
    <w:rsid w:val="00983762"/>
    <w:rPr>
      <w:rFonts w:ascii="Arial Narrow" w:hAnsi="Arial Narrow"/>
      <w:smallCaps/>
    </w:rPr>
  </w:style>
  <w:style w:type="character" w:customStyle="1" w:styleId="Buttons">
    <w:name w:val="Buttons"/>
    <w:basedOn w:val="DefaultParagraphFont"/>
    <w:rsid w:val="00983762"/>
    <w:rPr>
      <w:b/>
    </w:rPr>
  </w:style>
  <w:style w:type="character" w:customStyle="1" w:styleId="Underlined">
    <w:name w:val="Underlined"/>
    <w:basedOn w:val="DefaultParagraphFont"/>
    <w:rsid w:val="00983762"/>
    <w:rPr>
      <w:u w:val="single"/>
    </w:rPr>
  </w:style>
  <w:style w:type="paragraph" w:customStyle="1" w:styleId="TableBodyTextRight">
    <w:name w:val="Table Body Text Right"/>
    <w:basedOn w:val="TableBodyText"/>
    <w:rsid w:val="00983762"/>
    <w:pPr>
      <w:widowControl w:val="0"/>
      <w:autoSpaceDE w:val="0"/>
      <w:autoSpaceDN w:val="0"/>
      <w:adjustRightInd w:val="0"/>
      <w:jc w:val="right"/>
    </w:pPr>
    <w:rPr>
      <w:rFonts w:cs="Arial"/>
      <w:szCs w:val="18"/>
    </w:rPr>
  </w:style>
  <w:style w:type="paragraph" w:customStyle="1" w:styleId="CopyrightText">
    <w:name w:val="Copyright Text"/>
    <w:basedOn w:val="BodyText"/>
    <w:rsid w:val="00983762"/>
    <w:rPr>
      <w:sz w:val="18"/>
    </w:rPr>
  </w:style>
  <w:style w:type="paragraph" w:customStyle="1" w:styleId="BodySmallRight">
    <w:name w:val="Body Small Right"/>
    <w:basedOn w:val="BodyTextRight"/>
    <w:rsid w:val="00983762"/>
    <w:rPr>
      <w:sz w:val="18"/>
      <w:szCs w:val="18"/>
    </w:rPr>
  </w:style>
  <w:style w:type="paragraph" w:customStyle="1" w:styleId="MarginEdition">
    <w:name w:val="Margin Edition"/>
    <w:basedOn w:val="MarginNote"/>
    <w:rsid w:val="00983762"/>
    <w:pPr>
      <w:spacing w:before="0" w:after="0"/>
    </w:pPr>
    <w:rPr>
      <w:rFonts w:ascii="Times New Roman" w:hAnsi="Times New Roman"/>
      <w:color w:val="999999"/>
    </w:rPr>
  </w:style>
  <w:style w:type="paragraph" w:customStyle="1" w:styleId="Spacer">
    <w:name w:val="Spacer"/>
    <w:basedOn w:val="Normal"/>
    <w:rsid w:val="00983762"/>
    <w:rPr>
      <w:sz w:val="2"/>
      <w:szCs w:val="2"/>
    </w:rPr>
  </w:style>
  <w:style w:type="character" w:customStyle="1" w:styleId="Small">
    <w:name w:val="Small"/>
    <w:basedOn w:val="DefaultParagraphFont"/>
    <w:rsid w:val="00983762"/>
    <w:rPr>
      <w:sz w:val="16"/>
    </w:rPr>
  </w:style>
  <w:style w:type="paragraph" w:customStyle="1" w:styleId="WideTable">
    <w:name w:val="Wide Table"/>
    <w:basedOn w:val="Normal"/>
    <w:rsid w:val="00983762"/>
    <w:pPr>
      <w:ind w:left="-1418"/>
    </w:pPr>
    <w:rPr>
      <w:sz w:val="2"/>
      <w:szCs w:val="2"/>
    </w:rPr>
  </w:style>
  <w:style w:type="character" w:styleId="PageNumber">
    <w:name w:val="page number"/>
    <w:basedOn w:val="DefaultParagraphFont"/>
    <w:rsid w:val="00983762"/>
  </w:style>
  <w:style w:type="paragraph" w:styleId="Quote">
    <w:name w:val="Quote"/>
    <w:basedOn w:val="Heading1"/>
    <w:link w:val="QuoteChar"/>
    <w:qFormat/>
    <w:rsid w:val="00983762"/>
    <w:rPr>
      <w:b w:val="0"/>
      <w:sz w:val="72"/>
      <w:szCs w:val="72"/>
      <w:lang w:val="en-NZ"/>
    </w:rPr>
  </w:style>
  <w:style w:type="character" w:customStyle="1" w:styleId="QuoteChar">
    <w:name w:val="Quote Char"/>
    <w:basedOn w:val="DefaultParagraphFont"/>
    <w:link w:val="Quote"/>
    <w:rsid w:val="009837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3762"/>
    <w:pPr>
      <w:pageBreakBefore/>
    </w:pPr>
  </w:style>
  <w:style w:type="paragraph" w:customStyle="1" w:styleId="Border">
    <w:name w:val="Border"/>
    <w:basedOn w:val="Normal"/>
    <w:qFormat/>
    <w:rsid w:val="009837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3762"/>
    <w:rPr>
      <w:b/>
      <w:bCs/>
      <w:i/>
      <w:iCs/>
      <w:color w:val="auto"/>
    </w:rPr>
  </w:style>
  <w:style w:type="paragraph" w:styleId="IntenseQuote">
    <w:name w:val="Intense Quote"/>
    <w:basedOn w:val="Normal"/>
    <w:next w:val="Normal"/>
    <w:link w:val="IntenseQuoteChar"/>
    <w:uiPriority w:val="30"/>
    <w:qFormat/>
    <w:rsid w:val="009837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37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3762"/>
    <w:rPr>
      <w:smallCaps/>
      <w:color w:val="auto"/>
      <w:u w:val="single"/>
    </w:rPr>
  </w:style>
  <w:style w:type="character" w:styleId="IntenseReference">
    <w:name w:val="Intense Reference"/>
    <w:basedOn w:val="DefaultParagraphFont"/>
    <w:uiPriority w:val="32"/>
    <w:qFormat/>
    <w:rsid w:val="00983762"/>
    <w:rPr>
      <w:b/>
      <w:bCs/>
      <w:smallCaps/>
      <w:color w:val="auto"/>
      <w:spacing w:val="5"/>
      <w:u w:val="single"/>
    </w:rPr>
  </w:style>
  <w:style w:type="paragraph" w:customStyle="1" w:styleId="2ColumnHeading">
    <w:name w:val="2Column Heading"/>
    <w:basedOn w:val="BodyText"/>
    <w:qFormat/>
    <w:rsid w:val="00983762"/>
    <w:pPr>
      <w:spacing w:after="60"/>
      <w:ind w:left="-2268"/>
    </w:pPr>
    <w:rPr>
      <w:b/>
    </w:rPr>
  </w:style>
  <w:style w:type="paragraph" w:customStyle="1" w:styleId="Heading1TOC">
    <w:name w:val="Heading1 TOC"/>
    <w:basedOn w:val="Normal"/>
    <w:qFormat/>
    <w:rsid w:val="00983762"/>
    <w:pPr>
      <w:spacing w:before="240" w:after="120"/>
    </w:pPr>
    <w:rPr>
      <w:rFonts w:ascii="Times New Roman" w:hAnsi="Times New Roman"/>
      <w:b/>
      <w:sz w:val="32"/>
    </w:rPr>
  </w:style>
  <w:style w:type="paragraph" w:customStyle="1" w:styleId="Heading2TOC">
    <w:name w:val="Heading2 TOC"/>
    <w:basedOn w:val="Normal"/>
    <w:qFormat/>
    <w:rsid w:val="00983762"/>
    <w:pPr>
      <w:spacing w:before="240" w:after="60"/>
    </w:pPr>
    <w:rPr>
      <w:rFonts w:ascii="Times New Roman" w:hAnsi="Times New Roman"/>
      <w:b/>
      <w:sz w:val="28"/>
    </w:rPr>
  </w:style>
  <w:style w:type="character" w:customStyle="1" w:styleId="Underline">
    <w:name w:val="Underline"/>
    <w:basedOn w:val="DefaultParagraphFont"/>
    <w:qFormat/>
    <w:rsid w:val="00983762"/>
    <w:rPr>
      <w:u w:val="single"/>
    </w:rPr>
  </w:style>
  <w:style w:type="character" w:customStyle="1" w:styleId="BoldandItalics">
    <w:name w:val="Bold and Italics"/>
    <w:qFormat/>
    <w:rsid w:val="00983762"/>
    <w:rPr>
      <w:b/>
      <w:i/>
      <w:u w:val="none"/>
    </w:rPr>
  </w:style>
  <w:style w:type="paragraph" w:styleId="BalloonText">
    <w:name w:val="Balloon Text"/>
    <w:basedOn w:val="Normal"/>
    <w:link w:val="BalloonTextChar"/>
    <w:rsid w:val="00983762"/>
    <w:rPr>
      <w:rFonts w:ascii="Tahoma" w:hAnsi="Tahoma" w:cs="Tahoma"/>
      <w:sz w:val="16"/>
      <w:szCs w:val="16"/>
    </w:rPr>
  </w:style>
  <w:style w:type="character" w:customStyle="1" w:styleId="BalloonTextChar">
    <w:name w:val="Balloon Text Char"/>
    <w:basedOn w:val="DefaultParagraphFont"/>
    <w:link w:val="BalloonText"/>
    <w:rsid w:val="009837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37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37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3762"/>
    <w:rPr>
      <w:b/>
      <w:color w:val="660033"/>
      <w:spacing w:val="0"/>
    </w:rPr>
  </w:style>
  <w:style w:type="paragraph" w:customStyle="1" w:styleId="Nameditemlist">
    <w:name w:val="Named item list"/>
    <w:basedOn w:val="BodyText"/>
    <w:qFormat/>
    <w:rsid w:val="00983762"/>
    <w:pPr>
      <w:tabs>
        <w:tab w:val="left" w:pos="2835"/>
      </w:tabs>
      <w:ind w:left="2835" w:hanging="2835"/>
    </w:pPr>
  </w:style>
  <w:style w:type="paragraph" w:customStyle="1" w:styleId="BodyTextnopadding">
    <w:name w:val="Body Text no padding"/>
    <w:basedOn w:val="BodyText"/>
    <w:qFormat/>
    <w:rsid w:val="00983762"/>
    <w:pPr>
      <w:spacing w:before="0" w:after="0"/>
    </w:pPr>
  </w:style>
  <w:style w:type="paragraph" w:customStyle="1" w:styleId="BodyTextBold">
    <w:name w:val="Body Text Bold"/>
    <w:basedOn w:val="BodyText"/>
    <w:qFormat/>
    <w:rsid w:val="00983762"/>
    <w:rPr>
      <w:b/>
    </w:rPr>
  </w:style>
  <w:style w:type="character" w:styleId="Hyperlink">
    <w:name w:val="Hyperlink"/>
    <w:basedOn w:val="DefaultParagraphFont"/>
    <w:uiPriority w:val="99"/>
    <w:unhideWhenUsed/>
    <w:rsid w:val="00BE70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1180</Words>
  <Characters>8143</Characters>
  <Application>Microsoft Office Word</Application>
  <DocSecurity>0</DocSecurity>
  <Lines>226</Lines>
  <Paragraphs>139</Paragraphs>
  <ScaleCrop>false</ScaleCrop>
  <Company>Author-it Software Corporation Ltd.</Company>
  <LinksUpToDate>false</LinksUpToDate>
  <CharactersWithSpaces>9184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MEM23113 Evaluate hydrodynamic systems and system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2025-03-01T23:52:00Z</dcterms:created>
  <dcterms:modified xsi:type="dcterms:W3CDTF">2025-03-01T23:52:00Z</dcterms:modified>
</cp:coreProperties>
</file>