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510" w:rsidP="00756510">
      <w:pPr>
        <w:pStyle w:val="Title"/>
      </w:pPr>
      <w:r>
        <w:fldChar w:fldCharType="begin"/>
      </w:r>
      <w:r>
        <w:instrText xml:space="preserve"> TITLE   \* MERGEFORMAT </w:instrText>
      </w:r>
      <w:r>
        <w:fldChar w:fldCharType="separate"/>
      </w:r>
      <w:r>
        <w:t>MEM23086 Apply scientific principles and techniques in avionic engineering situations</w:t>
      </w:r>
      <w:r>
        <w:fldChar w:fldCharType="end"/>
      </w:r>
    </w:p>
    <w:p w:rsidR="00756510" w:rsidP="00756510">
      <w:pPr>
        <w:pStyle w:val="Version"/>
        <w:sectPr w:rsidSect="00E952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220" w:rsidP="00E95220">
      <w:pPr>
        <w:pStyle w:val="SuperHeading"/>
      </w:pPr>
      <w:r w:rsidRPr="00E95220">
        <w:t>MEM23086 Apply scientific principles and techniques in avionic engineering situations</w:t>
      </w:r>
    </w:p>
    <w:p w:rsidR="00000000" w:rsidRPr="00E95220" w:rsidP="00E95220">
      <w:pPr>
        <w:pStyle w:val="Heading1"/>
      </w:pPr>
      <w:bookmarkStart w:id="1" w:name="O_943847"/>
      <w:bookmarkEnd w:id="1"/>
      <w:r w:rsidRPr="00E95220">
        <w:t>Modification History</w:t>
      </w:r>
    </w:p>
    <w:p w:rsidR="00000000" w:rsidRPr="00E95220" w:rsidP="00756510">
      <w:pPr>
        <w:pStyle w:val="BodyText"/>
      </w:pPr>
      <w:r w:rsidRPr="00E95220">
        <w:t>Release 1. Supersedes and is equivalent to MEM23086A Apply scientific principles and techniques in avionic engineering situations.</w:t>
      </w:r>
    </w:p>
    <w:p w:rsidR="00000000" w:rsidRPr="00E95220" w:rsidP="00E95220">
      <w:pPr>
        <w:pStyle w:val="Heading1"/>
      </w:pPr>
      <w:bookmarkStart w:id="2" w:name="O_943855"/>
      <w:bookmarkEnd w:id="2"/>
      <w:r w:rsidRPr="00E95220">
        <w:t>Application</w:t>
      </w:r>
    </w:p>
    <w:p w:rsidR="00000000" w:rsidRPr="00E95220" w:rsidP="00756510">
      <w:pPr>
        <w:pStyle w:val="BodyText"/>
      </w:pPr>
      <w:r w:rsidRPr="00E95220">
        <w:t>This unit of competency defines the skills and knowledge required to apply advanced scientific principles and techniques to avionic engineering situations.</w:t>
      </w:r>
    </w:p>
    <w:p w:rsidR="00000000" w:rsidRPr="00E95220" w:rsidP="00756510">
      <w:pPr>
        <w:pStyle w:val="BodyText"/>
      </w:pPr>
      <w:r w:rsidRPr="00E95220">
        <w:t>The unit applies to engineering or related activities requiring specific</w:t>
      </w:r>
      <w:r w:rsidRPr="00E95220">
        <w:t xml:space="preserve"> mathematical techniques and is suitable for people giving technical support in avionic engineering activities and those pursuing technical qualifications and careers at paraprofessional or technician level.</w:t>
      </w:r>
    </w:p>
    <w:p w:rsidR="00000000" w:rsidRPr="00E95220" w:rsidP="00756510">
      <w:pPr>
        <w:pStyle w:val="BodyText"/>
      </w:pPr>
      <w:r w:rsidRPr="00E95220">
        <w:t>Within this unit, avionic engineering is defined</w:t>
      </w:r>
      <w:r w:rsidRPr="00E95220">
        <w:t xml:space="preserve"> as the engineering discipline concerned with the conceptual development, research, design, manufacture, implementation, installation, commissioning and maintenance of aerospace electrical, instrument, radio and electronic systems and components and relate</w:t>
      </w:r>
      <w:r w:rsidRPr="00E95220">
        <w:t>d test equipment for civil and military applications.</w:t>
      </w:r>
    </w:p>
    <w:p w:rsidR="00000000" w:rsidRPr="00E95220" w:rsidP="00756510">
      <w:pPr>
        <w:pStyle w:val="BodyText"/>
      </w:pPr>
      <w:r w:rsidRPr="00E95220">
        <w:t>Avionic engineering applications include</w:t>
      </w:r>
      <w:r w:rsidRPr="00E95220">
        <w:rPr>
          <w:rStyle w:val="SpecialBold"/>
        </w:rPr>
        <w:t xml:space="preserve"> </w:t>
      </w:r>
      <w:r w:rsidRPr="00E95220">
        <w:t>the description or definition of an objective or challenge requiring a conceptual development, design, manufacture and/or implementation and/or installation, com</w:t>
      </w:r>
      <w:r w:rsidRPr="00E95220">
        <w:t>missioning and</w:t>
      </w:r>
      <w:r w:rsidRPr="00E95220">
        <w:rPr>
          <w:rStyle w:val="Emphasis"/>
        </w:rPr>
        <w:t xml:space="preserve"> </w:t>
      </w:r>
      <w:r w:rsidRPr="00E95220">
        <w:t>maintenance response to affect a solution or improvement with regard to electrical systems and related wiring and components, mechanical and electro-mechanical flight instruments and indication systems, electronic systems and components or a</w:t>
      </w:r>
      <w:r w:rsidRPr="00E95220">
        <w:t>utomatic test stations, adapters and software.</w:t>
      </w:r>
    </w:p>
    <w:p w:rsidR="00000000" w:rsidRPr="00E95220" w:rsidP="00756510">
      <w:pPr>
        <w:pStyle w:val="BodyText"/>
      </w:pPr>
      <w:r w:rsidRPr="00E95220">
        <w:t>No licensing, legislative or certification requirements apply to this unit at the time of publication.</w:t>
      </w:r>
    </w:p>
    <w:p w:rsidR="00000000" w:rsidRPr="00E95220" w:rsidP="00E95220">
      <w:pPr>
        <w:pStyle w:val="Heading1"/>
      </w:pPr>
      <w:bookmarkStart w:id="3" w:name="O_943854"/>
      <w:bookmarkEnd w:id="3"/>
      <w:r w:rsidRPr="00E95220">
        <w:t>Pre-requisite Unit</w:t>
      </w:r>
    </w:p>
    <w:p w:rsidR="00000000" w:rsidRPr="00E95220" w:rsidP="00756510">
      <w:pPr>
        <w:pStyle w:val="BodyText"/>
      </w:pPr>
      <w:r w:rsidRPr="00E95220">
        <w:t>MEA706 Apply basic scientific principles and techniques in avionic eng</w:t>
      </w:r>
      <w:r w:rsidRPr="00E95220">
        <w:t>ineering situations</w:t>
      </w:r>
    </w:p>
    <w:p w:rsidR="00000000" w:rsidRPr="00E95220" w:rsidP="00E95220">
      <w:pPr>
        <w:pStyle w:val="Heading1"/>
      </w:pPr>
      <w:bookmarkStart w:id="4" w:name="O_943853"/>
      <w:bookmarkEnd w:id="4"/>
      <w:r w:rsidRPr="00E95220">
        <w:t>Competency Field</w:t>
      </w:r>
    </w:p>
    <w:p w:rsidR="00000000" w:rsidRPr="00E95220" w:rsidP="00756510">
      <w:pPr>
        <w:pStyle w:val="BodyText"/>
      </w:pPr>
      <w:r w:rsidRPr="00E95220">
        <w:t>Engineering science</w:t>
      </w:r>
    </w:p>
    <w:p w:rsidR="00000000" w:rsidRPr="00E95220" w:rsidP="00E95220">
      <w:pPr>
        <w:pStyle w:val="Heading1"/>
      </w:pPr>
      <w:bookmarkStart w:id="5" w:name="O_943851"/>
      <w:bookmarkEnd w:id="5"/>
      <w:r w:rsidRPr="00E95220">
        <w:t>Elements and Performance Criteria</w:t>
      </w:r>
    </w:p>
    <w:tbl>
      <w:tblPr>
        <w:tblW w:w="9639" w:type="dxa"/>
        <w:tblLayout w:type="fixed"/>
        <w:tblCellMar>
          <w:left w:w="62" w:type="dxa"/>
          <w:right w:w="62" w:type="dxa"/>
        </w:tblCellMar>
        <w:tblLook w:val="0000"/>
      </w:tblPr>
      <w:tblGrid>
        <w:gridCol w:w="2531"/>
        <w:gridCol w:w="7108"/>
      </w:tblGrid>
      <w:tr w:rsidTr="0075651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5220" w:rsidP="00E95220">
            <w:pPr>
              <w:pStyle w:val="BodyText"/>
            </w:pPr>
            <w:r w:rsidRPr="00E9522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5220">
            <w:pPr>
              <w:pStyle w:val="BodyText"/>
              <w:rPr>
                <w:lang w:val="en-NZ"/>
              </w:rPr>
            </w:pPr>
            <w:r w:rsidRPr="00E95220">
              <w:rPr>
                <w:rStyle w:val="SpecialBold"/>
              </w:rPr>
              <w:t>Performance Criteria</w:t>
            </w:r>
          </w:p>
        </w:tc>
      </w:tr>
      <w:tr w:rsidTr="0075651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BodyText"/>
            </w:pPr>
            <w:r w:rsidRPr="00E95220">
              <w:rPr>
                <w:rStyle w:val="Emphasis"/>
              </w:rPr>
              <w:t xml:space="preserve">Elements describe the </w:t>
            </w:r>
            <w:r w:rsidRPr="00E95220">
              <w:t xml:space="preserve">essential </w:t>
            </w:r>
            <w:r w:rsidRPr="00E9522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rPr>
                <w:rStyle w:val="Emphasis"/>
              </w:rPr>
              <w:t>Performance criteria describe the performance needed to demonstrate achievement of the element.</w:t>
            </w:r>
          </w:p>
        </w:tc>
      </w:tr>
      <w:tr w:rsidTr="007565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1. Identify scientific principles and techniques relevant to avionic engineering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BodyText"/>
            </w:pPr>
            <w:r w:rsidRPr="00E95220">
              <w:t>1.1 Identify the scientific principles relating to avionic engineering</w:t>
            </w:r>
          </w:p>
          <w:p w:rsidR="00000000" w:rsidRPr="00E95220" w:rsidP="00E95220">
            <w:pPr>
              <w:pStyle w:val="BodyText"/>
            </w:pPr>
            <w:r w:rsidRPr="00E95220">
              <w:t>1.2 Res</w:t>
            </w:r>
            <w:r w:rsidRPr="00E95220">
              <w:t>earch and report on avionic scientific principles using appropriate sources of information</w:t>
            </w:r>
          </w:p>
          <w:p w:rsidR="00000000" w:rsidRPr="00E95220" w:rsidP="00E95220">
            <w:pPr>
              <w:pStyle w:val="BodyText"/>
            </w:pPr>
            <w:r w:rsidRPr="00E95220">
              <w:t>1.3 Identify the techniques and associated technologies, software and hardware associated with implementing scientific principles relating to avionic engineering app</w:t>
            </w:r>
            <w:r w:rsidRPr="00E95220">
              <w:t>lications</w:t>
            </w:r>
          </w:p>
          <w:p w:rsidR="00000000" w:rsidP="00E95220">
            <w:pPr>
              <w:pStyle w:val="BodyText"/>
              <w:rPr>
                <w:lang w:val="en-NZ"/>
              </w:rPr>
            </w:pPr>
            <w:r w:rsidRPr="00E95220">
              <w:t>1.4 Research and report on avionic techniques</w:t>
            </w:r>
          </w:p>
        </w:tc>
      </w:tr>
      <w:tr w:rsidTr="007565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2. Select scientific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BodyText"/>
            </w:pPr>
            <w:r w:rsidRPr="00E95220">
              <w:t>2.1 Select relevant scientific principles for specific avionic engineering situations</w:t>
            </w:r>
          </w:p>
          <w:p w:rsidR="00000000" w:rsidP="00E95220">
            <w:pPr>
              <w:pStyle w:val="BodyText"/>
              <w:rPr>
                <w:lang w:val="en-NZ"/>
              </w:rPr>
            </w:pPr>
            <w:r w:rsidRPr="00E95220">
              <w:t>2.2 Select relevant avionic techniques and associated technologies, software and hardware for specific avionic engineering situations</w:t>
            </w:r>
          </w:p>
        </w:tc>
      </w:tr>
      <w:tr w:rsidTr="007565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3. Apply scientific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BodyText"/>
            </w:pPr>
            <w:r w:rsidRPr="00E95220">
              <w:t>3.1 Apply applicable scientific principles to obtain required solutions</w:t>
            </w:r>
          </w:p>
          <w:p w:rsidR="00000000" w:rsidRPr="00E95220" w:rsidP="00E95220">
            <w:pPr>
              <w:pStyle w:val="BodyText"/>
            </w:pPr>
            <w:r w:rsidRPr="00E95220">
              <w:t>3.2</w:t>
            </w:r>
            <w:r w:rsidRPr="00E95220">
              <w:t xml:space="preserve"> Calculate required quantities</w:t>
            </w:r>
          </w:p>
          <w:p w:rsidR="00000000" w:rsidRPr="00E95220" w:rsidP="00E95220">
            <w:pPr>
              <w:pStyle w:val="BodyText"/>
            </w:pPr>
            <w:r w:rsidRPr="00E95220">
              <w:t>3.3 Use coherent units in equations in a systematic manner to ensure meaningful solutions</w:t>
            </w:r>
          </w:p>
          <w:p w:rsidR="00000000" w:rsidRPr="00E95220" w:rsidP="00E95220">
            <w:pPr>
              <w:pStyle w:val="BodyText"/>
            </w:pPr>
            <w:r w:rsidRPr="00E95220">
              <w:t>3.4 Use significant figures in engineering calculations</w:t>
            </w:r>
          </w:p>
          <w:p w:rsidR="00000000" w:rsidP="00E95220">
            <w:pPr>
              <w:pStyle w:val="BodyText"/>
              <w:rPr>
                <w:lang w:val="en-NZ"/>
              </w:rPr>
            </w:pPr>
            <w:r w:rsidRPr="00E95220">
              <w:t>3.5 Determine required solutions by applying chosen techniques and associated t</w:t>
            </w:r>
            <w:r w:rsidRPr="00E95220">
              <w:t>echnologies, software and hardware in a consistent and appropriate manner</w:t>
            </w:r>
          </w:p>
        </w:tc>
      </w:tr>
      <w:tr w:rsidTr="007565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4. Document the results of the application of the avionic scientific principles and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BodyText"/>
            </w:pPr>
            <w:r w:rsidRPr="00E95220">
              <w:t>4.1 Document solutions involving engineering calculations in an appropriate style</w:t>
            </w:r>
          </w:p>
          <w:p w:rsidR="00000000" w:rsidRPr="00E95220" w:rsidP="00E95220">
            <w:pPr>
              <w:pStyle w:val="BodyText"/>
            </w:pPr>
            <w:r w:rsidRPr="00E95220">
              <w:t xml:space="preserve">4.2 </w:t>
            </w:r>
            <w:r w:rsidRPr="00E95220">
              <w:t>Document solutions not involving engineering calculations in an appropriate style</w:t>
            </w:r>
          </w:p>
        </w:tc>
      </w:tr>
    </w:tbl>
    <w:p w:rsidR="00000000" w:rsidRPr="00E95220" w:rsidP="00E95220">
      <w:pPr>
        <w:pStyle w:val="BodyText"/>
      </w:pPr>
    </w:p>
    <w:p w:rsidR="00000000" w:rsidRPr="00E95220" w:rsidP="00E95220">
      <w:pPr>
        <w:pStyle w:val="AllowPageBreak"/>
      </w:pPr>
    </w:p>
    <w:p w:rsidR="00000000" w:rsidRPr="00E95220" w:rsidP="00E95220">
      <w:pPr>
        <w:pStyle w:val="Heading1"/>
      </w:pPr>
      <w:bookmarkStart w:id="6" w:name="O_943850"/>
      <w:bookmarkEnd w:id="6"/>
      <w:r w:rsidRPr="00E95220">
        <w:t>Foundation Skills</w:t>
      </w:r>
    </w:p>
    <w:p w:rsidR="00000000" w:rsidRPr="00E95220" w:rsidP="00756510">
      <w:pPr>
        <w:pStyle w:val="BodyText"/>
      </w:pPr>
      <w:r w:rsidRPr="00E95220">
        <w:t>This section describes those language, literacy, numeracy and employment skills that are essential to performance.</w:t>
      </w:r>
    </w:p>
    <w:p w:rsidR="00000000" w:rsidRPr="00E95220" w:rsidP="00756510">
      <w:pPr>
        <w:pStyle w:val="BodyText"/>
      </w:pPr>
      <w:r w:rsidRPr="00E95220">
        <w:t>Foundation skills esse</w:t>
      </w:r>
      <w:r w:rsidRPr="00E95220">
        <w:t>ntial to performance are explicit in the performance criteria of this unit of competency.</w:t>
      </w:r>
    </w:p>
    <w:p w:rsidR="00000000" w:rsidRPr="00E95220" w:rsidP="00E95220">
      <w:pPr>
        <w:pStyle w:val="Heading1"/>
      </w:pPr>
      <w:bookmarkStart w:id="7" w:name="O_943849"/>
      <w:bookmarkEnd w:id="7"/>
      <w:r w:rsidRPr="00E95220">
        <w:t>Range of Conditions</w:t>
      </w:r>
    </w:p>
    <w:tbl>
      <w:tblPr>
        <w:tblW w:w="9638" w:type="dxa"/>
        <w:tblLayout w:type="fixed"/>
        <w:tblCellMar>
          <w:left w:w="62" w:type="dxa"/>
          <w:right w:w="62" w:type="dxa"/>
        </w:tblCellMar>
        <w:tblLook w:val="0000"/>
      </w:tblPr>
      <w:tblGrid>
        <w:gridCol w:w="2758"/>
        <w:gridCol w:w="6880"/>
      </w:tblGrid>
      <w:tr w:rsidTr="00E9522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This field allows for different work environments and conditions that may affect performance. Essential operating conditions that may be present (depending on the work situation, needs of the candidate, accessibility of the item, and local industry and reg</w:t>
            </w:r>
            <w:r w:rsidRPr="00E95220">
              <w:t>ional contexts) are included.</w:t>
            </w:r>
          </w:p>
        </w:tc>
      </w:tr>
      <w:tr w:rsidTr="00E9522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220">
            <w:pPr>
              <w:pStyle w:val="BodyText"/>
              <w:rPr>
                <w:lang w:val="en-NZ"/>
              </w:rPr>
            </w:pPr>
            <w:r w:rsidRPr="00E95220">
              <w:t>Sources of information</w:t>
            </w:r>
            <w:r w:rsidRPr="00E95220">
              <w:rPr>
                <w:rStyle w:val="SpecialBold"/>
              </w:rPr>
              <w:t xml:space="preserve"> </w:t>
            </w:r>
            <w:r w:rsidRPr="00E95220">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220" w:rsidP="00E95220">
            <w:pPr>
              <w:pStyle w:val="ListBullet"/>
            </w:pPr>
            <w:r w:rsidRPr="00E95220">
              <w:t>reference texts</w:t>
            </w:r>
          </w:p>
          <w:p w:rsidR="00000000" w:rsidRPr="00E95220" w:rsidP="00E95220">
            <w:pPr>
              <w:pStyle w:val="ListBullet"/>
            </w:pPr>
            <w:r w:rsidRPr="00E95220">
              <w:t>manufacturer catalogues and industrial magazines</w:t>
            </w:r>
          </w:p>
          <w:p w:rsidR="00000000" w:rsidRPr="00E95220" w:rsidP="00E95220">
            <w:pPr>
              <w:pStyle w:val="ListBullet"/>
            </w:pPr>
            <w:r w:rsidRPr="00E95220">
              <w:t>internet search engines and websites</w:t>
            </w:r>
          </w:p>
          <w:p w:rsidR="00000000" w:rsidRPr="00E95220" w:rsidP="00E95220">
            <w:pPr>
              <w:pStyle w:val="ListBullet"/>
            </w:pPr>
            <w:r w:rsidRPr="00E95220">
              <w:t>use of phone and email</w:t>
            </w:r>
          </w:p>
          <w:p w:rsidR="00000000" w:rsidRPr="00E95220" w:rsidP="00E95220">
            <w:pPr>
              <w:pStyle w:val="ListBullet"/>
            </w:pPr>
            <w:r w:rsidRPr="00E95220">
              <w:t>airworthiness and design authority regulations and associated advi</w:t>
            </w:r>
            <w:r w:rsidRPr="00E95220">
              <w:t>sory material.</w:t>
            </w:r>
          </w:p>
        </w:tc>
      </w:tr>
    </w:tbl>
    <w:p w:rsidR="00000000" w:rsidRPr="00E95220" w:rsidP="00E95220">
      <w:pPr>
        <w:pStyle w:val="BodyText"/>
      </w:pPr>
    </w:p>
    <w:p w:rsidR="00000000" w:rsidRPr="00E95220" w:rsidP="00E95220">
      <w:pPr>
        <w:pStyle w:val="AllowPageBreak"/>
      </w:pPr>
    </w:p>
    <w:p w:rsidR="00000000" w:rsidRPr="00E95220" w:rsidP="00E95220">
      <w:pPr>
        <w:pStyle w:val="Heading1"/>
      </w:pPr>
      <w:bookmarkStart w:id="8" w:name="O_943848"/>
      <w:bookmarkEnd w:id="8"/>
      <w:r w:rsidRPr="00E95220">
        <w:t>Unit Mapping Information</w:t>
      </w:r>
    </w:p>
    <w:p w:rsidR="00000000" w:rsidRPr="00E95220" w:rsidP="00756510">
      <w:pPr>
        <w:pStyle w:val="BodyText"/>
      </w:pPr>
      <w:r w:rsidRPr="00E95220">
        <w:t>Release 1. Supersedes and is equivalent to MEM23086A Apply scientific principles and techniques in avionic engineering situations.</w:t>
      </w:r>
    </w:p>
    <w:p w:rsidR="00000000" w:rsidRPr="00E95220" w:rsidP="00E95220">
      <w:pPr>
        <w:pStyle w:val="Heading1"/>
      </w:pPr>
      <w:bookmarkStart w:id="9" w:name="O_943841"/>
      <w:bookmarkEnd w:id="9"/>
      <w:r w:rsidRPr="00E95220">
        <w:t>Links</w:t>
      </w:r>
    </w:p>
    <w:p w:rsidR="00000000" w:rsidRPr="00E95220" w:rsidP="00756510">
      <w:pPr>
        <w:pStyle w:val="BodyText"/>
      </w:pPr>
      <w:r w:rsidRPr="00E9522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760D6">
        <w:rPr>
          <w:rStyle w:val="Hyperlink"/>
        </w:rPr>
        <w:t>https://vetnet.gov.au/Pages/TrainingDocs.aspx?q=b7050d37-5fd0-4740-8f7d-3b7a49c10bb2</w:t>
      </w:r>
      <w:r>
        <w:fldChar w:fldCharType="end"/>
      </w:r>
    </w:p>
    <w:p w:rsidR="00000000" w:rsidRPr="00E95220" w:rsidP="00756510">
      <w:pPr>
        <w:pStyle w:val="BodyText"/>
        <w:sectPr w:rsidSect="00E95220">
          <w:headerReference w:type="default" r:id="rId10"/>
          <w:footerReference w:type="default" r:id="rId11"/>
          <w:pgSz w:w="11908" w:h="16833"/>
          <w:pgMar w:top="1702" w:right="1418" w:bottom="1702" w:left="1418" w:header="992" w:footer="992" w:gutter="0"/>
          <w:cols w:space="720"/>
          <w:noEndnote/>
          <w:docGrid w:linePitch="299"/>
        </w:sectPr>
      </w:pPr>
    </w:p>
    <w:p w:rsidR="00000000" w:rsidRPr="00E95220" w:rsidP="00E95220">
      <w:pPr>
        <w:pStyle w:val="SuperHeading"/>
      </w:pPr>
      <w:r w:rsidRPr="00E95220">
        <w:t>Assessment Requirements for MEM23086 Apply scientific principle</w:t>
      </w:r>
      <w:r w:rsidRPr="00E95220">
        <w:t>s and techniques in avionic engineering situations</w:t>
      </w:r>
    </w:p>
    <w:p w:rsidR="00000000" w:rsidRPr="00E95220" w:rsidP="00E95220">
      <w:pPr>
        <w:pStyle w:val="Heading1"/>
      </w:pPr>
      <w:bookmarkStart w:id="10" w:name="O_943843"/>
      <w:bookmarkEnd w:id="10"/>
      <w:r w:rsidRPr="00E95220">
        <w:t>Modification History</w:t>
      </w:r>
    </w:p>
    <w:p w:rsidR="00000000" w:rsidRPr="00E95220" w:rsidP="00756510">
      <w:pPr>
        <w:pStyle w:val="BodyText"/>
      </w:pPr>
      <w:r w:rsidRPr="00E95220">
        <w:t>Release 1. Supersedes and is equivalent to MEM23086A Apply scientific principles and techniques in avionic engineering situations.</w:t>
      </w:r>
    </w:p>
    <w:p w:rsidR="00000000" w:rsidRPr="00E95220" w:rsidP="00E95220">
      <w:pPr>
        <w:pStyle w:val="Heading1"/>
      </w:pPr>
      <w:bookmarkStart w:id="11" w:name="O_943846"/>
      <w:bookmarkEnd w:id="11"/>
      <w:r w:rsidRPr="00E95220">
        <w:t>Performance Evidence</w:t>
      </w:r>
    </w:p>
    <w:p w:rsidR="00000000" w:rsidRPr="00E95220" w:rsidP="00756510">
      <w:pPr>
        <w:pStyle w:val="BodyText"/>
      </w:pPr>
      <w:r w:rsidRPr="00E95220">
        <w:t>Evidence required to demonstrate competence in this unit must be relevant to and satisfy the requirements of the elements and performance criteria and include:</w:t>
      </w:r>
    </w:p>
    <w:p w:rsidR="00000000" w:rsidRPr="00E95220" w:rsidP="00E95220">
      <w:pPr>
        <w:pStyle w:val="ListBullet"/>
      </w:pPr>
      <w:r w:rsidRPr="00E95220">
        <w:t>selecting and applying appropriate advanced scientific principles to avionic engineering situa</w:t>
      </w:r>
      <w:r w:rsidRPr="00E95220">
        <w:t>tions on at least two occasions</w:t>
      </w:r>
    </w:p>
    <w:p w:rsidR="00000000" w:rsidRPr="00E95220" w:rsidP="00E95220">
      <w:pPr>
        <w:pStyle w:val="ListBullet"/>
      </w:pPr>
      <w:r w:rsidRPr="00E95220">
        <w:t>selecting appropriate avionic techniques and associated technologies, software and hardware to suit specified applications</w:t>
      </w:r>
    </w:p>
    <w:p w:rsidR="00000000" w:rsidRPr="00E95220" w:rsidP="00E95220">
      <w:pPr>
        <w:pStyle w:val="ListBullet"/>
      </w:pPr>
      <w:r w:rsidRPr="00E95220">
        <w:t>applying and manipulating appropriate formulae for applications involving engineering calculations</w:t>
      </w:r>
    </w:p>
    <w:p w:rsidR="00000000" w:rsidRPr="00E95220" w:rsidP="00E95220">
      <w:pPr>
        <w:pStyle w:val="ListBullet"/>
      </w:pPr>
      <w:r w:rsidRPr="00E95220">
        <w:t>checking the validity of equations using systematic methods and referring solutions to the original aim of the application</w:t>
      </w:r>
    </w:p>
    <w:p w:rsidR="00000000" w:rsidRPr="00E95220" w:rsidP="00E95220">
      <w:pPr>
        <w:pStyle w:val="ListBullet"/>
      </w:pPr>
      <w:r w:rsidRPr="00E95220">
        <w:t>documenting the solutions obtained through the application of chosen scientific principles in avionic engineering situations on at le</w:t>
      </w:r>
      <w:r w:rsidRPr="00E95220">
        <w:t>ast two occasions</w:t>
      </w:r>
    </w:p>
    <w:p w:rsidR="00000000" w:rsidRPr="00E95220" w:rsidP="00E95220">
      <w:pPr>
        <w:pStyle w:val="ListBullet"/>
      </w:pPr>
      <w:r w:rsidRPr="00E95220">
        <w:t>presenting solutions referring to the original aim of the application.</w:t>
      </w:r>
    </w:p>
    <w:p w:rsidR="00756510" w:rsidP="00756510">
      <w:pPr>
        <w:pStyle w:val="BodyText"/>
      </w:pPr>
      <w:r w:rsidRPr="00E95220">
        <w:t>Note: Where a volume and/or frequency is not specified, demonstration must be provided at least once.</w:t>
      </w:r>
    </w:p>
    <w:p w:rsidR="00000000" w:rsidRPr="00E95220" w:rsidP="00E95220">
      <w:pPr>
        <w:pStyle w:val="Heading1"/>
      </w:pPr>
      <w:bookmarkStart w:id="12" w:name="O_943845"/>
      <w:bookmarkEnd w:id="12"/>
      <w:r w:rsidRPr="00E95220">
        <w:t>Knowledge Evidence</w:t>
      </w:r>
    </w:p>
    <w:p w:rsidR="00000000" w:rsidRPr="00E95220" w:rsidP="00756510">
      <w:pPr>
        <w:pStyle w:val="BodyText"/>
      </w:pPr>
      <w:r w:rsidRPr="00E95220">
        <w:t>Evidence required to demonst</w:t>
      </w:r>
      <w:r w:rsidRPr="00E95220">
        <w:t>rate the required knowledge for this unit must be relevant to and satisfy the requirements of the elements and performance criteria and include knowledge of:</w:t>
      </w:r>
    </w:p>
    <w:p w:rsidR="00000000" w:rsidRPr="00E95220" w:rsidP="00E95220">
      <w:pPr>
        <w:pStyle w:val="ListBullet"/>
      </w:pPr>
      <w:r w:rsidRPr="00E95220">
        <w:t>sources of information</w:t>
      </w:r>
    </w:p>
    <w:p w:rsidR="00000000" w:rsidRPr="00E95220" w:rsidP="00E95220">
      <w:pPr>
        <w:pStyle w:val="ListBullet"/>
      </w:pPr>
      <w:r w:rsidRPr="00E95220">
        <w:t>avionic engineering and its applications</w:t>
      </w:r>
    </w:p>
    <w:p w:rsidR="00000000" w:rsidRPr="00E95220" w:rsidP="00E95220">
      <w:pPr>
        <w:pStyle w:val="ListBullet"/>
      </w:pPr>
      <w:r w:rsidRPr="00E95220">
        <w:t>physics - analysis and applicatio</w:t>
      </w:r>
      <w:r w:rsidRPr="00E95220">
        <w:t>n of:</w:t>
      </w:r>
    </w:p>
    <w:p w:rsidR="00000000" w:rsidRPr="00E95220" w:rsidP="00E95220">
      <w:pPr>
        <w:pStyle w:val="ListBullet2"/>
      </w:pPr>
      <w:r w:rsidRPr="00E95220">
        <w:t>linear kinematics</w:t>
      </w:r>
    </w:p>
    <w:p w:rsidR="00000000" w:rsidRPr="00E95220" w:rsidP="00E95220">
      <w:pPr>
        <w:pStyle w:val="ListBullet2"/>
      </w:pPr>
      <w:r w:rsidRPr="00E95220">
        <w:t>planar kinematics</w:t>
      </w:r>
    </w:p>
    <w:p w:rsidR="00000000" w:rsidRPr="00E95220" w:rsidP="00E95220">
      <w:pPr>
        <w:pStyle w:val="ListBullet2"/>
      </w:pPr>
      <w:r w:rsidRPr="00E95220">
        <w:t>Newton’s Laws of Motion</w:t>
      </w:r>
    </w:p>
    <w:p w:rsidR="00000000" w:rsidRPr="00E95220" w:rsidP="00E95220">
      <w:pPr>
        <w:pStyle w:val="ListBullet2"/>
      </w:pPr>
      <w:r w:rsidRPr="00E95220">
        <w:t>friction</w:t>
      </w:r>
    </w:p>
    <w:p w:rsidR="00000000" w:rsidRPr="00E95220" w:rsidP="00E95220">
      <w:pPr>
        <w:pStyle w:val="ListBullet2"/>
      </w:pPr>
      <w:r w:rsidRPr="00E95220">
        <w:t>momentum and centre of gravity</w:t>
      </w:r>
    </w:p>
    <w:p w:rsidR="00000000" w:rsidRPr="00E95220" w:rsidP="00E95220">
      <w:pPr>
        <w:pStyle w:val="ListBullet2"/>
      </w:pPr>
      <w:r w:rsidRPr="00E95220">
        <w:t>gravity</w:t>
      </w:r>
    </w:p>
    <w:p w:rsidR="00000000" w:rsidRPr="00E95220" w:rsidP="00E95220">
      <w:pPr>
        <w:pStyle w:val="ListBullet2"/>
      </w:pPr>
      <w:r w:rsidRPr="00E95220">
        <w:t>circular motion</w:t>
      </w:r>
    </w:p>
    <w:p w:rsidR="00000000" w:rsidRPr="00E95220" w:rsidP="00E95220">
      <w:pPr>
        <w:pStyle w:val="ListBullet2"/>
      </w:pPr>
      <w:r w:rsidRPr="00E95220">
        <w:t>orbital motion</w:t>
      </w:r>
    </w:p>
    <w:p w:rsidR="00000000" w:rsidRPr="00E95220" w:rsidP="00E95220">
      <w:pPr>
        <w:pStyle w:val="ListBullet2"/>
      </w:pPr>
      <w:r w:rsidRPr="00E95220">
        <w:t>rotational motion</w:t>
      </w:r>
    </w:p>
    <w:p w:rsidR="00000000" w:rsidRPr="00E95220" w:rsidP="00E95220">
      <w:pPr>
        <w:pStyle w:val="ListBullet2"/>
      </w:pPr>
      <w:r w:rsidRPr="00E95220">
        <w:t>oscillation</w:t>
      </w:r>
    </w:p>
    <w:p w:rsidR="00000000" w:rsidRPr="00E95220" w:rsidP="00E95220">
      <w:pPr>
        <w:pStyle w:val="ListBullet"/>
      </w:pPr>
      <w:r w:rsidRPr="00E95220">
        <w:t>electronic fundamentals - determination of required values and characteristics for:</w:t>
      </w:r>
    </w:p>
    <w:p w:rsidR="00000000" w:rsidRPr="00E95220" w:rsidP="00E95220">
      <w:pPr>
        <w:pStyle w:val="ListBullet2"/>
      </w:pPr>
      <w:r w:rsidRPr="00E95220">
        <w:t>resistors (including light and voltage dependent resistors)</w:t>
      </w:r>
    </w:p>
    <w:p w:rsidR="00000000" w:rsidRPr="00E95220" w:rsidP="00E95220">
      <w:pPr>
        <w:pStyle w:val="ListBullet2"/>
      </w:pPr>
      <w:r w:rsidRPr="00E95220">
        <w:t>capacitors</w:t>
      </w:r>
    </w:p>
    <w:p w:rsidR="00000000" w:rsidRPr="00E95220" w:rsidP="00E95220">
      <w:pPr>
        <w:pStyle w:val="ListBullet2"/>
      </w:pPr>
      <w:r w:rsidRPr="00E95220">
        <w:t>inductors</w:t>
      </w:r>
    </w:p>
    <w:p w:rsidR="00000000" w:rsidRPr="00E95220" w:rsidP="00E95220">
      <w:pPr>
        <w:pStyle w:val="ListBullet2"/>
      </w:pPr>
      <w:r w:rsidRPr="00E95220">
        <w:t>transformers</w:t>
      </w:r>
    </w:p>
    <w:p w:rsidR="00000000" w:rsidRPr="00E95220" w:rsidP="00E95220">
      <w:pPr>
        <w:pStyle w:val="ListBullet2"/>
      </w:pPr>
      <w:r w:rsidRPr="00E95220">
        <w:t>diodes</w:t>
      </w:r>
    </w:p>
    <w:p w:rsidR="00000000" w:rsidRPr="00E95220" w:rsidP="00E95220">
      <w:pPr>
        <w:pStyle w:val="ListBullet2"/>
      </w:pPr>
      <w:r w:rsidRPr="00E95220">
        <w:t>transistors</w:t>
      </w:r>
    </w:p>
    <w:p w:rsidR="00000000" w:rsidRPr="00E95220" w:rsidP="00E95220">
      <w:pPr>
        <w:pStyle w:val="ListBullet2"/>
      </w:pPr>
      <w:r w:rsidRPr="00E95220">
        <w:t>power amplifiers</w:t>
      </w:r>
    </w:p>
    <w:p w:rsidR="00000000" w:rsidRPr="00E95220" w:rsidP="00E95220">
      <w:pPr>
        <w:pStyle w:val="ListBullet2"/>
      </w:pPr>
      <w:r w:rsidRPr="00E95220">
        <w:t>oscillators</w:t>
      </w:r>
    </w:p>
    <w:p w:rsidR="00000000" w:rsidRPr="00E95220" w:rsidP="00E95220">
      <w:pPr>
        <w:pStyle w:val="ListBullet2"/>
      </w:pPr>
      <w:r w:rsidRPr="00E95220">
        <w:t>silicon controlled rectifiers</w:t>
      </w:r>
    </w:p>
    <w:p w:rsidR="00000000" w:rsidRPr="00E95220" w:rsidP="00E95220">
      <w:pPr>
        <w:pStyle w:val="ListBullet2"/>
      </w:pPr>
      <w:r w:rsidRPr="00E95220">
        <w:t>thyristor power control circuits</w:t>
      </w:r>
    </w:p>
    <w:p w:rsidR="00000000" w:rsidRPr="00E95220" w:rsidP="00E95220">
      <w:pPr>
        <w:pStyle w:val="ListBullet2"/>
      </w:pPr>
      <w:r w:rsidRPr="00E95220">
        <w:t>opto-couplers</w:t>
      </w:r>
    </w:p>
    <w:p w:rsidR="00000000" w:rsidRPr="00E95220" w:rsidP="00E95220">
      <w:pPr>
        <w:pStyle w:val="ListBullet"/>
      </w:pPr>
      <w:r w:rsidRPr="00E95220">
        <w:t>selection of appropriate test equipment</w:t>
      </w:r>
    </w:p>
    <w:p w:rsidR="00000000" w:rsidRPr="00E95220" w:rsidP="00E95220">
      <w:pPr>
        <w:pStyle w:val="ListBullet"/>
      </w:pPr>
      <w:r w:rsidRPr="00E95220">
        <w:t>digital electronics - design, construction and testing of:</w:t>
      </w:r>
    </w:p>
    <w:p w:rsidR="00000000" w:rsidRPr="00E95220" w:rsidP="00E95220">
      <w:pPr>
        <w:pStyle w:val="ListBullet2"/>
      </w:pPr>
      <w:r w:rsidRPr="00E95220">
        <w:t>clocked sequential circuits</w:t>
      </w:r>
    </w:p>
    <w:p w:rsidR="00000000" w:rsidRPr="00E95220" w:rsidP="00E95220">
      <w:pPr>
        <w:pStyle w:val="ListBullet2"/>
      </w:pPr>
      <w:r w:rsidRPr="00E95220">
        <w:t>registers</w:t>
      </w:r>
    </w:p>
    <w:p w:rsidR="00000000" w:rsidRPr="00E95220" w:rsidP="00E95220">
      <w:pPr>
        <w:pStyle w:val="ListBullet2"/>
      </w:pPr>
      <w:r w:rsidRPr="00E95220">
        <w:t>oscillators</w:t>
      </w:r>
    </w:p>
    <w:p w:rsidR="00000000" w:rsidRPr="00E95220" w:rsidP="00E95220">
      <w:pPr>
        <w:pStyle w:val="ListBullet2"/>
      </w:pPr>
      <w:r w:rsidRPr="00E95220">
        <w:t>timers</w:t>
      </w:r>
    </w:p>
    <w:p w:rsidR="00000000" w:rsidRPr="00E95220" w:rsidP="00E95220">
      <w:pPr>
        <w:pStyle w:val="ListBullet2"/>
      </w:pPr>
      <w:r w:rsidRPr="00E95220">
        <w:t>interfacing circuits</w:t>
      </w:r>
    </w:p>
    <w:p w:rsidR="00000000" w:rsidRPr="00E95220" w:rsidP="00E95220">
      <w:pPr>
        <w:pStyle w:val="ListBullet2"/>
      </w:pPr>
      <w:r w:rsidRPr="00E95220">
        <w:t>program logic array</w:t>
      </w:r>
    </w:p>
    <w:p w:rsidR="00000000" w:rsidRPr="00E95220" w:rsidP="00E95220">
      <w:pPr>
        <w:pStyle w:val="ListBullet2"/>
      </w:pPr>
      <w:r w:rsidRPr="00E95220">
        <w:t>state machines</w:t>
      </w:r>
    </w:p>
    <w:p w:rsidR="00000000" w:rsidRPr="00E95220" w:rsidP="00E95220">
      <w:pPr>
        <w:pStyle w:val="ListBullet"/>
      </w:pPr>
      <w:r w:rsidRPr="00E95220">
        <w:t>data communications – analysis and application of:</w:t>
      </w:r>
    </w:p>
    <w:p w:rsidR="00000000" w:rsidRPr="00E95220" w:rsidP="00E95220">
      <w:pPr>
        <w:pStyle w:val="ListBullet2"/>
      </w:pPr>
      <w:r w:rsidRPr="00E95220">
        <w:t>selection of data transmission methods</w:t>
      </w:r>
    </w:p>
    <w:p w:rsidR="00000000" w:rsidRPr="00E95220" w:rsidP="00E95220">
      <w:pPr>
        <w:pStyle w:val="ListBullet2"/>
      </w:pPr>
      <w:r w:rsidRPr="00E95220">
        <w:t>universal asynchronous receiver transmitter construction</w:t>
      </w:r>
    </w:p>
    <w:p w:rsidR="00000000" w:rsidRPr="00E95220" w:rsidP="00E95220">
      <w:pPr>
        <w:pStyle w:val="ListBullet2"/>
      </w:pPr>
      <w:r w:rsidRPr="00E95220">
        <w:t>multiplexers and demultiplexers</w:t>
      </w:r>
    </w:p>
    <w:p w:rsidR="00000000" w:rsidRPr="00E95220" w:rsidP="00E95220">
      <w:pPr>
        <w:pStyle w:val="ListBullet2"/>
      </w:pPr>
      <w:r w:rsidRPr="00E95220">
        <w:t>data encryption and decryption theory</w:t>
      </w:r>
    </w:p>
    <w:p w:rsidR="00000000" w:rsidRPr="00E95220" w:rsidP="00E95220">
      <w:pPr>
        <w:pStyle w:val="ListBullet"/>
      </w:pPr>
      <w:r w:rsidRPr="00E95220">
        <w:t>electronic circuit an</w:t>
      </w:r>
      <w:r w:rsidRPr="00E95220">
        <w:t>alysis involving the application of:</w:t>
      </w:r>
    </w:p>
    <w:p w:rsidR="00000000" w:rsidRPr="00E95220" w:rsidP="00E95220">
      <w:pPr>
        <w:pStyle w:val="ListBullet2"/>
      </w:pPr>
      <w:r w:rsidRPr="00E95220">
        <w:t>Fourier transforms</w:t>
      </w:r>
    </w:p>
    <w:p w:rsidR="00000000" w:rsidRPr="00E95220" w:rsidP="00E95220">
      <w:pPr>
        <w:pStyle w:val="ListBullet2"/>
      </w:pPr>
      <w:r w:rsidRPr="00E95220">
        <w:t>Laplace transforms</w:t>
      </w:r>
    </w:p>
    <w:p w:rsidR="00000000" w:rsidRPr="00E95220" w:rsidP="00E95220">
      <w:pPr>
        <w:pStyle w:val="ListBullet"/>
      </w:pPr>
      <w:r w:rsidRPr="00E95220">
        <w:t>aerodynamics including application of:</w:t>
      </w:r>
    </w:p>
    <w:p w:rsidR="00000000" w:rsidRPr="00E95220" w:rsidP="00E95220">
      <w:pPr>
        <w:pStyle w:val="ListBullet2"/>
      </w:pPr>
      <w:r w:rsidRPr="00E95220">
        <w:t>drag and speed</w:t>
      </w:r>
    </w:p>
    <w:p w:rsidR="00000000" w:rsidRPr="00E95220" w:rsidP="00E95220">
      <w:pPr>
        <w:pStyle w:val="ListBullet2"/>
      </w:pPr>
      <w:r w:rsidRPr="00E95220">
        <w:t>power and thrust available and required</w:t>
      </w:r>
    </w:p>
    <w:p w:rsidR="00000000" w:rsidRPr="00E95220" w:rsidP="00E95220">
      <w:pPr>
        <w:pStyle w:val="ListBullet2"/>
      </w:pPr>
      <w:r w:rsidRPr="00E95220">
        <w:t>manoeuvring flight</w:t>
      </w:r>
    </w:p>
    <w:p w:rsidR="00000000" w:rsidRPr="00E95220" w:rsidP="00E95220">
      <w:pPr>
        <w:pStyle w:val="ListBullet2"/>
      </w:pPr>
      <w:r w:rsidRPr="00E95220">
        <w:t>stability and control</w:t>
      </w:r>
    </w:p>
    <w:p w:rsidR="00000000" w:rsidRPr="00E95220" w:rsidP="00E95220">
      <w:pPr>
        <w:pStyle w:val="ListBullet"/>
      </w:pPr>
      <w:r w:rsidRPr="00E95220">
        <w:t>strength of materials including application of:</w:t>
      </w:r>
    </w:p>
    <w:p w:rsidR="00000000" w:rsidRPr="00E95220" w:rsidP="00E95220">
      <w:pPr>
        <w:pStyle w:val="ListBullet2"/>
      </w:pPr>
      <w:r w:rsidRPr="00E95220">
        <w:t>bending and shear in beams</w:t>
      </w:r>
    </w:p>
    <w:p w:rsidR="00000000" w:rsidRPr="00E95220" w:rsidP="00E95220">
      <w:pPr>
        <w:pStyle w:val="ListBullet2"/>
      </w:pPr>
      <w:r w:rsidRPr="00E95220">
        <w:t>forces in trusses and frames</w:t>
      </w:r>
    </w:p>
    <w:p w:rsidR="00000000" w:rsidRPr="00E95220" w:rsidP="00E95220">
      <w:pPr>
        <w:pStyle w:val="ListBullet2"/>
      </w:pPr>
      <w:r w:rsidRPr="00E95220">
        <w:t>engineering concepts of stress and strain</w:t>
      </w:r>
    </w:p>
    <w:p w:rsidR="00000000" w:rsidRPr="00E95220" w:rsidP="00E95220">
      <w:pPr>
        <w:pStyle w:val="ListBullet2"/>
      </w:pPr>
      <w:r w:rsidRPr="00E95220">
        <w:t>properties of areas</w:t>
      </w:r>
    </w:p>
    <w:p w:rsidR="00000000" w:rsidRPr="00E95220" w:rsidP="00E95220">
      <w:pPr>
        <w:pStyle w:val="ListBullet2"/>
      </w:pPr>
      <w:r w:rsidRPr="00E95220">
        <w:t>torsion</w:t>
      </w:r>
    </w:p>
    <w:p w:rsidR="00000000" w:rsidRPr="00E95220" w:rsidP="00E95220">
      <w:pPr>
        <w:pStyle w:val="ListBullet2"/>
      </w:pPr>
      <w:r w:rsidRPr="00E95220">
        <w:t>mechanical properties of materials</w:t>
      </w:r>
    </w:p>
    <w:p w:rsidR="00000000" w:rsidRPr="00E95220" w:rsidP="00E95220">
      <w:pPr>
        <w:pStyle w:val="ListBullet2"/>
      </w:pPr>
      <w:r w:rsidRPr="00E95220">
        <w:t>two-dimensional stress and strain, including e</w:t>
      </w:r>
      <w:r w:rsidRPr="00E95220">
        <w:t>lastic constants</w:t>
      </w:r>
    </w:p>
    <w:p w:rsidR="00000000" w:rsidRPr="00E95220" w:rsidP="00E95220">
      <w:pPr>
        <w:pStyle w:val="ListBullet"/>
      </w:pPr>
      <w:r w:rsidRPr="00E95220">
        <w:t>computer software and programming including application of:</w:t>
      </w:r>
    </w:p>
    <w:p w:rsidR="00000000" w:rsidRPr="00E95220" w:rsidP="00E95220">
      <w:pPr>
        <w:pStyle w:val="ListBullet2"/>
      </w:pPr>
      <w:r w:rsidRPr="00E95220">
        <w:t>high level languages</w:t>
      </w:r>
    </w:p>
    <w:p w:rsidR="00000000" w:rsidRPr="00E95220" w:rsidP="00E95220">
      <w:pPr>
        <w:pStyle w:val="ListBullet2"/>
      </w:pPr>
      <w:r w:rsidRPr="00E95220">
        <w:t>algorithm design and testing</w:t>
      </w:r>
    </w:p>
    <w:p w:rsidR="00000000" w:rsidRPr="00E95220" w:rsidP="00E95220">
      <w:pPr>
        <w:pStyle w:val="ListBullet2"/>
      </w:pPr>
      <w:r w:rsidRPr="00E95220">
        <w:t>Pascal and Turbo-Pascal programming</w:t>
      </w:r>
    </w:p>
    <w:p w:rsidR="00000000" w:rsidRPr="00E95220" w:rsidP="00E95220">
      <w:pPr>
        <w:pStyle w:val="ListBullet"/>
      </w:pPr>
      <w:r w:rsidRPr="00E95220">
        <w:t>limitations of avionic techniques and associated technologies, software and hardware</w:t>
      </w:r>
    </w:p>
    <w:p w:rsidR="00000000" w:rsidRPr="00E95220" w:rsidP="00E95220">
      <w:pPr>
        <w:pStyle w:val="ListBullet"/>
      </w:pPr>
      <w:r w:rsidRPr="00E95220">
        <w:t>procedure for ensuring coherent units for meaningful solutions to equations</w:t>
      </w:r>
    </w:p>
    <w:p w:rsidR="00000000" w:rsidRPr="00E95220" w:rsidP="00E95220">
      <w:pPr>
        <w:pStyle w:val="ListBullet"/>
      </w:pPr>
      <w:r w:rsidRPr="00E95220">
        <w:t xml:space="preserve">concept of significant figures </w:t>
      </w:r>
    </w:p>
    <w:p w:rsidR="00000000" w:rsidRPr="00E95220" w:rsidP="00E95220">
      <w:pPr>
        <w:pStyle w:val="ListBullet"/>
      </w:pPr>
      <w:r w:rsidRPr="00E95220">
        <w:t>uncertainty of computations based on experimental data</w:t>
      </w:r>
    </w:p>
    <w:p w:rsidR="00000000" w:rsidRPr="00E95220" w:rsidP="00E95220">
      <w:pPr>
        <w:pStyle w:val="ListBullet"/>
      </w:pPr>
      <w:r w:rsidRPr="00E95220">
        <w:t xml:space="preserve">procedures for determining the significance of figures in calculations </w:t>
      </w:r>
    </w:p>
    <w:p w:rsidR="00000000" w:rsidRPr="00E95220" w:rsidP="00E95220">
      <w:pPr>
        <w:pStyle w:val="ListBullet"/>
      </w:pPr>
      <w:r w:rsidRPr="00E95220">
        <w:t>procedures for estima</w:t>
      </w:r>
      <w:r w:rsidRPr="00E95220">
        <w:t>ting errors in derived quantities</w:t>
      </w:r>
    </w:p>
    <w:p w:rsidR="00000000" w:rsidRPr="00E95220" w:rsidP="00E95220">
      <w:pPr>
        <w:pStyle w:val="ListBullet"/>
      </w:pPr>
      <w:r w:rsidRPr="00E95220">
        <w:t>method of application of the avionic techniques and associated technologies, software and hardware</w:t>
      </w:r>
    </w:p>
    <w:p w:rsidR="00000000" w:rsidRPr="00E95220" w:rsidP="00E95220">
      <w:pPr>
        <w:pStyle w:val="ListBullet"/>
      </w:pPr>
      <w:r w:rsidRPr="00E95220">
        <w:t xml:space="preserve">application of the calculation solution style </w:t>
      </w:r>
    </w:p>
    <w:p w:rsidR="00000000" w:rsidRPr="00E95220" w:rsidP="00E95220">
      <w:pPr>
        <w:pStyle w:val="ListBullet"/>
      </w:pPr>
      <w:r w:rsidRPr="00E95220">
        <w:t>significance of the non-calculation solution style.</w:t>
      </w:r>
    </w:p>
    <w:p w:rsidR="00000000" w:rsidRPr="00E95220" w:rsidP="00E95220">
      <w:pPr>
        <w:pStyle w:val="AllowPageBreak"/>
      </w:pPr>
    </w:p>
    <w:p w:rsidR="00000000" w:rsidRPr="00E95220" w:rsidP="00E95220">
      <w:pPr>
        <w:pStyle w:val="Heading1"/>
      </w:pPr>
      <w:bookmarkStart w:id="13" w:name="O_943844"/>
      <w:bookmarkEnd w:id="13"/>
      <w:r w:rsidRPr="00E95220">
        <w:t>Assessment Conditions</w:t>
      </w:r>
    </w:p>
    <w:p w:rsidR="00000000" w:rsidRPr="00E95220" w:rsidP="00E95220">
      <w:pPr>
        <w:pStyle w:val="ListBullet"/>
      </w:pPr>
      <w:r w:rsidRPr="00E95220">
        <w:t>Assessors must:</w:t>
      </w:r>
    </w:p>
    <w:p w:rsidR="00000000" w:rsidRPr="00E95220" w:rsidP="00E95220">
      <w:pPr>
        <w:pStyle w:val="ListBullet2"/>
      </w:pPr>
      <w:r w:rsidRPr="00E95220">
        <w:t>have vocational competency in applying scientific principles and techniques in avionic engineering situations at least to the level being assessed with relevant industry knowledge and experience</w:t>
      </w:r>
    </w:p>
    <w:p w:rsidR="00000000" w:rsidRPr="00E95220" w:rsidP="00E95220">
      <w:pPr>
        <w:pStyle w:val="ListBullet2"/>
      </w:pPr>
      <w:r w:rsidRPr="00E95220">
        <w:t xml:space="preserve">satisfy the assessor </w:t>
      </w:r>
      <w:r w:rsidRPr="00E95220">
        <w:t>requirements in the Standards for Registered Training Organisations 2015 or its replacement and comply with the National Vocational Education and Training Regulator Act 2011, its replacement or equivalent legislation covering VET regulation in a non-referr</w:t>
      </w:r>
      <w:r w:rsidRPr="00E95220">
        <w:t>ing state/territory as the case requires.</w:t>
      </w:r>
    </w:p>
    <w:p w:rsidR="00000000" w:rsidRPr="00E95220" w:rsidP="00E95220">
      <w:pPr>
        <w:pStyle w:val="ListBullet"/>
      </w:pPr>
      <w:r w:rsidRPr="00E95220">
        <w:t>Where possible assessment must occur in operational workplace situations. Where this is not possible or where personal safety or environmental damage are limiting factors, assessment must occur in a sufficiently r</w:t>
      </w:r>
      <w:r w:rsidRPr="00E95220">
        <w:t>igorous simulated environment that reflects realistic operational workplace conditions that cover all aspects of workplace performance, including environment, task skills, task management skills, contingency management skills and job role environment skill</w:t>
      </w:r>
      <w:r w:rsidRPr="00E95220">
        <w:t>s.</w:t>
      </w:r>
    </w:p>
    <w:p w:rsidR="00000000" w:rsidRPr="00E95220" w:rsidP="00E95220">
      <w:pPr>
        <w:pStyle w:val="ListBullet"/>
      </w:pPr>
      <w:r w:rsidRPr="00E95220">
        <w:t>Conditions for assessment must include access to all tools, equipment, materials and documentation required including relevant workplace procedures, product and manufacturing specifications.</w:t>
      </w:r>
    </w:p>
    <w:p w:rsidR="00000000" w:rsidRPr="00E95220" w:rsidP="00E95220">
      <w:pPr>
        <w:pStyle w:val="ListBullet"/>
      </w:pPr>
      <w:r w:rsidRPr="00E95220">
        <w:t>Assessment processes and techniques must be appropriate to the</w:t>
      </w:r>
      <w:r w:rsidRPr="00E95220">
        <w:t xml:space="preserve"> language, literacy and numeracy requirements of the work being performed and the needs of the candidate.</w:t>
      </w:r>
    </w:p>
    <w:p w:rsidR="00000000" w:rsidRPr="00E95220" w:rsidP="00E95220">
      <w:pPr>
        <w:pStyle w:val="AllowPageBreak"/>
      </w:pPr>
    </w:p>
    <w:p w:rsidR="00000000" w:rsidRPr="00E95220" w:rsidP="00E95220">
      <w:pPr>
        <w:pStyle w:val="Heading1"/>
      </w:pPr>
      <w:bookmarkStart w:id="14" w:name="O_943842"/>
      <w:bookmarkEnd w:id="14"/>
      <w:r w:rsidRPr="00E95220">
        <w:t>Links</w:t>
      </w:r>
    </w:p>
    <w:p w:rsidR="00000000" w:rsidRPr="00E95220" w:rsidP="00756510">
      <w:pPr>
        <w:pStyle w:val="BodyText"/>
      </w:pPr>
      <w:r w:rsidRPr="00E9522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760D6">
        <w:rPr>
          <w:rStyle w:val="Hyperlink"/>
        </w:rPr>
        <w:t>https://vetnet.gov.au/Pages/TrainingDocs.aspx?q=b7050d37-5fd0-4740-8f7d-3b7a49c10bb2</w:t>
      </w:r>
      <w:r>
        <w:fldChar w:fldCharType="end"/>
      </w:r>
    </w:p>
    <w:p w:rsidR="00000000" w:rsidRPr="00E95220" w:rsidP="00E95220"/>
    <w:sectPr w:rsidSect="00E952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rsidRPr="00756510" w:rsidP="00756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10" w:rsidP="00E95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6510" w:rsidP="00E952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6510" w:rsidP="00E952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rsidP="00E95220">
    <w:pPr>
      <w:pStyle w:val="Footer"/>
      <w:framePr w:wrap="around"/>
    </w:pPr>
    <w:r>
      <w:fldChar w:fldCharType="begin"/>
    </w:r>
    <w:r>
      <w:instrText xml:space="preserve"> DOCPROPERTY  Subject  \* MERGEFORMAT </w:instrText>
    </w:r>
    <w:r>
      <w:fldChar w:fldCharType="separate"/>
    </w:r>
    <w:r w:rsidR="00756510">
      <w:t>Approved</w:t>
    </w:r>
    <w:r w:rsidR="00756510">
      <w:fldChar w:fldCharType="end"/>
    </w:r>
    <w:r>
      <w:tab/>
      <w:t xml:space="preserve">Page </w:t>
    </w:r>
    <w:r>
      <w:fldChar w:fldCharType="begin"/>
    </w:r>
    <w:r>
      <w:instrText xml:space="preserve"> PAGE  \* Arabic  \* MERGEFORMAT </w:instrText>
    </w:r>
    <w:r>
      <w:fldChar w:fldCharType="separate"/>
    </w:r>
    <w:r w:rsidR="007565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510">
      <w:rPr>
        <w:noProof/>
      </w:rPr>
      <w:t>5</w:t>
    </w:r>
    <w:r>
      <w:rPr>
        <w:noProof/>
      </w:rPr>
      <w:fldChar w:fldCharType="end"/>
    </w:r>
  </w:p>
  <w:p w:rsidR="00E95220" w:rsidP="00E95220">
    <w:pPr>
      <w:pStyle w:val="Footer"/>
      <w:framePr w:wrap="around"/>
    </w:pPr>
    <w:r>
      <w:t xml:space="preserve">© Commonwealth of Australia, </w:t>
    </w:r>
    <w:r>
      <w:fldChar w:fldCharType="begin"/>
    </w:r>
    <w:r>
      <w:instrText xml:space="preserve"> DATE  \@ "yyyy"  \* MERGEFORMAT </w:instrText>
    </w:r>
    <w:r>
      <w:fldChar w:fldCharType="separate"/>
    </w:r>
    <w:r w:rsidR="00756510">
      <w:rPr>
        <w:noProof/>
      </w:rPr>
      <w:t>2025</w:t>
    </w:r>
    <w:r>
      <w:fldChar w:fldCharType="end"/>
    </w:r>
    <w:r>
      <w:tab/>
    </w:r>
    <w:r>
      <w:fldChar w:fldCharType="begin"/>
    </w:r>
    <w:r>
      <w:instrText xml:space="preserve"> DOCPROPERTY  Author  \* MERGEFORMAT </w:instrText>
    </w:r>
    <w:r>
      <w:fldChar w:fldCharType="separate"/>
    </w:r>
    <w:r w:rsidR="00756510">
      <w:t>Manufacturing Industry Skills Alliance</w:t>
    </w:r>
    <w:r w:rsidR="00756510">
      <w:fldChar w:fldCharType="end"/>
    </w:r>
  </w:p>
  <w:p w:rsidR="00E95220" w:rsidP="00E95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220" w:rsidRPr="00756510" w:rsidP="00756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10" w:rsidRPr="002D2AF8" w:rsidP="00E95220">
    <w:pPr>
      <w:pStyle w:val="Header"/>
      <w:framePr w:wrap="around"/>
    </w:pPr>
    <w:r>
      <w:fldChar w:fldCharType="begin"/>
    </w:r>
    <w:r>
      <w:instrText xml:space="preserve"> TITLE   \* MERGEFORMAT </w:instrText>
    </w:r>
    <w:r>
      <w:fldChar w:fldCharType="separate"/>
    </w:r>
    <w:r>
      <w:t>MEM23086 Apply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56510" w:rsidP="00E952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20" w:rsidRPr="002D2AF8" w:rsidP="00E95220">
    <w:pPr>
      <w:pStyle w:val="Header"/>
      <w:framePr w:wrap="around"/>
    </w:pPr>
    <w:r>
      <w:fldChar w:fldCharType="begin"/>
    </w:r>
    <w:r>
      <w:instrText xml:space="preserve"> TITLE   \* MERGEFORMAT </w:instrText>
    </w:r>
    <w:r>
      <w:fldChar w:fldCharType="separate"/>
    </w:r>
    <w:r w:rsidR="00756510">
      <w:t>MEM23086 Apply scientific principles and techniques in avionic engineering situations</w:t>
    </w:r>
    <w:r w:rsidR="00756510">
      <w:fldChar w:fldCharType="end"/>
    </w:r>
    <w:r>
      <w:tab/>
      <w:t xml:space="preserve">Date this document was generated: </w:t>
    </w:r>
    <w:r>
      <w:fldChar w:fldCharType="begin"/>
    </w:r>
    <w:r>
      <w:instrText xml:space="preserve"> CREATEDATE  \@ "d MMMM yyyy"  \* MERGEFORMAT </w:instrText>
    </w:r>
    <w:r>
      <w:fldChar w:fldCharType="separate"/>
    </w:r>
    <w:r w:rsidR="00756510">
      <w:rPr>
        <w:noProof/>
      </w:rPr>
      <w:t>1 March 2025</w:t>
    </w:r>
    <w:r>
      <w:fldChar w:fldCharType="end"/>
    </w:r>
  </w:p>
  <w:p w:rsidR="00E95220" w:rsidP="00E95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9CF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082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E8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220"/>
    <w:pPr>
      <w:spacing w:before="360" w:after="60"/>
      <w:outlineLvl w:val="0"/>
    </w:pPr>
    <w:rPr>
      <w:sz w:val="32"/>
    </w:rPr>
  </w:style>
  <w:style w:type="paragraph" w:styleId="Heading2">
    <w:name w:val="heading 2"/>
    <w:basedOn w:val="HeadingBase"/>
    <w:next w:val="BodyText"/>
    <w:link w:val="Heading2Char"/>
    <w:qFormat/>
    <w:rsid w:val="00E95220"/>
    <w:pPr>
      <w:keepLines/>
      <w:spacing w:before="240" w:after="120"/>
      <w:outlineLvl w:val="1"/>
    </w:pPr>
    <w:rPr>
      <w:sz w:val="28"/>
      <w:szCs w:val="40"/>
    </w:rPr>
  </w:style>
  <w:style w:type="paragraph" w:styleId="Heading3">
    <w:name w:val="heading 3"/>
    <w:basedOn w:val="HeadingBase"/>
    <w:next w:val="BodyText"/>
    <w:link w:val="Heading3Char"/>
    <w:qFormat/>
    <w:rsid w:val="00E95220"/>
    <w:pPr>
      <w:spacing w:before="180" w:after="120"/>
      <w:outlineLvl w:val="2"/>
    </w:pPr>
    <w:rPr>
      <w:spacing w:val="-10"/>
      <w:kern w:val="32"/>
    </w:rPr>
  </w:style>
  <w:style w:type="paragraph" w:styleId="Heading4">
    <w:name w:val="heading 4"/>
    <w:basedOn w:val="HeadingBase"/>
    <w:next w:val="BodyText"/>
    <w:link w:val="Heading4Char"/>
    <w:qFormat/>
    <w:rsid w:val="00E95220"/>
    <w:pPr>
      <w:spacing w:before="160" w:after="120"/>
      <w:outlineLvl w:val="3"/>
    </w:pPr>
    <w:rPr>
      <w:sz w:val="22"/>
    </w:rPr>
  </w:style>
  <w:style w:type="paragraph" w:styleId="Heading5">
    <w:name w:val="heading 5"/>
    <w:basedOn w:val="HeadingBase"/>
    <w:next w:val="Normal"/>
    <w:link w:val="Heading5Char"/>
    <w:qFormat/>
    <w:rsid w:val="00E95220"/>
    <w:pPr>
      <w:spacing w:before="80"/>
      <w:outlineLvl w:val="4"/>
    </w:pPr>
    <w:rPr>
      <w:color w:val="918585"/>
      <w:sz w:val="20"/>
    </w:rPr>
  </w:style>
  <w:style w:type="paragraph" w:styleId="Heading6">
    <w:name w:val="heading 6"/>
    <w:basedOn w:val="HeadingBase"/>
    <w:next w:val="Normal"/>
    <w:link w:val="Heading6Char"/>
    <w:qFormat/>
    <w:rsid w:val="00E95220"/>
    <w:pPr>
      <w:spacing w:before="60"/>
      <w:outlineLvl w:val="5"/>
    </w:pPr>
    <w:rPr>
      <w:color w:val="918585"/>
      <w:sz w:val="20"/>
    </w:rPr>
  </w:style>
  <w:style w:type="paragraph" w:styleId="Heading7">
    <w:name w:val="heading 7"/>
    <w:basedOn w:val="Normal"/>
    <w:next w:val="Normal"/>
    <w:link w:val="Heading7Char"/>
    <w:qFormat/>
    <w:rsid w:val="00E95220"/>
    <w:pPr>
      <w:ind w:left="720"/>
      <w:outlineLvl w:val="6"/>
    </w:pPr>
    <w:rPr>
      <w:i/>
    </w:rPr>
  </w:style>
  <w:style w:type="paragraph" w:styleId="Heading8">
    <w:name w:val="heading 8"/>
    <w:basedOn w:val="Normal"/>
    <w:next w:val="Normal"/>
    <w:link w:val="Heading8Char"/>
    <w:qFormat/>
    <w:rsid w:val="00E95220"/>
    <w:pPr>
      <w:ind w:left="720"/>
      <w:outlineLvl w:val="7"/>
    </w:pPr>
    <w:rPr>
      <w:i/>
    </w:rPr>
  </w:style>
  <w:style w:type="paragraph" w:styleId="Heading9">
    <w:name w:val="heading 9"/>
    <w:basedOn w:val="Normal"/>
    <w:next w:val="Normal"/>
    <w:link w:val="Heading9Char"/>
    <w:qFormat/>
    <w:rsid w:val="00E95220"/>
    <w:pPr>
      <w:ind w:left="720"/>
      <w:outlineLvl w:val="8"/>
    </w:pPr>
    <w:rPr>
      <w:i/>
    </w:rPr>
  </w:style>
  <w:style w:type="character" w:default="1" w:styleId="DefaultParagraphFont">
    <w:name w:val="Default Paragraph Font"/>
    <w:uiPriority w:val="1"/>
    <w:unhideWhenUsed/>
    <w:rsid w:val="00E95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220"/>
  </w:style>
  <w:style w:type="character" w:customStyle="1" w:styleId="Heading1Char">
    <w:name w:val="Heading 1 Char"/>
    <w:basedOn w:val="DefaultParagraphFont"/>
    <w:link w:val="Heading1"/>
    <w:rsid w:val="00E95220"/>
    <w:rPr>
      <w:rFonts w:ascii="Times New Roman" w:eastAsia="Times New Roman" w:hAnsi="Times New Roman" w:cs="Times New Roman"/>
      <w:b/>
      <w:sz w:val="32"/>
      <w:szCs w:val="20"/>
      <w:lang w:eastAsia="en-US"/>
    </w:rPr>
  </w:style>
  <w:style w:type="paragraph" w:styleId="BodyText">
    <w:name w:val="Body Text"/>
    <w:basedOn w:val="Normal"/>
    <w:link w:val="BodyTextChar"/>
    <w:rsid w:val="00E95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220"/>
    <w:rPr>
      <w:rFonts w:ascii="Times New Roman" w:eastAsia="Times New Roman" w:hAnsi="Times New Roman" w:cs="Times New Roman"/>
      <w:sz w:val="24"/>
      <w:lang w:eastAsia="en-US"/>
    </w:rPr>
  </w:style>
  <w:style w:type="paragraph" w:styleId="ListBullet">
    <w:name w:val="List Bullet"/>
    <w:basedOn w:val="List"/>
    <w:rsid w:val="00E95220"/>
    <w:pPr>
      <w:numPr>
        <w:numId w:val="12"/>
      </w:numPr>
      <w:tabs>
        <w:tab w:val="clear" w:pos="340"/>
      </w:tabs>
      <w:spacing w:before="40" w:after="40"/>
    </w:pPr>
  </w:style>
  <w:style w:type="character" w:customStyle="1" w:styleId="SpecialBold">
    <w:name w:val="Special Bold"/>
    <w:basedOn w:val="DefaultParagraphFont"/>
    <w:rsid w:val="00E95220"/>
    <w:rPr>
      <w:b/>
      <w:spacing w:val="0"/>
    </w:rPr>
  </w:style>
  <w:style w:type="paragraph" w:styleId="ListBullet2">
    <w:name w:val="List Bullet 2"/>
    <w:basedOn w:val="List2"/>
    <w:rsid w:val="00E95220"/>
    <w:pPr>
      <w:numPr>
        <w:numId w:val="13"/>
      </w:numPr>
      <w:tabs>
        <w:tab w:val="clear" w:pos="680"/>
      </w:tabs>
    </w:pPr>
  </w:style>
  <w:style w:type="character" w:styleId="Emphasis">
    <w:name w:val="Emphasis"/>
    <w:basedOn w:val="DefaultParagraphFont"/>
    <w:qFormat/>
    <w:rsid w:val="00E95220"/>
    <w:rPr>
      <w:i/>
    </w:rPr>
  </w:style>
  <w:style w:type="paragraph" w:customStyle="1" w:styleId="SuperHeading">
    <w:name w:val="SuperHeading"/>
    <w:basedOn w:val="Normal"/>
    <w:rsid w:val="00E95220"/>
    <w:pPr>
      <w:spacing w:before="240" w:after="120"/>
      <w:outlineLvl w:val="0"/>
    </w:pPr>
    <w:rPr>
      <w:rFonts w:ascii="Times New Roman" w:hAnsi="Times New Roman"/>
      <w:b/>
      <w:sz w:val="32"/>
    </w:rPr>
  </w:style>
  <w:style w:type="paragraph" w:customStyle="1" w:styleId="AllowPageBreak">
    <w:name w:val="AllowPageBreak"/>
    <w:rsid w:val="00E95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220"/>
    <w:rPr>
      <w:rFonts w:ascii="Courier New" w:eastAsia="Times New Roman" w:hAnsi="Courier New" w:cs="Times New Roman"/>
      <w:i/>
      <w:szCs w:val="20"/>
      <w:lang w:eastAsia="en-US"/>
    </w:rPr>
  </w:style>
  <w:style w:type="paragraph" w:customStyle="1" w:styleId="HeadingBase">
    <w:name w:val="Heading Base"/>
    <w:rsid w:val="00E95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220"/>
    <w:pPr>
      <w:tabs>
        <w:tab w:val="right" w:leader="dot" w:pos="9072"/>
      </w:tabs>
      <w:ind w:left="567"/>
    </w:pPr>
    <w:rPr>
      <w:szCs w:val="22"/>
    </w:rPr>
  </w:style>
  <w:style w:type="paragraph" w:customStyle="1" w:styleId="TOCBase">
    <w:name w:val="TOC Base"/>
    <w:rsid w:val="00E95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220"/>
    <w:pPr>
      <w:tabs>
        <w:tab w:val="right" w:leader="dot" w:pos="9072"/>
      </w:tabs>
      <w:spacing w:before="40" w:after="40"/>
      <w:ind w:left="284"/>
    </w:pPr>
    <w:rPr>
      <w:rFonts w:ascii="Times New Roman" w:hAnsi="Times New Roman"/>
    </w:rPr>
  </w:style>
  <w:style w:type="paragraph" w:styleId="TOC1">
    <w:name w:val="toc 1"/>
    <w:basedOn w:val="TOCBase"/>
    <w:next w:val="Normal"/>
    <w:rsid w:val="00E95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220"/>
    <w:rPr>
      <w:rFonts w:ascii="Times New Roman" w:eastAsia="Times New Roman" w:hAnsi="Times New Roman" w:cs="Times New Roman"/>
      <w:sz w:val="16"/>
      <w:lang w:eastAsia="en-US"/>
    </w:rPr>
  </w:style>
  <w:style w:type="paragraph" w:styleId="Title">
    <w:name w:val="Title"/>
    <w:basedOn w:val="HeadingBase"/>
    <w:link w:val="TitleChar"/>
    <w:qFormat/>
    <w:rsid w:val="00E95220"/>
    <w:pPr>
      <w:spacing w:before="5040"/>
      <w:jc w:val="center"/>
    </w:pPr>
    <w:rPr>
      <w:sz w:val="48"/>
      <w:szCs w:val="72"/>
      <w:lang w:val="en-US"/>
    </w:rPr>
  </w:style>
  <w:style w:type="character" w:customStyle="1" w:styleId="TitleChar">
    <w:name w:val="Title Char"/>
    <w:basedOn w:val="DefaultParagraphFont"/>
    <w:link w:val="Title"/>
    <w:rsid w:val="00E95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220"/>
    <w:pPr>
      <w:tabs>
        <w:tab w:val="left" w:pos="3600"/>
        <w:tab w:val="left" w:pos="3958"/>
      </w:tabs>
    </w:pPr>
  </w:style>
  <w:style w:type="paragraph" w:styleId="List">
    <w:name w:val="List"/>
    <w:basedOn w:val="BodyText"/>
    <w:next w:val="BodyText"/>
    <w:rsid w:val="00E95220"/>
    <w:pPr>
      <w:tabs>
        <w:tab w:val="left" w:pos="340"/>
      </w:tabs>
      <w:spacing w:before="60" w:after="60"/>
      <w:ind w:left="340" w:hanging="340"/>
    </w:pPr>
  </w:style>
  <w:style w:type="paragraph" w:customStyle="1" w:styleId="Note">
    <w:name w:val="Note"/>
    <w:basedOn w:val="BodyText"/>
    <w:rsid w:val="00E95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220"/>
    <w:pPr>
      <w:framePr w:wrap="auto" w:hAnchor="text" w:y="6049"/>
    </w:pPr>
    <w:rPr>
      <w:color w:val="000000"/>
      <w:sz w:val="40"/>
    </w:rPr>
  </w:style>
  <w:style w:type="paragraph" w:customStyle="1" w:styleId="TOCTitle">
    <w:name w:val="TOCTitle"/>
    <w:basedOn w:val="Heading1"/>
    <w:rsid w:val="00E95220"/>
    <w:pPr>
      <w:spacing w:after="240"/>
      <w:jc w:val="center"/>
      <w:outlineLvl w:val="9"/>
    </w:pPr>
    <w:rPr>
      <w:caps/>
    </w:rPr>
  </w:style>
  <w:style w:type="paragraph" w:customStyle="1" w:styleId="Version">
    <w:name w:val="Version"/>
    <w:rsid w:val="00E95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220"/>
    <w:pPr>
      <w:keepNext w:val="0"/>
      <w:tabs>
        <w:tab w:val="right" w:pos="4176"/>
      </w:tabs>
      <w:ind w:left="198" w:hanging="198"/>
    </w:pPr>
    <w:rPr>
      <w:rFonts w:ascii="Garamond" w:hAnsi="Garamond"/>
    </w:rPr>
  </w:style>
  <w:style w:type="paragraph" w:styleId="IndexHeading">
    <w:name w:val="index heading"/>
    <w:basedOn w:val="Normal"/>
    <w:next w:val="Index1"/>
    <w:semiHidden/>
    <w:rsid w:val="00E95220"/>
    <w:pPr>
      <w:spacing w:before="120" w:after="120"/>
    </w:pPr>
    <w:rPr>
      <w:rFonts w:ascii="Arial" w:hAnsi="Arial"/>
      <w:b/>
      <w:color w:val="918585"/>
      <w:sz w:val="24"/>
    </w:rPr>
  </w:style>
  <w:style w:type="paragraph" w:styleId="Header">
    <w:name w:val="header"/>
    <w:basedOn w:val="Normal"/>
    <w:link w:val="HeaderChar"/>
    <w:rsid w:val="00E95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220"/>
    <w:rPr>
      <w:rFonts w:ascii="Times New Roman" w:eastAsia="Times New Roman" w:hAnsi="Times New Roman" w:cs="Times New Roman"/>
      <w:sz w:val="16"/>
      <w:szCs w:val="20"/>
      <w:lang w:val="en-GB" w:eastAsia="en-US"/>
    </w:rPr>
  </w:style>
  <w:style w:type="paragraph" w:customStyle="1" w:styleId="Chapter">
    <w:name w:val="Chapter"/>
    <w:basedOn w:val="Normal"/>
    <w:rsid w:val="00E95220"/>
    <w:pPr>
      <w:spacing w:before="240"/>
    </w:pPr>
    <w:rPr>
      <w:rFonts w:ascii="Times New Roman" w:hAnsi="Times New Roman"/>
      <w:smallCaps/>
      <w:spacing w:val="80"/>
      <w:sz w:val="28"/>
    </w:rPr>
  </w:style>
  <w:style w:type="paragraph" w:customStyle="1" w:styleId="InChapter">
    <w:name w:val="InChapter"/>
    <w:basedOn w:val="Heading3"/>
    <w:rsid w:val="00E95220"/>
    <w:pPr>
      <w:spacing w:after="240"/>
      <w:outlineLvl w:val="9"/>
    </w:pPr>
    <w:rPr>
      <w:noProof/>
    </w:rPr>
  </w:style>
  <w:style w:type="paragraph" w:styleId="Index2">
    <w:name w:val="index 2"/>
    <w:basedOn w:val="Normal"/>
    <w:next w:val="Normal"/>
    <w:semiHidden/>
    <w:rsid w:val="00E95220"/>
    <w:pPr>
      <w:tabs>
        <w:tab w:val="right" w:pos="4176"/>
      </w:tabs>
      <w:ind w:left="568" w:hanging="284"/>
    </w:pPr>
    <w:rPr>
      <w:rFonts w:ascii="Garamond" w:hAnsi="Garamond"/>
    </w:rPr>
  </w:style>
  <w:style w:type="paragraph" w:customStyle="1" w:styleId="Byline">
    <w:name w:val="Byline"/>
    <w:rsid w:val="00E95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220"/>
    <w:pPr>
      <w:tabs>
        <w:tab w:val="clear" w:pos="3600"/>
        <w:tab w:val="clear" w:pos="3958"/>
      </w:tabs>
      <w:jc w:val="right"/>
    </w:pPr>
  </w:style>
  <w:style w:type="paragraph" w:styleId="Caption">
    <w:name w:val="caption"/>
    <w:basedOn w:val="BodyText"/>
    <w:next w:val="Normal"/>
    <w:qFormat/>
    <w:rsid w:val="00E95220"/>
    <w:pPr>
      <w:framePr w:w="2268" w:hSpace="181" w:vSpace="181" w:wrap="around" w:vAnchor="text" w:hAnchor="page" w:x="1135" w:y="285" w:anchorLock="1"/>
    </w:pPr>
    <w:rPr>
      <w:i/>
    </w:rPr>
  </w:style>
  <w:style w:type="paragraph" w:customStyle="1" w:styleId="MiniTOCTitle">
    <w:name w:val="MiniTOCTitle"/>
    <w:basedOn w:val="Heading4"/>
    <w:rsid w:val="00E95220"/>
    <w:pPr>
      <w:spacing w:before="240"/>
      <w:outlineLvl w:val="9"/>
    </w:pPr>
    <w:rPr>
      <w:noProof/>
      <w:sz w:val="24"/>
    </w:rPr>
  </w:style>
  <w:style w:type="paragraph" w:customStyle="1" w:styleId="MiniTOCItem">
    <w:name w:val="MiniTOCItem"/>
    <w:basedOn w:val="ListBullet"/>
    <w:rsid w:val="00E95220"/>
    <w:pPr>
      <w:numPr>
        <w:numId w:val="0"/>
      </w:numPr>
      <w:tabs>
        <w:tab w:val="right" w:leader="dot" w:pos="6521"/>
      </w:tabs>
      <w:spacing w:before="0" w:after="0"/>
    </w:pPr>
  </w:style>
  <w:style w:type="paragraph" w:customStyle="1" w:styleId="TOFTitle">
    <w:name w:val="TOFTitle"/>
    <w:basedOn w:val="TOCTitle"/>
    <w:rsid w:val="00E95220"/>
  </w:style>
  <w:style w:type="paragraph" w:styleId="TableofFigures">
    <w:name w:val="table of figures"/>
    <w:basedOn w:val="Normal"/>
    <w:next w:val="Normal"/>
    <w:semiHidden/>
    <w:rsid w:val="00E95220"/>
    <w:pPr>
      <w:tabs>
        <w:tab w:val="right" w:leader="dot" w:pos="9072"/>
      </w:tabs>
      <w:ind w:left="970" w:hanging="403"/>
    </w:pPr>
    <w:rPr>
      <w:rFonts w:ascii="Times New Roman" w:hAnsi="Times New Roman"/>
      <w:b/>
    </w:rPr>
  </w:style>
  <w:style w:type="paragraph" w:styleId="ListNumber">
    <w:name w:val="List Number"/>
    <w:basedOn w:val="List"/>
    <w:rsid w:val="00E95220"/>
    <w:pPr>
      <w:numPr>
        <w:numId w:val="15"/>
      </w:numPr>
      <w:tabs>
        <w:tab w:val="clear" w:pos="340"/>
      </w:tabs>
    </w:pPr>
  </w:style>
  <w:style w:type="character" w:customStyle="1" w:styleId="WingdingSymbols">
    <w:name w:val="Wingding Symbols"/>
    <w:rsid w:val="00E95220"/>
    <w:rPr>
      <w:rFonts w:ascii="Wingdings" w:hAnsi="Wingdings"/>
    </w:rPr>
  </w:style>
  <w:style w:type="paragraph" w:customStyle="1" w:styleId="TableHeading">
    <w:name w:val="Table Heading"/>
    <w:basedOn w:val="HeadingBase"/>
    <w:rsid w:val="00E95220"/>
    <w:pPr>
      <w:keepLines/>
      <w:pBdr>
        <w:bottom w:val="single" w:sz="6" w:space="1" w:color="918585"/>
      </w:pBdr>
      <w:spacing w:before="240"/>
    </w:pPr>
  </w:style>
  <w:style w:type="character" w:customStyle="1" w:styleId="HotSpot">
    <w:name w:val="HotSpot"/>
    <w:rsid w:val="00E95220"/>
    <w:rPr>
      <w:color w:val="0033CC"/>
      <w:u w:val="none"/>
    </w:rPr>
  </w:style>
  <w:style w:type="paragraph" w:customStyle="1" w:styleId="BodyTextRight">
    <w:name w:val="Body Text Right"/>
    <w:basedOn w:val="BodyText"/>
    <w:rsid w:val="00E95220"/>
    <w:pPr>
      <w:spacing w:before="0" w:after="0"/>
      <w:jc w:val="right"/>
    </w:pPr>
  </w:style>
  <w:style w:type="paragraph" w:styleId="Index3">
    <w:name w:val="index 3"/>
    <w:basedOn w:val="ListNumber2"/>
    <w:next w:val="Normal"/>
    <w:semiHidden/>
    <w:rsid w:val="00E95220"/>
    <w:pPr>
      <w:numPr>
        <w:numId w:val="0"/>
      </w:numPr>
      <w:tabs>
        <w:tab w:val="right" w:leader="dot" w:pos="4176"/>
      </w:tabs>
    </w:pPr>
  </w:style>
  <w:style w:type="paragraph" w:styleId="ListNumber2">
    <w:name w:val="List Number 2"/>
    <w:basedOn w:val="List2"/>
    <w:rsid w:val="00E95220"/>
    <w:pPr>
      <w:numPr>
        <w:numId w:val="10"/>
      </w:numPr>
      <w:tabs>
        <w:tab w:val="clear" w:pos="1060"/>
      </w:tabs>
    </w:pPr>
  </w:style>
  <w:style w:type="paragraph" w:customStyle="1" w:styleId="MarginNote">
    <w:name w:val="Margin Note"/>
    <w:basedOn w:val="BodyText"/>
    <w:rsid w:val="00E95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220"/>
    <w:rPr>
      <w:sz w:val="32"/>
    </w:rPr>
  </w:style>
  <w:style w:type="paragraph" w:customStyle="1" w:styleId="HeadingProcedure">
    <w:name w:val="Heading Procedure"/>
    <w:basedOn w:val="HeadingBase"/>
    <w:next w:val="Normal"/>
    <w:rsid w:val="00E95220"/>
    <w:pPr>
      <w:tabs>
        <w:tab w:val="left" w:pos="0"/>
      </w:tabs>
      <w:spacing w:before="120" w:after="60"/>
    </w:pPr>
    <w:rPr>
      <w:i/>
      <w:color w:val="918585"/>
      <w:sz w:val="22"/>
    </w:rPr>
  </w:style>
  <w:style w:type="paragraph" w:customStyle="1" w:styleId="TableBodyText">
    <w:name w:val="Table Body Text"/>
    <w:basedOn w:val="BodyText"/>
    <w:rsid w:val="00E95220"/>
    <w:pPr>
      <w:spacing w:before="60" w:after="60"/>
    </w:pPr>
  </w:style>
  <w:style w:type="paragraph" w:styleId="ListContinue">
    <w:name w:val="List Continue"/>
    <w:basedOn w:val="List"/>
    <w:rsid w:val="00E95220"/>
    <w:pPr>
      <w:ind w:firstLine="0"/>
    </w:pPr>
  </w:style>
  <w:style w:type="paragraph" w:customStyle="1" w:styleId="ListNote">
    <w:name w:val="List Note"/>
    <w:basedOn w:val="List"/>
    <w:rsid w:val="00E95220"/>
    <w:pPr>
      <w:pBdr>
        <w:top w:val="single" w:sz="6" w:space="2" w:color="918585"/>
        <w:bottom w:val="single" w:sz="6" w:space="2" w:color="918585"/>
      </w:pBdr>
      <w:tabs>
        <w:tab w:val="left" w:pos="1021"/>
      </w:tabs>
      <w:ind w:firstLine="0"/>
    </w:pPr>
  </w:style>
  <w:style w:type="paragraph" w:customStyle="1" w:styleId="Warning">
    <w:name w:val="Warning"/>
    <w:basedOn w:val="BodyText"/>
    <w:rsid w:val="00E95220"/>
    <w:pPr>
      <w:shd w:val="clear" w:color="auto" w:fill="D9D9D9"/>
      <w:tabs>
        <w:tab w:val="left" w:pos="992"/>
      </w:tabs>
      <w:ind w:left="119" w:right="119"/>
    </w:pPr>
    <w:rPr>
      <w:sz w:val="20"/>
    </w:rPr>
  </w:style>
  <w:style w:type="paragraph" w:customStyle="1" w:styleId="MarginIcons">
    <w:name w:val="Margin Icons"/>
    <w:basedOn w:val="BodyText"/>
    <w:rsid w:val="00E95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220"/>
    <w:rPr>
      <w:rFonts w:ascii="Courier New" w:hAnsi="Courier New"/>
    </w:rPr>
  </w:style>
  <w:style w:type="paragraph" w:customStyle="1" w:styleId="NoteBullet">
    <w:name w:val="Note Bullet"/>
    <w:basedOn w:val="Note"/>
    <w:rsid w:val="00E95220"/>
    <w:pPr>
      <w:tabs>
        <w:tab w:val="clear" w:pos="680"/>
      </w:tabs>
      <w:spacing w:before="60" w:after="60"/>
    </w:pPr>
  </w:style>
  <w:style w:type="paragraph" w:customStyle="1" w:styleId="SubHeading2">
    <w:name w:val="SubHeading2"/>
    <w:basedOn w:val="HeadingBase"/>
    <w:rsid w:val="00E95220"/>
    <w:pPr>
      <w:spacing w:before="240" w:after="60"/>
    </w:pPr>
    <w:rPr>
      <w:sz w:val="20"/>
    </w:rPr>
  </w:style>
  <w:style w:type="paragraph" w:customStyle="1" w:styleId="SubHeading1">
    <w:name w:val="SubHeading1"/>
    <w:basedOn w:val="HeadingBase"/>
    <w:rsid w:val="00E95220"/>
    <w:pPr>
      <w:spacing w:before="240" w:after="60"/>
    </w:pPr>
    <w:rPr>
      <w:color w:val="918585"/>
      <w:sz w:val="22"/>
    </w:rPr>
  </w:style>
  <w:style w:type="paragraph" w:customStyle="1" w:styleId="SideHeading">
    <w:name w:val="Side Heading"/>
    <w:basedOn w:val="HeadingBase"/>
    <w:rsid w:val="00E95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220"/>
    <w:pPr>
      <w:tabs>
        <w:tab w:val="num" w:pos="360"/>
      </w:tabs>
    </w:pPr>
  </w:style>
  <w:style w:type="paragraph" w:styleId="PlainText">
    <w:name w:val="Plain Text"/>
    <w:basedOn w:val="Normal"/>
    <w:link w:val="PlainTextChar"/>
    <w:rsid w:val="00E95220"/>
    <w:rPr>
      <w:sz w:val="20"/>
    </w:rPr>
  </w:style>
  <w:style w:type="character" w:customStyle="1" w:styleId="PlainTextChar">
    <w:name w:val="Plain Text Char"/>
    <w:basedOn w:val="DefaultParagraphFont"/>
    <w:link w:val="PlainText"/>
    <w:rsid w:val="00E95220"/>
    <w:rPr>
      <w:rFonts w:ascii="Courier New" w:eastAsia="Times New Roman" w:hAnsi="Courier New" w:cs="Times New Roman"/>
      <w:sz w:val="20"/>
      <w:szCs w:val="20"/>
      <w:lang w:eastAsia="en-US"/>
    </w:rPr>
  </w:style>
  <w:style w:type="character" w:customStyle="1" w:styleId="MenuOption">
    <w:name w:val="Menu Option"/>
    <w:basedOn w:val="DefaultParagraphFont"/>
    <w:rsid w:val="00E95220"/>
    <w:rPr>
      <w:b/>
      <w:smallCaps/>
    </w:rPr>
  </w:style>
  <w:style w:type="paragraph" w:customStyle="1" w:styleId="TableListNumber">
    <w:name w:val="Table List Number"/>
    <w:basedOn w:val="ListNumber"/>
    <w:rsid w:val="00E95220"/>
    <w:pPr>
      <w:numPr>
        <w:numId w:val="0"/>
      </w:numPr>
    </w:pPr>
  </w:style>
  <w:style w:type="paragraph" w:styleId="TOC4">
    <w:name w:val="toc 4"/>
    <w:basedOn w:val="TOCBase"/>
    <w:next w:val="Normal"/>
    <w:semiHidden/>
    <w:rsid w:val="00E95220"/>
    <w:pPr>
      <w:tabs>
        <w:tab w:val="right" w:leader="dot" w:pos="9071"/>
      </w:tabs>
      <w:ind w:left="1701"/>
    </w:pPr>
  </w:style>
  <w:style w:type="paragraph" w:customStyle="1" w:styleId="ListAlpha">
    <w:name w:val="List Alpha"/>
    <w:basedOn w:val="List"/>
    <w:rsid w:val="00E95220"/>
    <w:pPr>
      <w:numPr>
        <w:numId w:val="9"/>
      </w:numPr>
    </w:pPr>
  </w:style>
  <w:style w:type="paragraph" w:customStyle="1" w:styleId="ListAlpha2">
    <w:name w:val="List Alpha 2"/>
    <w:basedOn w:val="List2"/>
    <w:rsid w:val="00E95220"/>
    <w:pPr>
      <w:numPr>
        <w:numId w:val="8"/>
      </w:numPr>
    </w:pPr>
  </w:style>
  <w:style w:type="paragraph" w:styleId="List2">
    <w:name w:val="List 2"/>
    <w:basedOn w:val="BodyText"/>
    <w:rsid w:val="00E95220"/>
    <w:pPr>
      <w:tabs>
        <w:tab w:val="left" w:pos="680"/>
      </w:tabs>
      <w:spacing w:before="60" w:after="60"/>
      <w:ind w:left="680" w:hanging="340"/>
    </w:pPr>
  </w:style>
  <w:style w:type="paragraph" w:styleId="List3">
    <w:name w:val="List 3"/>
    <w:basedOn w:val="BodyText"/>
    <w:rsid w:val="00E95220"/>
    <w:pPr>
      <w:tabs>
        <w:tab w:val="left" w:pos="1021"/>
      </w:tabs>
      <w:spacing w:before="60" w:after="60"/>
      <w:ind w:left="1020" w:hanging="340"/>
    </w:pPr>
  </w:style>
  <w:style w:type="paragraph" w:styleId="List4">
    <w:name w:val="List 4"/>
    <w:basedOn w:val="BodyText"/>
    <w:rsid w:val="00E95220"/>
    <w:pPr>
      <w:tabs>
        <w:tab w:val="left" w:pos="1361"/>
      </w:tabs>
      <w:spacing w:before="60" w:after="60"/>
      <w:ind w:left="1361" w:hanging="340"/>
    </w:pPr>
  </w:style>
  <w:style w:type="paragraph" w:styleId="List5">
    <w:name w:val="List 5"/>
    <w:basedOn w:val="BodyText"/>
    <w:rsid w:val="00E95220"/>
    <w:pPr>
      <w:tabs>
        <w:tab w:val="left" w:pos="1701"/>
      </w:tabs>
      <w:spacing w:before="60" w:after="60"/>
      <w:ind w:left="1701" w:hanging="340"/>
    </w:pPr>
  </w:style>
  <w:style w:type="paragraph" w:styleId="ListBullet3">
    <w:name w:val="List Bullet 3"/>
    <w:basedOn w:val="List3"/>
    <w:rsid w:val="00E95220"/>
    <w:pPr>
      <w:numPr>
        <w:numId w:val="14"/>
      </w:numPr>
      <w:tabs>
        <w:tab w:val="clear" w:pos="1021"/>
      </w:tabs>
      <w:ind w:left="1037" w:hanging="357"/>
    </w:pPr>
  </w:style>
  <w:style w:type="paragraph" w:styleId="ListBullet4">
    <w:name w:val="List Bullet 4"/>
    <w:basedOn w:val="List4"/>
    <w:rsid w:val="00E95220"/>
    <w:pPr>
      <w:numPr>
        <w:numId w:val="3"/>
      </w:numPr>
      <w:tabs>
        <w:tab w:val="clear" w:pos="1361"/>
      </w:tabs>
    </w:pPr>
  </w:style>
  <w:style w:type="paragraph" w:styleId="ListBullet5">
    <w:name w:val="List Bullet 5"/>
    <w:basedOn w:val="List5"/>
    <w:rsid w:val="00E95220"/>
    <w:pPr>
      <w:numPr>
        <w:numId w:val="4"/>
      </w:numPr>
    </w:pPr>
  </w:style>
  <w:style w:type="paragraph" w:styleId="ListContinue2">
    <w:name w:val="List Continue 2"/>
    <w:basedOn w:val="List2"/>
    <w:rsid w:val="00E95220"/>
    <w:pPr>
      <w:ind w:firstLine="0"/>
    </w:pPr>
  </w:style>
  <w:style w:type="paragraph" w:styleId="ListContinue3">
    <w:name w:val="List Continue 3"/>
    <w:basedOn w:val="List3"/>
    <w:rsid w:val="00E95220"/>
    <w:pPr>
      <w:ind w:left="1021" w:firstLine="0"/>
    </w:pPr>
  </w:style>
  <w:style w:type="paragraph" w:styleId="ListContinue4">
    <w:name w:val="List Continue 4"/>
    <w:basedOn w:val="List4"/>
    <w:rsid w:val="00E95220"/>
    <w:pPr>
      <w:ind w:firstLine="0"/>
    </w:pPr>
  </w:style>
  <w:style w:type="paragraph" w:styleId="ListContinue5">
    <w:name w:val="List Continue 5"/>
    <w:basedOn w:val="List5"/>
    <w:rsid w:val="00E95220"/>
    <w:pPr>
      <w:ind w:firstLine="0"/>
    </w:pPr>
  </w:style>
  <w:style w:type="paragraph" w:styleId="ListNumber3">
    <w:name w:val="List Number 3"/>
    <w:basedOn w:val="List3"/>
    <w:rsid w:val="00E95220"/>
    <w:pPr>
      <w:numPr>
        <w:numId w:val="5"/>
      </w:numPr>
    </w:pPr>
  </w:style>
  <w:style w:type="paragraph" w:styleId="ListNumber4">
    <w:name w:val="List Number 4"/>
    <w:basedOn w:val="List4"/>
    <w:rsid w:val="00E95220"/>
    <w:pPr>
      <w:numPr>
        <w:numId w:val="6"/>
      </w:numPr>
    </w:pPr>
  </w:style>
  <w:style w:type="paragraph" w:styleId="ListNumber5">
    <w:name w:val="List Number 5"/>
    <w:basedOn w:val="List5"/>
    <w:rsid w:val="00E95220"/>
    <w:pPr>
      <w:numPr>
        <w:numId w:val="7"/>
      </w:numPr>
    </w:pPr>
  </w:style>
  <w:style w:type="paragraph" w:styleId="BlockText">
    <w:name w:val="Block Text"/>
    <w:basedOn w:val="Normal"/>
    <w:rsid w:val="00E95220"/>
    <w:pPr>
      <w:spacing w:after="120"/>
      <w:ind w:left="1440" w:right="1440"/>
    </w:pPr>
  </w:style>
  <w:style w:type="character" w:customStyle="1" w:styleId="Subscript">
    <w:name w:val="Subscript"/>
    <w:basedOn w:val="DefaultParagraphFont"/>
    <w:rsid w:val="00E95220"/>
    <w:rPr>
      <w:sz w:val="16"/>
      <w:vertAlign w:val="subscript"/>
    </w:rPr>
  </w:style>
  <w:style w:type="character" w:customStyle="1" w:styleId="Superscript">
    <w:name w:val="Superscript"/>
    <w:basedOn w:val="DefaultParagraphFont"/>
    <w:rsid w:val="00E95220"/>
    <w:rPr>
      <w:sz w:val="16"/>
      <w:vertAlign w:val="superscript"/>
    </w:rPr>
  </w:style>
  <w:style w:type="character" w:customStyle="1" w:styleId="Symbols">
    <w:name w:val="Symbols"/>
    <w:basedOn w:val="DefaultParagraphFont"/>
    <w:rsid w:val="00E95220"/>
    <w:rPr>
      <w:rFonts w:ascii="Symbol" w:hAnsi="Symbol"/>
    </w:rPr>
  </w:style>
  <w:style w:type="character" w:customStyle="1" w:styleId="MenuOptions">
    <w:name w:val="Menu Options"/>
    <w:basedOn w:val="DefaultParagraphFont"/>
    <w:rsid w:val="00E95220"/>
    <w:rPr>
      <w:rFonts w:ascii="Arial Narrow" w:hAnsi="Arial Narrow"/>
      <w:smallCaps/>
    </w:rPr>
  </w:style>
  <w:style w:type="character" w:customStyle="1" w:styleId="Buttons">
    <w:name w:val="Buttons"/>
    <w:basedOn w:val="DefaultParagraphFont"/>
    <w:rsid w:val="00E95220"/>
    <w:rPr>
      <w:b/>
    </w:rPr>
  </w:style>
  <w:style w:type="character" w:customStyle="1" w:styleId="Underlined">
    <w:name w:val="Underlined"/>
    <w:basedOn w:val="DefaultParagraphFont"/>
    <w:rsid w:val="00E95220"/>
    <w:rPr>
      <w:u w:val="single"/>
    </w:rPr>
  </w:style>
  <w:style w:type="paragraph" w:customStyle="1" w:styleId="TableBodyTextRight">
    <w:name w:val="Table Body Text Right"/>
    <w:basedOn w:val="TableBodyText"/>
    <w:rsid w:val="00E95220"/>
    <w:pPr>
      <w:widowControl w:val="0"/>
      <w:autoSpaceDE w:val="0"/>
      <w:autoSpaceDN w:val="0"/>
      <w:adjustRightInd w:val="0"/>
      <w:jc w:val="right"/>
    </w:pPr>
    <w:rPr>
      <w:rFonts w:cs="Arial"/>
      <w:szCs w:val="18"/>
    </w:rPr>
  </w:style>
  <w:style w:type="paragraph" w:customStyle="1" w:styleId="CopyrightText">
    <w:name w:val="Copyright Text"/>
    <w:basedOn w:val="BodyText"/>
    <w:rsid w:val="00E95220"/>
    <w:rPr>
      <w:sz w:val="18"/>
    </w:rPr>
  </w:style>
  <w:style w:type="paragraph" w:customStyle="1" w:styleId="BodySmallRight">
    <w:name w:val="Body Small Right"/>
    <w:basedOn w:val="BodyTextRight"/>
    <w:rsid w:val="00E95220"/>
    <w:rPr>
      <w:sz w:val="18"/>
      <w:szCs w:val="18"/>
    </w:rPr>
  </w:style>
  <w:style w:type="paragraph" w:customStyle="1" w:styleId="MarginEdition">
    <w:name w:val="Margin Edition"/>
    <w:basedOn w:val="MarginNote"/>
    <w:rsid w:val="00E95220"/>
    <w:pPr>
      <w:spacing w:before="0" w:after="0"/>
    </w:pPr>
    <w:rPr>
      <w:rFonts w:ascii="Times New Roman" w:hAnsi="Times New Roman"/>
      <w:color w:val="999999"/>
    </w:rPr>
  </w:style>
  <w:style w:type="paragraph" w:customStyle="1" w:styleId="Spacer">
    <w:name w:val="Spacer"/>
    <w:basedOn w:val="Normal"/>
    <w:rsid w:val="00E95220"/>
    <w:rPr>
      <w:sz w:val="2"/>
      <w:szCs w:val="2"/>
    </w:rPr>
  </w:style>
  <w:style w:type="character" w:customStyle="1" w:styleId="Small">
    <w:name w:val="Small"/>
    <w:basedOn w:val="DefaultParagraphFont"/>
    <w:rsid w:val="00E95220"/>
    <w:rPr>
      <w:sz w:val="16"/>
    </w:rPr>
  </w:style>
  <w:style w:type="paragraph" w:customStyle="1" w:styleId="WideTable">
    <w:name w:val="Wide Table"/>
    <w:basedOn w:val="Normal"/>
    <w:rsid w:val="00E95220"/>
    <w:pPr>
      <w:ind w:left="-1418"/>
    </w:pPr>
    <w:rPr>
      <w:sz w:val="2"/>
      <w:szCs w:val="2"/>
    </w:rPr>
  </w:style>
  <w:style w:type="character" w:styleId="PageNumber">
    <w:name w:val="page number"/>
    <w:basedOn w:val="DefaultParagraphFont"/>
    <w:rsid w:val="00E95220"/>
  </w:style>
  <w:style w:type="paragraph" w:styleId="Quote">
    <w:name w:val="Quote"/>
    <w:basedOn w:val="Heading1"/>
    <w:link w:val="QuoteChar"/>
    <w:qFormat/>
    <w:rsid w:val="00E95220"/>
    <w:rPr>
      <w:b w:val="0"/>
      <w:sz w:val="72"/>
      <w:szCs w:val="72"/>
      <w:lang w:val="en-NZ"/>
    </w:rPr>
  </w:style>
  <w:style w:type="character" w:customStyle="1" w:styleId="QuoteChar">
    <w:name w:val="Quote Char"/>
    <w:basedOn w:val="DefaultParagraphFont"/>
    <w:link w:val="Quote"/>
    <w:rsid w:val="00E95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220"/>
    <w:pPr>
      <w:pageBreakBefore/>
    </w:pPr>
  </w:style>
  <w:style w:type="paragraph" w:customStyle="1" w:styleId="Border">
    <w:name w:val="Border"/>
    <w:basedOn w:val="Normal"/>
    <w:qFormat/>
    <w:rsid w:val="00E95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220"/>
    <w:rPr>
      <w:b/>
      <w:bCs/>
      <w:i/>
      <w:iCs/>
      <w:color w:val="auto"/>
    </w:rPr>
  </w:style>
  <w:style w:type="paragraph" w:styleId="IntenseQuote">
    <w:name w:val="Intense Quote"/>
    <w:basedOn w:val="Normal"/>
    <w:next w:val="Normal"/>
    <w:link w:val="IntenseQuoteChar"/>
    <w:uiPriority w:val="30"/>
    <w:qFormat/>
    <w:rsid w:val="00E95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220"/>
    <w:rPr>
      <w:smallCaps/>
      <w:color w:val="auto"/>
      <w:u w:val="single"/>
    </w:rPr>
  </w:style>
  <w:style w:type="character" w:styleId="IntenseReference">
    <w:name w:val="Intense Reference"/>
    <w:basedOn w:val="DefaultParagraphFont"/>
    <w:uiPriority w:val="32"/>
    <w:qFormat/>
    <w:rsid w:val="00E95220"/>
    <w:rPr>
      <w:b/>
      <w:bCs/>
      <w:smallCaps/>
      <w:color w:val="auto"/>
      <w:spacing w:val="5"/>
      <w:u w:val="single"/>
    </w:rPr>
  </w:style>
  <w:style w:type="paragraph" w:customStyle="1" w:styleId="2ColumnHeading">
    <w:name w:val="2Column Heading"/>
    <w:basedOn w:val="BodyText"/>
    <w:qFormat/>
    <w:rsid w:val="00E95220"/>
    <w:pPr>
      <w:spacing w:after="60"/>
      <w:ind w:left="-2268"/>
    </w:pPr>
    <w:rPr>
      <w:b/>
    </w:rPr>
  </w:style>
  <w:style w:type="paragraph" w:customStyle="1" w:styleId="Heading1TOC">
    <w:name w:val="Heading1 TOC"/>
    <w:basedOn w:val="Normal"/>
    <w:qFormat/>
    <w:rsid w:val="00E95220"/>
    <w:pPr>
      <w:spacing w:before="240" w:after="120"/>
    </w:pPr>
    <w:rPr>
      <w:rFonts w:ascii="Times New Roman" w:hAnsi="Times New Roman"/>
      <w:b/>
      <w:sz w:val="32"/>
    </w:rPr>
  </w:style>
  <w:style w:type="paragraph" w:customStyle="1" w:styleId="Heading2TOC">
    <w:name w:val="Heading2 TOC"/>
    <w:basedOn w:val="Normal"/>
    <w:qFormat/>
    <w:rsid w:val="00E95220"/>
    <w:pPr>
      <w:spacing w:before="240" w:after="60"/>
    </w:pPr>
    <w:rPr>
      <w:rFonts w:ascii="Times New Roman" w:hAnsi="Times New Roman"/>
      <w:b/>
      <w:sz w:val="28"/>
    </w:rPr>
  </w:style>
  <w:style w:type="character" w:customStyle="1" w:styleId="Underline">
    <w:name w:val="Underline"/>
    <w:basedOn w:val="DefaultParagraphFont"/>
    <w:qFormat/>
    <w:rsid w:val="00E95220"/>
    <w:rPr>
      <w:u w:val="single"/>
    </w:rPr>
  </w:style>
  <w:style w:type="character" w:customStyle="1" w:styleId="BoldandItalics">
    <w:name w:val="Bold and Italics"/>
    <w:qFormat/>
    <w:rsid w:val="00E95220"/>
    <w:rPr>
      <w:b/>
      <w:i/>
      <w:u w:val="none"/>
    </w:rPr>
  </w:style>
  <w:style w:type="paragraph" w:styleId="BalloonText">
    <w:name w:val="Balloon Text"/>
    <w:basedOn w:val="Normal"/>
    <w:link w:val="BalloonTextChar"/>
    <w:rsid w:val="00E95220"/>
    <w:rPr>
      <w:rFonts w:ascii="Tahoma" w:hAnsi="Tahoma" w:cs="Tahoma"/>
      <w:sz w:val="16"/>
      <w:szCs w:val="16"/>
    </w:rPr>
  </w:style>
  <w:style w:type="character" w:customStyle="1" w:styleId="BalloonTextChar">
    <w:name w:val="Balloon Text Char"/>
    <w:basedOn w:val="DefaultParagraphFont"/>
    <w:link w:val="BalloonText"/>
    <w:rsid w:val="00E95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220"/>
    <w:rPr>
      <w:b/>
      <w:color w:val="660033"/>
      <w:spacing w:val="0"/>
    </w:rPr>
  </w:style>
  <w:style w:type="paragraph" w:customStyle="1" w:styleId="Nameditemlist">
    <w:name w:val="Named item list"/>
    <w:basedOn w:val="BodyText"/>
    <w:qFormat/>
    <w:rsid w:val="00E95220"/>
    <w:pPr>
      <w:tabs>
        <w:tab w:val="left" w:pos="2835"/>
      </w:tabs>
      <w:ind w:left="2835" w:hanging="2835"/>
    </w:pPr>
  </w:style>
  <w:style w:type="paragraph" w:customStyle="1" w:styleId="BodyTextnopadding">
    <w:name w:val="Body Text no padding"/>
    <w:basedOn w:val="BodyText"/>
    <w:qFormat/>
    <w:rsid w:val="00E95220"/>
    <w:pPr>
      <w:spacing w:before="0" w:after="0"/>
    </w:pPr>
  </w:style>
  <w:style w:type="paragraph" w:customStyle="1" w:styleId="BodyTextBold">
    <w:name w:val="Body Text Bold"/>
    <w:basedOn w:val="BodyText"/>
    <w:qFormat/>
    <w:rsid w:val="00E95220"/>
    <w:rPr>
      <w:b/>
    </w:rPr>
  </w:style>
  <w:style w:type="character" w:styleId="Hyperlink">
    <w:name w:val="Hyperlink"/>
    <w:basedOn w:val="DefaultParagraphFont"/>
    <w:uiPriority w:val="99"/>
    <w:unhideWhenUsed/>
    <w:rsid w:val="00756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8872</Characters>
  <Application>Microsoft Office Word</Application>
  <DocSecurity>0</DocSecurity>
  <Lines>239</Lines>
  <Paragraphs>166</Paragraphs>
  <ScaleCrop>false</ScaleCrop>
  <Company>Author-it Software Corporation Ltd.</Company>
  <LinksUpToDate>false</LinksUpToDate>
  <CharactersWithSpaces>9975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MEM23086 Apply scientific principles and techniques in avionic engineering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2025-03-01T09:34:00Z</dcterms:created>
  <dcterms:modified xsi:type="dcterms:W3CDTF">2025-03-01T09:34:00Z</dcterms:modified>
</cp:coreProperties>
</file>