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A82" w:rsidP="00441A82">
      <w:pPr>
        <w:pStyle w:val="Title"/>
      </w:pPr>
      <w:r>
        <w:fldChar w:fldCharType="begin"/>
      </w:r>
      <w:r>
        <w:instrText xml:space="preserve"> TITLE   \* MERGEFORMAT </w:instrText>
      </w:r>
      <w:r>
        <w:fldChar w:fldCharType="separate"/>
      </w:r>
      <w:r>
        <w:t>Assessment Requirements for MEM23086 Apply scientific principles and techniques in avionic engineering situations</w:t>
      </w:r>
      <w:r>
        <w:fldChar w:fldCharType="end"/>
      </w:r>
    </w:p>
    <w:p w:rsidR="00441A82" w:rsidP="00441A82">
      <w:pPr>
        <w:pStyle w:val="Version"/>
        <w:sectPr w:rsidSect="007635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555" w:rsidP="00763555">
      <w:pPr>
        <w:pStyle w:val="SuperHeading"/>
      </w:pPr>
      <w:r w:rsidRPr="00763555">
        <w:t>Assessment Requirements for MEM23086 Apply scientific principles and techniques in avionic engineering situations</w:t>
      </w:r>
    </w:p>
    <w:p w:rsidR="00000000" w:rsidRPr="00763555" w:rsidP="00763555">
      <w:pPr>
        <w:pStyle w:val="Heading1"/>
      </w:pPr>
      <w:bookmarkStart w:id="1" w:name="O_943843"/>
      <w:bookmarkEnd w:id="1"/>
      <w:r w:rsidRPr="00763555">
        <w:t>Modification History</w:t>
      </w:r>
    </w:p>
    <w:p w:rsidR="00000000" w:rsidRPr="00763555" w:rsidP="00441A82">
      <w:pPr>
        <w:pStyle w:val="BodyText"/>
      </w:pPr>
      <w:r w:rsidRPr="00763555">
        <w:t>Release 1. Supersedes and is equi</w:t>
      </w:r>
      <w:r w:rsidRPr="00763555">
        <w:t>valent to MEM23086A Apply scientific principles and techniques in avionic engineering situations.</w:t>
      </w:r>
    </w:p>
    <w:p w:rsidR="00000000" w:rsidRPr="00763555" w:rsidP="00763555">
      <w:pPr>
        <w:pStyle w:val="Heading1"/>
      </w:pPr>
      <w:bookmarkStart w:id="2" w:name="O_943846"/>
      <w:bookmarkEnd w:id="2"/>
      <w:r w:rsidRPr="00763555">
        <w:t>Performance Evidence</w:t>
      </w:r>
    </w:p>
    <w:p w:rsidR="00000000" w:rsidRPr="00763555" w:rsidP="00441A82">
      <w:pPr>
        <w:pStyle w:val="BodyText"/>
      </w:pPr>
      <w:r w:rsidRPr="00763555">
        <w:t>Evidence required to demonstrate competence in this unit must be relevant to and satisfy the requirements of the element</w:t>
      </w:r>
      <w:r w:rsidRPr="00763555">
        <w:t>s and performance criteria and include:</w:t>
      </w:r>
    </w:p>
    <w:p w:rsidR="00000000" w:rsidRPr="00763555" w:rsidP="00763555">
      <w:pPr>
        <w:pStyle w:val="ListBullet"/>
      </w:pPr>
      <w:r w:rsidRPr="00763555">
        <w:t>selecting and applying appropriate advanced scientific principles to avionic engineering situations on at least two occasions</w:t>
      </w:r>
    </w:p>
    <w:p w:rsidR="00000000" w:rsidRPr="00763555" w:rsidP="00763555">
      <w:pPr>
        <w:pStyle w:val="ListBullet"/>
      </w:pPr>
      <w:r w:rsidRPr="00763555">
        <w:t>selecting appropriate avionic techniques and associated technologies, software and hardwa</w:t>
      </w:r>
      <w:r w:rsidRPr="00763555">
        <w:t>re to suit specified applications</w:t>
      </w:r>
    </w:p>
    <w:p w:rsidR="00000000" w:rsidRPr="00763555" w:rsidP="00763555">
      <w:pPr>
        <w:pStyle w:val="ListBullet"/>
      </w:pPr>
      <w:r w:rsidRPr="00763555">
        <w:t>applying and manipulating appropriate formulae for applications involving engineering calculations</w:t>
      </w:r>
    </w:p>
    <w:p w:rsidR="00000000" w:rsidRPr="00763555" w:rsidP="00763555">
      <w:pPr>
        <w:pStyle w:val="ListBullet"/>
      </w:pPr>
      <w:r w:rsidRPr="00763555">
        <w:t>checking the validity of equations using systematic methods and referring solutions to the original aim of the application</w:t>
      </w:r>
    </w:p>
    <w:p w:rsidR="00000000" w:rsidRPr="00763555" w:rsidP="00763555">
      <w:pPr>
        <w:pStyle w:val="ListBullet"/>
      </w:pPr>
      <w:r w:rsidRPr="00763555">
        <w:t>documenting the solutions obtained through the application of chosen scientific principles in avionic engineering situations on at least two occasions</w:t>
      </w:r>
    </w:p>
    <w:p w:rsidR="00000000" w:rsidRPr="00763555" w:rsidP="00763555">
      <w:pPr>
        <w:pStyle w:val="ListBullet"/>
      </w:pPr>
      <w:r w:rsidRPr="00763555">
        <w:t>presenting solutions referring to the original aim of the application.</w:t>
      </w:r>
    </w:p>
    <w:p w:rsidR="00441A82" w:rsidP="00441A82">
      <w:pPr>
        <w:pStyle w:val="BodyText"/>
      </w:pPr>
      <w:r w:rsidRPr="00763555">
        <w:t>Note: Where a volume and/or freque</w:t>
      </w:r>
      <w:r w:rsidRPr="00763555">
        <w:t>ncy is not specified, demonstration must be provided at least once.</w:t>
      </w:r>
    </w:p>
    <w:p w:rsidR="00000000" w:rsidRPr="00763555" w:rsidP="00763555">
      <w:pPr>
        <w:pStyle w:val="Heading1"/>
      </w:pPr>
      <w:bookmarkStart w:id="3" w:name="O_943845"/>
      <w:bookmarkEnd w:id="3"/>
      <w:r w:rsidRPr="00763555">
        <w:t>Knowledge Evidence</w:t>
      </w:r>
    </w:p>
    <w:p w:rsidR="00000000" w:rsidRPr="00763555" w:rsidP="00441A82">
      <w:pPr>
        <w:pStyle w:val="BodyText"/>
      </w:pPr>
      <w:r w:rsidRPr="00763555">
        <w:t xml:space="preserve">Evidence required to demonstrate the required knowledge for this unit must be relevant to and satisfy the requirements of the elements and performance </w:t>
      </w:r>
      <w:r w:rsidRPr="00763555">
        <w:t>criteria and include knowledge of:</w:t>
      </w:r>
    </w:p>
    <w:p w:rsidR="00000000" w:rsidRPr="00763555" w:rsidP="00763555">
      <w:pPr>
        <w:pStyle w:val="ListBullet"/>
      </w:pPr>
      <w:r w:rsidRPr="00763555">
        <w:t>sources of information</w:t>
      </w:r>
    </w:p>
    <w:p w:rsidR="00000000" w:rsidRPr="00763555" w:rsidP="00763555">
      <w:pPr>
        <w:pStyle w:val="ListBullet"/>
      </w:pPr>
      <w:r w:rsidRPr="00763555">
        <w:t>avionic engineering and its applications</w:t>
      </w:r>
    </w:p>
    <w:p w:rsidR="00000000" w:rsidRPr="00763555" w:rsidP="00763555">
      <w:pPr>
        <w:pStyle w:val="ListBullet"/>
      </w:pPr>
      <w:r w:rsidRPr="00763555">
        <w:t>physics - analysis and application of:</w:t>
      </w:r>
    </w:p>
    <w:p w:rsidR="00000000" w:rsidRPr="00763555" w:rsidP="00763555">
      <w:pPr>
        <w:pStyle w:val="ListBullet2"/>
      </w:pPr>
      <w:r w:rsidRPr="00763555">
        <w:t>linear kinematics</w:t>
      </w:r>
    </w:p>
    <w:p w:rsidR="00000000" w:rsidRPr="00763555" w:rsidP="00763555">
      <w:pPr>
        <w:pStyle w:val="ListBullet2"/>
      </w:pPr>
      <w:r w:rsidRPr="00763555">
        <w:t>planar kinematics</w:t>
      </w:r>
    </w:p>
    <w:p w:rsidR="00000000" w:rsidRPr="00763555" w:rsidP="00763555">
      <w:pPr>
        <w:pStyle w:val="ListBullet2"/>
      </w:pPr>
      <w:r w:rsidRPr="00763555">
        <w:t>Newton’s Laws of Motion</w:t>
      </w:r>
    </w:p>
    <w:p w:rsidR="00000000" w:rsidRPr="00763555" w:rsidP="00763555">
      <w:pPr>
        <w:pStyle w:val="ListBullet2"/>
      </w:pPr>
      <w:r w:rsidRPr="00763555">
        <w:t>friction</w:t>
      </w:r>
    </w:p>
    <w:p w:rsidR="00000000" w:rsidRPr="00763555" w:rsidP="00763555">
      <w:pPr>
        <w:pStyle w:val="ListBullet2"/>
      </w:pPr>
      <w:r w:rsidRPr="00763555">
        <w:t>momentum and centre of gravity</w:t>
      </w:r>
    </w:p>
    <w:p w:rsidR="00000000" w:rsidRPr="00763555" w:rsidP="00763555">
      <w:pPr>
        <w:pStyle w:val="ListBullet2"/>
      </w:pPr>
      <w:r w:rsidRPr="00763555">
        <w:t>gravity</w:t>
      </w:r>
    </w:p>
    <w:p w:rsidR="00000000" w:rsidRPr="00763555" w:rsidP="00763555">
      <w:pPr>
        <w:pStyle w:val="ListBullet2"/>
      </w:pPr>
      <w:r w:rsidRPr="00763555">
        <w:t>circular motion</w:t>
      </w:r>
    </w:p>
    <w:p w:rsidR="00000000" w:rsidRPr="00763555" w:rsidP="00763555">
      <w:pPr>
        <w:pStyle w:val="ListBullet2"/>
      </w:pPr>
      <w:r w:rsidRPr="00763555">
        <w:t>orbital motion</w:t>
      </w:r>
    </w:p>
    <w:p w:rsidR="00000000" w:rsidRPr="00763555" w:rsidP="00763555">
      <w:pPr>
        <w:pStyle w:val="ListBullet2"/>
      </w:pPr>
      <w:r w:rsidRPr="00763555">
        <w:t>rotational motion</w:t>
      </w:r>
    </w:p>
    <w:p w:rsidR="00000000" w:rsidRPr="00763555" w:rsidP="00763555">
      <w:pPr>
        <w:pStyle w:val="ListBullet2"/>
      </w:pPr>
      <w:r w:rsidRPr="00763555">
        <w:t>oscillation</w:t>
      </w:r>
    </w:p>
    <w:p w:rsidR="00000000" w:rsidRPr="00763555" w:rsidP="00763555">
      <w:pPr>
        <w:pStyle w:val="ListBullet"/>
      </w:pPr>
      <w:r w:rsidRPr="00763555">
        <w:t>electronic fundamentals - determination of required values and characteristics for:</w:t>
      </w:r>
    </w:p>
    <w:p w:rsidR="00000000" w:rsidRPr="00763555" w:rsidP="00763555">
      <w:pPr>
        <w:pStyle w:val="ListBullet2"/>
      </w:pPr>
      <w:r w:rsidRPr="00763555">
        <w:t>resistors (including light and voltage dependent resistors)</w:t>
      </w:r>
    </w:p>
    <w:p w:rsidR="00000000" w:rsidRPr="00763555" w:rsidP="00763555">
      <w:pPr>
        <w:pStyle w:val="ListBullet2"/>
      </w:pPr>
      <w:r w:rsidRPr="00763555">
        <w:t>capacitors</w:t>
      </w:r>
    </w:p>
    <w:p w:rsidR="00000000" w:rsidRPr="00763555" w:rsidP="00763555">
      <w:pPr>
        <w:pStyle w:val="ListBullet2"/>
      </w:pPr>
      <w:r w:rsidRPr="00763555">
        <w:t>inductors</w:t>
      </w:r>
    </w:p>
    <w:p w:rsidR="00000000" w:rsidRPr="00763555" w:rsidP="00763555">
      <w:pPr>
        <w:pStyle w:val="ListBullet2"/>
      </w:pPr>
      <w:r w:rsidRPr="00763555">
        <w:t>transformers</w:t>
      </w:r>
    </w:p>
    <w:p w:rsidR="00000000" w:rsidRPr="00763555" w:rsidP="00763555">
      <w:pPr>
        <w:pStyle w:val="ListBullet2"/>
      </w:pPr>
      <w:r w:rsidRPr="00763555">
        <w:t>diodes</w:t>
      </w:r>
    </w:p>
    <w:p w:rsidR="00000000" w:rsidRPr="00763555" w:rsidP="00763555">
      <w:pPr>
        <w:pStyle w:val="ListBullet2"/>
      </w:pPr>
      <w:r w:rsidRPr="00763555">
        <w:t>transistors</w:t>
      </w:r>
    </w:p>
    <w:p w:rsidR="00000000" w:rsidRPr="00763555" w:rsidP="00763555">
      <w:pPr>
        <w:pStyle w:val="ListBullet2"/>
      </w:pPr>
      <w:r w:rsidRPr="00763555">
        <w:t>power amplifiers</w:t>
      </w:r>
    </w:p>
    <w:p w:rsidR="00000000" w:rsidRPr="00763555" w:rsidP="00763555">
      <w:pPr>
        <w:pStyle w:val="ListBullet2"/>
      </w:pPr>
      <w:r w:rsidRPr="00763555">
        <w:t>oscillators</w:t>
      </w:r>
    </w:p>
    <w:p w:rsidR="00000000" w:rsidRPr="00763555" w:rsidP="00763555">
      <w:pPr>
        <w:pStyle w:val="ListBullet2"/>
      </w:pPr>
      <w:r w:rsidRPr="00763555">
        <w:t>silicon controlled rectifiers</w:t>
      </w:r>
    </w:p>
    <w:p w:rsidR="00000000" w:rsidRPr="00763555" w:rsidP="00763555">
      <w:pPr>
        <w:pStyle w:val="ListBullet2"/>
      </w:pPr>
      <w:r w:rsidRPr="00763555">
        <w:t>thyristor power control circuits</w:t>
      </w:r>
    </w:p>
    <w:p w:rsidR="00000000" w:rsidRPr="00763555" w:rsidP="00763555">
      <w:pPr>
        <w:pStyle w:val="ListBullet2"/>
      </w:pPr>
      <w:r w:rsidRPr="00763555">
        <w:t>opto-couplers</w:t>
      </w:r>
    </w:p>
    <w:p w:rsidR="00000000" w:rsidRPr="00763555" w:rsidP="00763555">
      <w:pPr>
        <w:pStyle w:val="ListBullet"/>
      </w:pPr>
      <w:r w:rsidRPr="00763555">
        <w:t>selection of appropriate test equipment</w:t>
      </w:r>
    </w:p>
    <w:p w:rsidR="00000000" w:rsidRPr="00763555" w:rsidP="00763555">
      <w:pPr>
        <w:pStyle w:val="ListBullet"/>
      </w:pPr>
      <w:r w:rsidRPr="00763555">
        <w:t>digital electronics - design, construction and testing of:</w:t>
      </w:r>
    </w:p>
    <w:p w:rsidR="00000000" w:rsidRPr="00763555" w:rsidP="00763555">
      <w:pPr>
        <w:pStyle w:val="ListBullet2"/>
      </w:pPr>
      <w:r w:rsidRPr="00763555">
        <w:t>clocked sequential circuits</w:t>
      </w:r>
    </w:p>
    <w:p w:rsidR="00000000" w:rsidRPr="00763555" w:rsidP="00763555">
      <w:pPr>
        <w:pStyle w:val="ListBullet2"/>
      </w:pPr>
      <w:r w:rsidRPr="00763555">
        <w:t>registers</w:t>
      </w:r>
    </w:p>
    <w:p w:rsidR="00000000" w:rsidRPr="00763555" w:rsidP="00763555">
      <w:pPr>
        <w:pStyle w:val="ListBullet2"/>
      </w:pPr>
      <w:r w:rsidRPr="00763555">
        <w:t>oscillators</w:t>
      </w:r>
    </w:p>
    <w:p w:rsidR="00000000" w:rsidRPr="00763555" w:rsidP="00763555">
      <w:pPr>
        <w:pStyle w:val="ListBullet2"/>
      </w:pPr>
      <w:r w:rsidRPr="00763555">
        <w:t>timers</w:t>
      </w:r>
    </w:p>
    <w:p w:rsidR="00000000" w:rsidRPr="00763555" w:rsidP="00763555">
      <w:pPr>
        <w:pStyle w:val="ListBullet2"/>
      </w:pPr>
      <w:r w:rsidRPr="00763555">
        <w:t>interfacing circuits</w:t>
      </w:r>
    </w:p>
    <w:p w:rsidR="00000000" w:rsidRPr="00763555" w:rsidP="00763555">
      <w:pPr>
        <w:pStyle w:val="ListBullet2"/>
      </w:pPr>
      <w:r w:rsidRPr="00763555">
        <w:t>program logic array</w:t>
      </w:r>
    </w:p>
    <w:p w:rsidR="00000000" w:rsidRPr="00763555" w:rsidP="00763555">
      <w:pPr>
        <w:pStyle w:val="ListBullet2"/>
      </w:pPr>
      <w:r w:rsidRPr="00763555">
        <w:t>state machines</w:t>
      </w:r>
    </w:p>
    <w:p w:rsidR="00000000" w:rsidRPr="00763555" w:rsidP="00763555">
      <w:pPr>
        <w:pStyle w:val="ListBullet"/>
      </w:pPr>
      <w:r w:rsidRPr="00763555">
        <w:t>data communications – analysis and application of:</w:t>
      </w:r>
    </w:p>
    <w:p w:rsidR="00000000" w:rsidRPr="00763555" w:rsidP="00763555">
      <w:pPr>
        <w:pStyle w:val="ListBullet2"/>
      </w:pPr>
      <w:r w:rsidRPr="00763555">
        <w:t>selection of data transmission methods</w:t>
      </w:r>
    </w:p>
    <w:p w:rsidR="00000000" w:rsidRPr="00763555" w:rsidP="00763555">
      <w:pPr>
        <w:pStyle w:val="ListBullet2"/>
      </w:pPr>
      <w:r w:rsidRPr="00763555">
        <w:t>universal asynchronous receiver transmitter construction</w:t>
      </w:r>
    </w:p>
    <w:p w:rsidR="00000000" w:rsidRPr="00763555" w:rsidP="00763555">
      <w:pPr>
        <w:pStyle w:val="ListBullet2"/>
      </w:pPr>
      <w:r w:rsidRPr="00763555">
        <w:t>multiplexers and demultiplexers</w:t>
      </w:r>
    </w:p>
    <w:p w:rsidR="00000000" w:rsidRPr="00763555" w:rsidP="00763555">
      <w:pPr>
        <w:pStyle w:val="ListBullet2"/>
      </w:pPr>
      <w:r w:rsidRPr="00763555">
        <w:t>data encryption and decryption theory</w:t>
      </w:r>
    </w:p>
    <w:p w:rsidR="00000000" w:rsidRPr="00763555" w:rsidP="00763555">
      <w:pPr>
        <w:pStyle w:val="ListBullet"/>
      </w:pPr>
      <w:r w:rsidRPr="00763555">
        <w:t>electronic circuit analysis involving the application of:</w:t>
      </w:r>
    </w:p>
    <w:p w:rsidR="00000000" w:rsidRPr="00763555" w:rsidP="00763555">
      <w:pPr>
        <w:pStyle w:val="ListBullet2"/>
      </w:pPr>
      <w:r w:rsidRPr="00763555">
        <w:t>Fourier transforms</w:t>
      </w:r>
    </w:p>
    <w:p w:rsidR="00000000" w:rsidRPr="00763555" w:rsidP="00763555">
      <w:pPr>
        <w:pStyle w:val="ListBullet2"/>
      </w:pPr>
      <w:r w:rsidRPr="00763555">
        <w:t>Laplace transforms</w:t>
      </w:r>
    </w:p>
    <w:p w:rsidR="00000000" w:rsidRPr="00763555" w:rsidP="00763555">
      <w:pPr>
        <w:pStyle w:val="ListBullet"/>
      </w:pPr>
      <w:r w:rsidRPr="00763555">
        <w:t>aerodynamics including application of:</w:t>
      </w:r>
    </w:p>
    <w:p w:rsidR="00000000" w:rsidRPr="00763555" w:rsidP="00763555">
      <w:pPr>
        <w:pStyle w:val="ListBullet2"/>
      </w:pPr>
      <w:r w:rsidRPr="00763555">
        <w:t>drag and speed</w:t>
      </w:r>
    </w:p>
    <w:p w:rsidR="00000000" w:rsidRPr="00763555" w:rsidP="00763555">
      <w:pPr>
        <w:pStyle w:val="ListBullet2"/>
      </w:pPr>
      <w:r w:rsidRPr="00763555">
        <w:t>power and thrust available and required</w:t>
      </w:r>
    </w:p>
    <w:p w:rsidR="00000000" w:rsidRPr="00763555" w:rsidP="00763555">
      <w:pPr>
        <w:pStyle w:val="ListBullet2"/>
      </w:pPr>
      <w:r w:rsidRPr="00763555">
        <w:t>manoeuvring flight</w:t>
      </w:r>
    </w:p>
    <w:p w:rsidR="00000000" w:rsidRPr="00763555" w:rsidP="00763555">
      <w:pPr>
        <w:pStyle w:val="ListBullet2"/>
      </w:pPr>
      <w:r w:rsidRPr="00763555">
        <w:t>stab</w:t>
      </w:r>
      <w:r w:rsidRPr="00763555">
        <w:t>ility and control</w:t>
      </w:r>
    </w:p>
    <w:p w:rsidR="00000000" w:rsidRPr="00763555" w:rsidP="00763555">
      <w:pPr>
        <w:pStyle w:val="ListBullet"/>
      </w:pPr>
      <w:r w:rsidRPr="00763555">
        <w:t>strength of materials including application of:</w:t>
      </w:r>
    </w:p>
    <w:p w:rsidR="00000000" w:rsidRPr="00763555" w:rsidP="00763555">
      <w:pPr>
        <w:pStyle w:val="ListBullet2"/>
      </w:pPr>
      <w:r w:rsidRPr="00763555">
        <w:t>bending and shear in beams</w:t>
      </w:r>
    </w:p>
    <w:p w:rsidR="00000000" w:rsidRPr="00763555" w:rsidP="00763555">
      <w:pPr>
        <w:pStyle w:val="ListBullet2"/>
      </w:pPr>
      <w:r w:rsidRPr="00763555">
        <w:t>forces in trusses and frames</w:t>
      </w:r>
    </w:p>
    <w:p w:rsidR="00000000" w:rsidRPr="00763555" w:rsidP="00763555">
      <w:pPr>
        <w:pStyle w:val="ListBullet2"/>
      </w:pPr>
      <w:r w:rsidRPr="00763555">
        <w:t>engineering concepts of stress and strain</w:t>
      </w:r>
    </w:p>
    <w:p w:rsidR="00000000" w:rsidRPr="00763555" w:rsidP="00763555">
      <w:pPr>
        <w:pStyle w:val="ListBullet2"/>
      </w:pPr>
      <w:r w:rsidRPr="00763555">
        <w:t>properties of areas</w:t>
      </w:r>
    </w:p>
    <w:p w:rsidR="00000000" w:rsidRPr="00763555" w:rsidP="00763555">
      <w:pPr>
        <w:pStyle w:val="ListBullet2"/>
      </w:pPr>
      <w:r w:rsidRPr="00763555">
        <w:t>torsion</w:t>
      </w:r>
    </w:p>
    <w:p w:rsidR="00000000" w:rsidRPr="00763555" w:rsidP="00763555">
      <w:pPr>
        <w:pStyle w:val="ListBullet2"/>
      </w:pPr>
      <w:r w:rsidRPr="00763555">
        <w:t>mechanical properties of materials</w:t>
      </w:r>
    </w:p>
    <w:p w:rsidR="00000000" w:rsidRPr="00763555" w:rsidP="00763555">
      <w:pPr>
        <w:pStyle w:val="ListBullet2"/>
      </w:pPr>
      <w:r w:rsidRPr="00763555">
        <w:t>two-dimensional stress and strain, including elastic constants</w:t>
      </w:r>
    </w:p>
    <w:p w:rsidR="00000000" w:rsidRPr="00763555" w:rsidP="00763555">
      <w:pPr>
        <w:pStyle w:val="ListBullet"/>
      </w:pPr>
      <w:r w:rsidRPr="00763555">
        <w:t>computer software and programming including application of:</w:t>
      </w:r>
    </w:p>
    <w:p w:rsidR="00000000" w:rsidRPr="00763555" w:rsidP="00763555">
      <w:pPr>
        <w:pStyle w:val="ListBullet2"/>
      </w:pPr>
      <w:r w:rsidRPr="00763555">
        <w:t>high level languages</w:t>
      </w:r>
    </w:p>
    <w:p w:rsidR="00000000" w:rsidRPr="00763555" w:rsidP="00763555">
      <w:pPr>
        <w:pStyle w:val="ListBullet2"/>
      </w:pPr>
      <w:r w:rsidRPr="00763555">
        <w:t>algorithm design and testing</w:t>
      </w:r>
    </w:p>
    <w:p w:rsidR="00000000" w:rsidRPr="00763555" w:rsidP="00763555">
      <w:pPr>
        <w:pStyle w:val="ListBullet2"/>
      </w:pPr>
      <w:r w:rsidRPr="00763555">
        <w:t>Pascal and Turbo-Pascal programming</w:t>
      </w:r>
    </w:p>
    <w:p w:rsidR="00000000" w:rsidRPr="00763555" w:rsidP="00763555">
      <w:pPr>
        <w:pStyle w:val="ListBullet"/>
      </w:pPr>
      <w:r w:rsidRPr="00763555">
        <w:t>limitations of avionic techniques and associ</w:t>
      </w:r>
      <w:r w:rsidRPr="00763555">
        <w:t>ated technologies, software and hardware</w:t>
      </w:r>
    </w:p>
    <w:p w:rsidR="00000000" w:rsidRPr="00763555" w:rsidP="00763555">
      <w:pPr>
        <w:pStyle w:val="ListBullet"/>
      </w:pPr>
      <w:r w:rsidRPr="00763555">
        <w:t>procedure for ensuring coherent units for meaningful solutions to equations</w:t>
      </w:r>
    </w:p>
    <w:p w:rsidR="00000000" w:rsidRPr="00763555" w:rsidP="00763555">
      <w:pPr>
        <w:pStyle w:val="ListBullet"/>
      </w:pPr>
      <w:r w:rsidRPr="00763555">
        <w:t xml:space="preserve">concept of significant figures </w:t>
      </w:r>
    </w:p>
    <w:p w:rsidR="00000000" w:rsidRPr="00763555" w:rsidP="00763555">
      <w:pPr>
        <w:pStyle w:val="ListBullet"/>
      </w:pPr>
      <w:r w:rsidRPr="00763555">
        <w:t>uncertainty of computations based on experimental data</w:t>
      </w:r>
    </w:p>
    <w:p w:rsidR="00000000" w:rsidRPr="00763555" w:rsidP="00763555">
      <w:pPr>
        <w:pStyle w:val="ListBullet"/>
      </w:pPr>
      <w:r w:rsidRPr="00763555">
        <w:t>procedures for determining the significance of figur</w:t>
      </w:r>
      <w:r w:rsidRPr="00763555">
        <w:t xml:space="preserve">es in calculations </w:t>
      </w:r>
    </w:p>
    <w:p w:rsidR="00000000" w:rsidRPr="00763555" w:rsidP="00763555">
      <w:pPr>
        <w:pStyle w:val="ListBullet"/>
      </w:pPr>
      <w:r w:rsidRPr="00763555">
        <w:t>procedures for estimating errors in derived quantities</w:t>
      </w:r>
    </w:p>
    <w:p w:rsidR="00000000" w:rsidRPr="00763555" w:rsidP="00763555">
      <w:pPr>
        <w:pStyle w:val="ListBullet"/>
      </w:pPr>
      <w:r w:rsidRPr="00763555">
        <w:t>method of application of the avionic techniques and associated technologies, software and hardware</w:t>
      </w:r>
    </w:p>
    <w:p w:rsidR="00000000" w:rsidRPr="00763555" w:rsidP="00763555">
      <w:pPr>
        <w:pStyle w:val="ListBullet"/>
      </w:pPr>
      <w:r w:rsidRPr="00763555">
        <w:t xml:space="preserve">application of the calculation solution style </w:t>
      </w:r>
    </w:p>
    <w:p w:rsidR="00000000" w:rsidRPr="00763555" w:rsidP="00763555">
      <w:pPr>
        <w:pStyle w:val="ListBullet"/>
      </w:pPr>
      <w:r w:rsidRPr="00763555">
        <w:t>significance of the non-calculat</w:t>
      </w:r>
      <w:r w:rsidRPr="00763555">
        <w:t>ion solution style.</w:t>
      </w:r>
    </w:p>
    <w:p w:rsidR="00000000" w:rsidRPr="00763555" w:rsidP="00763555">
      <w:pPr>
        <w:pStyle w:val="AllowPageBreak"/>
      </w:pPr>
    </w:p>
    <w:p w:rsidR="00000000" w:rsidRPr="00763555" w:rsidP="00763555">
      <w:pPr>
        <w:pStyle w:val="Heading1"/>
      </w:pPr>
      <w:bookmarkStart w:id="4" w:name="O_943844"/>
      <w:bookmarkEnd w:id="4"/>
      <w:r w:rsidRPr="00763555">
        <w:t>Assessment Conditions</w:t>
      </w:r>
    </w:p>
    <w:p w:rsidR="00000000" w:rsidRPr="00763555" w:rsidP="00763555">
      <w:pPr>
        <w:pStyle w:val="ListBullet"/>
      </w:pPr>
      <w:r w:rsidRPr="00763555">
        <w:t>Assessors must:</w:t>
      </w:r>
    </w:p>
    <w:p w:rsidR="00000000" w:rsidRPr="00763555" w:rsidP="00763555">
      <w:pPr>
        <w:pStyle w:val="ListBullet2"/>
      </w:pPr>
      <w:r w:rsidRPr="00763555">
        <w:t>have vocational competency in applying scientific principles and techniques in avionic engineering situations at least to the level being assessed with relevant industry knowledge</w:t>
      </w:r>
      <w:r w:rsidRPr="00763555">
        <w:t xml:space="preserve"> and experience</w:t>
      </w:r>
    </w:p>
    <w:p w:rsidR="00000000" w:rsidRPr="00763555" w:rsidP="00763555">
      <w:pPr>
        <w:pStyle w:val="ListBullet2"/>
      </w:pPr>
      <w:r w:rsidRPr="00763555">
        <w:t>satisfy the assessor requirements in the Standards for Registered Training Organisations 2015 or its replacement and comply with the National Vocational Education and Training Regulator Act 2011, its replacement or equivalent legislation co</w:t>
      </w:r>
      <w:r w:rsidRPr="00763555">
        <w:t>vering VET regulation in a non-referring state/territory as the case requires.</w:t>
      </w:r>
    </w:p>
    <w:p w:rsidR="00000000" w:rsidRPr="00763555" w:rsidP="00763555">
      <w:pPr>
        <w:pStyle w:val="ListBullet"/>
      </w:pPr>
      <w:r w:rsidRPr="00763555">
        <w:t>Where possible assessment must occur in operational workplace situations. Where this is not possible or where personal safety or environmental damage are limiting factors, asse</w:t>
      </w:r>
      <w:r w:rsidRPr="00763555">
        <w:t xml:space="preserve">ssment must occur in a sufficiently rigorous simulated environment that reflects realistic operational workplace conditions that cover all aspects of workplace performance, including environment, task skills, task management skills, contingency management </w:t>
      </w:r>
      <w:r w:rsidRPr="00763555">
        <w:t>skills and job role environment skills.</w:t>
      </w:r>
    </w:p>
    <w:p w:rsidR="00000000" w:rsidRPr="00763555" w:rsidP="00763555">
      <w:pPr>
        <w:pStyle w:val="ListBullet"/>
      </w:pPr>
      <w:r w:rsidRPr="00763555">
        <w:t>Conditions for assessment must include access to all tools, equipment, materials and documentation required including relevant workplace procedures, product and manufacturing specifications.</w:t>
      </w:r>
    </w:p>
    <w:p w:rsidR="00000000" w:rsidRPr="00763555" w:rsidP="00763555">
      <w:pPr>
        <w:pStyle w:val="ListBullet"/>
      </w:pPr>
      <w:r w:rsidRPr="00763555">
        <w:t xml:space="preserve">Assessment processes and </w:t>
      </w:r>
      <w:r w:rsidRPr="00763555">
        <w:t>techniques must be appropriate to the language, literacy and numeracy requirements of the work being performed and the needs of the candidate.</w:t>
      </w:r>
    </w:p>
    <w:p w:rsidR="00000000" w:rsidRPr="00763555" w:rsidP="00763555">
      <w:pPr>
        <w:pStyle w:val="AllowPageBreak"/>
      </w:pPr>
    </w:p>
    <w:p w:rsidR="00000000" w:rsidRPr="00763555" w:rsidP="00763555">
      <w:pPr>
        <w:pStyle w:val="Heading1"/>
      </w:pPr>
      <w:bookmarkStart w:id="5" w:name="O_943842"/>
      <w:bookmarkEnd w:id="5"/>
      <w:r w:rsidRPr="00763555">
        <w:t>Links</w:t>
      </w:r>
    </w:p>
    <w:p w:rsidR="00000000" w:rsidRPr="00763555" w:rsidP="00441A82">
      <w:pPr>
        <w:pStyle w:val="BodyText"/>
      </w:pPr>
      <w:r w:rsidRPr="0076355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C0A93">
        <w:rPr>
          <w:rStyle w:val="Hyperlink"/>
        </w:rPr>
        <w:t>https://vetnet.gov.au/Pages/TrainingDocs.aspx?q=b7050d37-5fd0-4740-8f7d-3b7a49c10bb2</w:t>
      </w:r>
      <w:r>
        <w:fldChar w:fldCharType="end"/>
      </w:r>
    </w:p>
    <w:p w:rsidR="00000000" w:rsidRPr="00763555" w:rsidP="00763555"/>
    <w:sectPr w:rsidSect="007635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55" w:rsidRPr="00441A82" w:rsidP="00441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82" w:rsidP="00763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1A82" w:rsidP="0076355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1A82" w:rsidP="00763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555" w:rsidRPr="00441A82" w:rsidP="00441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82" w:rsidRPr="002D2AF8" w:rsidP="00763555">
    <w:pPr>
      <w:pStyle w:val="Header"/>
      <w:framePr w:wrap="around"/>
    </w:pPr>
    <w:r>
      <w:fldChar w:fldCharType="begin"/>
    </w:r>
    <w:r>
      <w:instrText xml:space="preserve"> TITLE   \* MERGEFORMAT </w:instrText>
    </w:r>
    <w:r>
      <w:fldChar w:fldCharType="separate"/>
    </w:r>
    <w:r>
      <w:t>Assessment Requirements for MEM23086 Apply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41A82" w:rsidP="00763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84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C05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E22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555"/>
    <w:pPr>
      <w:spacing w:before="360" w:after="60"/>
      <w:outlineLvl w:val="0"/>
    </w:pPr>
    <w:rPr>
      <w:sz w:val="32"/>
    </w:rPr>
  </w:style>
  <w:style w:type="paragraph" w:styleId="Heading2">
    <w:name w:val="heading 2"/>
    <w:basedOn w:val="HeadingBase"/>
    <w:next w:val="BodyText"/>
    <w:link w:val="Heading2Char"/>
    <w:qFormat/>
    <w:rsid w:val="00763555"/>
    <w:pPr>
      <w:keepLines/>
      <w:spacing w:before="240" w:after="120"/>
      <w:outlineLvl w:val="1"/>
    </w:pPr>
    <w:rPr>
      <w:sz w:val="28"/>
      <w:szCs w:val="40"/>
    </w:rPr>
  </w:style>
  <w:style w:type="paragraph" w:styleId="Heading3">
    <w:name w:val="heading 3"/>
    <w:basedOn w:val="HeadingBase"/>
    <w:next w:val="BodyText"/>
    <w:link w:val="Heading3Char"/>
    <w:qFormat/>
    <w:rsid w:val="00763555"/>
    <w:pPr>
      <w:spacing w:before="180" w:after="120"/>
      <w:outlineLvl w:val="2"/>
    </w:pPr>
    <w:rPr>
      <w:spacing w:val="-10"/>
      <w:kern w:val="32"/>
    </w:rPr>
  </w:style>
  <w:style w:type="paragraph" w:styleId="Heading4">
    <w:name w:val="heading 4"/>
    <w:basedOn w:val="HeadingBase"/>
    <w:next w:val="BodyText"/>
    <w:link w:val="Heading4Char"/>
    <w:qFormat/>
    <w:rsid w:val="00763555"/>
    <w:pPr>
      <w:spacing w:before="160" w:after="120"/>
      <w:outlineLvl w:val="3"/>
    </w:pPr>
    <w:rPr>
      <w:sz w:val="22"/>
    </w:rPr>
  </w:style>
  <w:style w:type="paragraph" w:styleId="Heading5">
    <w:name w:val="heading 5"/>
    <w:basedOn w:val="HeadingBase"/>
    <w:next w:val="Normal"/>
    <w:link w:val="Heading5Char"/>
    <w:qFormat/>
    <w:rsid w:val="00763555"/>
    <w:pPr>
      <w:spacing w:before="80"/>
      <w:outlineLvl w:val="4"/>
    </w:pPr>
    <w:rPr>
      <w:color w:val="918585"/>
      <w:sz w:val="20"/>
    </w:rPr>
  </w:style>
  <w:style w:type="paragraph" w:styleId="Heading6">
    <w:name w:val="heading 6"/>
    <w:basedOn w:val="HeadingBase"/>
    <w:next w:val="Normal"/>
    <w:link w:val="Heading6Char"/>
    <w:qFormat/>
    <w:rsid w:val="00763555"/>
    <w:pPr>
      <w:spacing w:before="60"/>
      <w:outlineLvl w:val="5"/>
    </w:pPr>
    <w:rPr>
      <w:color w:val="918585"/>
      <w:sz w:val="20"/>
    </w:rPr>
  </w:style>
  <w:style w:type="paragraph" w:styleId="Heading7">
    <w:name w:val="heading 7"/>
    <w:basedOn w:val="Normal"/>
    <w:next w:val="Normal"/>
    <w:link w:val="Heading7Char"/>
    <w:qFormat/>
    <w:rsid w:val="00763555"/>
    <w:pPr>
      <w:ind w:left="720"/>
      <w:outlineLvl w:val="6"/>
    </w:pPr>
    <w:rPr>
      <w:i/>
    </w:rPr>
  </w:style>
  <w:style w:type="paragraph" w:styleId="Heading8">
    <w:name w:val="heading 8"/>
    <w:basedOn w:val="Normal"/>
    <w:next w:val="Normal"/>
    <w:link w:val="Heading8Char"/>
    <w:qFormat/>
    <w:rsid w:val="00763555"/>
    <w:pPr>
      <w:ind w:left="720"/>
      <w:outlineLvl w:val="7"/>
    </w:pPr>
    <w:rPr>
      <w:i/>
    </w:rPr>
  </w:style>
  <w:style w:type="paragraph" w:styleId="Heading9">
    <w:name w:val="heading 9"/>
    <w:basedOn w:val="Normal"/>
    <w:next w:val="Normal"/>
    <w:link w:val="Heading9Char"/>
    <w:qFormat/>
    <w:rsid w:val="00763555"/>
    <w:pPr>
      <w:ind w:left="720"/>
      <w:outlineLvl w:val="8"/>
    </w:pPr>
    <w:rPr>
      <w:i/>
    </w:rPr>
  </w:style>
  <w:style w:type="character" w:default="1" w:styleId="DefaultParagraphFont">
    <w:name w:val="Default Paragraph Font"/>
    <w:uiPriority w:val="1"/>
    <w:unhideWhenUsed/>
    <w:rsid w:val="00763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555"/>
  </w:style>
  <w:style w:type="character" w:customStyle="1" w:styleId="Heading1Char">
    <w:name w:val="Heading 1 Char"/>
    <w:basedOn w:val="DefaultParagraphFont"/>
    <w:link w:val="Heading1"/>
    <w:rsid w:val="00763555"/>
    <w:rPr>
      <w:rFonts w:ascii="Times New Roman" w:eastAsia="Times New Roman" w:hAnsi="Times New Roman" w:cs="Times New Roman"/>
      <w:b/>
      <w:sz w:val="32"/>
      <w:szCs w:val="20"/>
      <w:lang w:eastAsia="en-US"/>
    </w:rPr>
  </w:style>
  <w:style w:type="paragraph" w:styleId="BodyText">
    <w:name w:val="Body Text"/>
    <w:basedOn w:val="Normal"/>
    <w:link w:val="BodyTextChar"/>
    <w:rsid w:val="007635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555"/>
    <w:rPr>
      <w:rFonts w:ascii="Times New Roman" w:eastAsia="Times New Roman" w:hAnsi="Times New Roman" w:cs="Times New Roman"/>
      <w:sz w:val="24"/>
      <w:lang w:eastAsia="en-US"/>
    </w:rPr>
  </w:style>
  <w:style w:type="paragraph" w:styleId="ListBullet">
    <w:name w:val="List Bullet"/>
    <w:basedOn w:val="List"/>
    <w:rsid w:val="00763555"/>
    <w:pPr>
      <w:numPr>
        <w:numId w:val="12"/>
      </w:numPr>
      <w:tabs>
        <w:tab w:val="clear" w:pos="340"/>
      </w:tabs>
      <w:spacing w:before="40" w:after="40"/>
    </w:pPr>
  </w:style>
  <w:style w:type="paragraph" w:styleId="ListBullet2">
    <w:name w:val="List Bullet 2"/>
    <w:basedOn w:val="List2"/>
    <w:rsid w:val="00763555"/>
    <w:pPr>
      <w:numPr>
        <w:numId w:val="13"/>
      </w:numPr>
      <w:tabs>
        <w:tab w:val="clear" w:pos="680"/>
      </w:tabs>
    </w:pPr>
  </w:style>
  <w:style w:type="paragraph" w:customStyle="1" w:styleId="SuperHeading">
    <w:name w:val="SuperHeading"/>
    <w:basedOn w:val="Normal"/>
    <w:rsid w:val="00763555"/>
    <w:pPr>
      <w:spacing w:before="240" w:after="120"/>
      <w:outlineLvl w:val="0"/>
    </w:pPr>
    <w:rPr>
      <w:rFonts w:ascii="Times New Roman" w:hAnsi="Times New Roman"/>
      <w:b/>
      <w:sz w:val="32"/>
    </w:rPr>
  </w:style>
  <w:style w:type="paragraph" w:customStyle="1" w:styleId="AllowPageBreak">
    <w:name w:val="AllowPageBreak"/>
    <w:rsid w:val="007635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555"/>
    <w:rPr>
      <w:rFonts w:ascii="Courier New" w:eastAsia="Times New Roman" w:hAnsi="Courier New" w:cs="Times New Roman"/>
      <w:i/>
      <w:szCs w:val="20"/>
      <w:lang w:eastAsia="en-US"/>
    </w:rPr>
  </w:style>
  <w:style w:type="paragraph" w:customStyle="1" w:styleId="HeadingBase">
    <w:name w:val="Heading Base"/>
    <w:rsid w:val="00763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555"/>
    <w:pPr>
      <w:tabs>
        <w:tab w:val="right" w:leader="dot" w:pos="9072"/>
      </w:tabs>
      <w:ind w:left="567"/>
    </w:pPr>
    <w:rPr>
      <w:szCs w:val="22"/>
    </w:rPr>
  </w:style>
  <w:style w:type="paragraph" w:customStyle="1" w:styleId="TOCBase">
    <w:name w:val="TOC Base"/>
    <w:rsid w:val="00763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555"/>
    <w:pPr>
      <w:tabs>
        <w:tab w:val="right" w:leader="dot" w:pos="9072"/>
      </w:tabs>
      <w:spacing w:before="40" w:after="40"/>
      <w:ind w:left="284"/>
    </w:pPr>
    <w:rPr>
      <w:rFonts w:ascii="Times New Roman" w:hAnsi="Times New Roman"/>
    </w:rPr>
  </w:style>
  <w:style w:type="paragraph" w:styleId="TOC1">
    <w:name w:val="toc 1"/>
    <w:basedOn w:val="TOCBase"/>
    <w:next w:val="Normal"/>
    <w:rsid w:val="00763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555"/>
    <w:rPr>
      <w:rFonts w:ascii="Times New Roman" w:eastAsia="Times New Roman" w:hAnsi="Times New Roman" w:cs="Times New Roman"/>
      <w:sz w:val="16"/>
      <w:lang w:eastAsia="en-US"/>
    </w:rPr>
  </w:style>
  <w:style w:type="paragraph" w:styleId="Title">
    <w:name w:val="Title"/>
    <w:basedOn w:val="HeadingBase"/>
    <w:link w:val="TitleChar"/>
    <w:qFormat/>
    <w:rsid w:val="00763555"/>
    <w:pPr>
      <w:spacing w:before="5040"/>
      <w:jc w:val="center"/>
    </w:pPr>
    <w:rPr>
      <w:sz w:val="48"/>
      <w:szCs w:val="72"/>
      <w:lang w:val="en-US"/>
    </w:rPr>
  </w:style>
  <w:style w:type="character" w:customStyle="1" w:styleId="TitleChar">
    <w:name w:val="Title Char"/>
    <w:basedOn w:val="DefaultParagraphFont"/>
    <w:link w:val="Title"/>
    <w:rsid w:val="00763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555"/>
    <w:pPr>
      <w:tabs>
        <w:tab w:val="left" w:pos="3600"/>
        <w:tab w:val="left" w:pos="3958"/>
      </w:tabs>
    </w:pPr>
  </w:style>
  <w:style w:type="paragraph" w:styleId="List">
    <w:name w:val="List"/>
    <w:basedOn w:val="BodyText"/>
    <w:next w:val="BodyText"/>
    <w:rsid w:val="00763555"/>
    <w:pPr>
      <w:tabs>
        <w:tab w:val="left" w:pos="340"/>
      </w:tabs>
      <w:spacing w:before="60" w:after="60"/>
      <w:ind w:left="340" w:hanging="340"/>
    </w:pPr>
  </w:style>
  <w:style w:type="paragraph" w:customStyle="1" w:styleId="Note">
    <w:name w:val="Note"/>
    <w:basedOn w:val="BodyText"/>
    <w:rsid w:val="007635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3555"/>
    <w:rPr>
      <w:b/>
      <w:spacing w:val="0"/>
    </w:rPr>
  </w:style>
  <w:style w:type="paragraph" w:customStyle="1" w:styleId="SuperTitle">
    <w:name w:val="SuperTitle"/>
    <w:basedOn w:val="Title"/>
    <w:rsid w:val="00763555"/>
    <w:pPr>
      <w:framePr w:wrap="auto" w:hAnchor="text" w:y="6049"/>
    </w:pPr>
    <w:rPr>
      <w:color w:val="000000"/>
      <w:sz w:val="40"/>
    </w:rPr>
  </w:style>
  <w:style w:type="paragraph" w:customStyle="1" w:styleId="TOCTitle">
    <w:name w:val="TOCTitle"/>
    <w:basedOn w:val="Heading1"/>
    <w:rsid w:val="00763555"/>
    <w:pPr>
      <w:spacing w:after="240"/>
      <w:jc w:val="center"/>
      <w:outlineLvl w:val="9"/>
    </w:pPr>
    <w:rPr>
      <w:caps/>
    </w:rPr>
  </w:style>
  <w:style w:type="paragraph" w:customStyle="1" w:styleId="Version">
    <w:name w:val="Version"/>
    <w:rsid w:val="00763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555"/>
    <w:pPr>
      <w:keepNext w:val="0"/>
      <w:tabs>
        <w:tab w:val="right" w:pos="4176"/>
      </w:tabs>
      <w:ind w:left="198" w:hanging="198"/>
    </w:pPr>
    <w:rPr>
      <w:rFonts w:ascii="Garamond" w:hAnsi="Garamond"/>
    </w:rPr>
  </w:style>
  <w:style w:type="paragraph" w:styleId="IndexHeading">
    <w:name w:val="index heading"/>
    <w:basedOn w:val="Normal"/>
    <w:next w:val="Index1"/>
    <w:semiHidden/>
    <w:rsid w:val="00763555"/>
    <w:pPr>
      <w:spacing w:before="120" w:after="120"/>
    </w:pPr>
    <w:rPr>
      <w:rFonts w:ascii="Arial" w:hAnsi="Arial"/>
      <w:b/>
      <w:color w:val="918585"/>
      <w:sz w:val="24"/>
    </w:rPr>
  </w:style>
  <w:style w:type="paragraph" w:styleId="Header">
    <w:name w:val="header"/>
    <w:basedOn w:val="Normal"/>
    <w:link w:val="HeaderChar"/>
    <w:rsid w:val="00763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555"/>
    <w:rPr>
      <w:rFonts w:ascii="Times New Roman" w:eastAsia="Times New Roman" w:hAnsi="Times New Roman" w:cs="Times New Roman"/>
      <w:sz w:val="16"/>
      <w:szCs w:val="20"/>
      <w:lang w:val="en-GB" w:eastAsia="en-US"/>
    </w:rPr>
  </w:style>
  <w:style w:type="paragraph" w:customStyle="1" w:styleId="Chapter">
    <w:name w:val="Chapter"/>
    <w:basedOn w:val="Normal"/>
    <w:rsid w:val="00763555"/>
    <w:pPr>
      <w:spacing w:before="240"/>
    </w:pPr>
    <w:rPr>
      <w:rFonts w:ascii="Times New Roman" w:hAnsi="Times New Roman"/>
      <w:smallCaps/>
      <w:spacing w:val="80"/>
      <w:sz w:val="28"/>
    </w:rPr>
  </w:style>
  <w:style w:type="paragraph" w:customStyle="1" w:styleId="InChapter">
    <w:name w:val="InChapter"/>
    <w:basedOn w:val="Heading3"/>
    <w:rsid w:val="00763555"/>
    <w:pPr>
      <w:spacing w:after="240"/>
      <w:outlineLvl w:val="9"/>
    </w:pPr>
    <w:rPr>
      <w:noProof/>
    </w:rPr>
  </w:style>
  <w:style w:type="paragraph" w:styleId="Index2">
    <w:name w:val="index 2"/>
    <w:basedOn w:val="Normal"/>
    <w:next w:val="Normal"/>
    <w:semiHidden/>
    <w:rsid w:val="00763555"/>
    <w:pPr>
      <w:tabs>
        <w:tab w:val="right" w:pos="4176"/>
      </w:tabs>
      <w:ind w:left="568" w:hanging="284"/>
    </w:pPr>
    <w:rPr>
      <w:rFonts w:ascii="Garamond" w:hAnsi="Garamond"/>
    </w:rPr>
  </w:style>
  <w:style w:type="paragraph" w:customStyle="1" w:styleId="Byline">
    <w:name w:val="Byline"/>
    <w:rsid w:val="00763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555"/>
    <w:pPr>
      <w:tabs>
        <w:tab w:val="clear" w:pos="3600"/>
        <w:tab w:val="clear" w:pos="3958"/>
      </w:tabs>
      <w:jc w:val="right"/>
    </w:pPr>
  </w:style>
  <w:style w:type="character" w:styleId="Emphasis">
    <w:name w:val="Emphasis"/>
    <w:basedOn w:val="DefaultParagraphFont"/>
    <w:qFormat/>
    <w:rsid w:val="00763555"/>
    <w:rPr>
      <w:i/>
    </w:rPr>
  </w:style>
  <w:style w:type="paragraph" w:styleId="Caption">
    <w:name w:val="caption"/>
    <w:basedOn w:val="BodyText"/>
    <w:next w:val="Normal"/>
    <w:qFormat/>
    <w:rsid w:val="00763555"/>
    <w:pPr>
      <w:framePr w:w="2268" w:hSpace="181" w:vSpace="181" w:wrap="around" w:vAnchor="text" w:hAnchor="page" w:x="1135" w:y="285" w:anchorLock="1"/>
    </w:pPr>
    <w:rPr>
      <w:i/>
    </w:rPr>
  </w:style>
  <w:style w:type="paragraph" w:customStyle="1" w:styleId="MiniTOCTitle">
    <w:name w:val="MiniTOCTitle"/>
    <w:basedOn w:val="Heading4"/>
    <w:rsid w:val="00763555"/>
    <w:pPr>
      <w:spacing w:before="240"/>
      <w:outlineLvl w:val="9"/>
    </w:pPr>
    <w:rPr>
      <w:noProof/>
      <w:sz w:val="24"/>
    </w:rPr>
  </w:style>
  <w:style w:type="paragraph" w:customStyle="1" w:styleId="MiniTOCItem">
    <w:name w:val="MiniTOCItem"/>
    <w:basedOn w:val="ListBullet"/>
    <w:rsid w:val="00763555"/>
    <w:pPr>
      <w:numPr>
        <w:numId w:val="0"/>
      </w:numPr>
      <w:tabs>
        <w:tab w:val="right" w:leader="dot" w:pos="6521"/>
      </w:tabs>
      <w:spacing w:before="0" w:after="0"/>
    </w:pPr>
  </w:style>
  <w:style w:type="paragraph" w:customStyle="1" w:styleId="TOFTitle">
    <w:name w:val="TOFTitle"/>
    <w:basedOn w:val="TOCTitle"/>
    <w:rsid w:val="00763555"/>
  </w:style>
  <w:style w:type="paragraph" w:styleId="TableofFigures">
    <w:name w:val="table of figures"/>
    <w:basedOn w:val="Normal"/>
    <w:next w:val="Normal"/>
    <w:semiHidden/>
    <w:rsid w:val="00763555"/>
    <w:pPr>
      <w:tabs>
        <w:tab w:val="right" w:leader="dot" w:pos="9072"/>
      </w:tabs>
      <w:ind w:left="970" w:hanging="403"/>
    </w:pPr>
    <w:rPr>
      <w:rFonts w:ascii="Times New Roman" w:hAnsi="Times New Roman"/>
      <w:b/>
    </w:rPr>
  </w:style>
  <w:style w:type="paragraph" w:styleId="ListNumber">
    <w:name w:val="List Number"/>
    <w:basedOn w:val="List"/>
    <w:rsid w:val="00763555"/>
    <w:pPr>
      <w:numPr>
        <w:numId w:val="15"/>
      </w:numPr>
      <w:tabs>
        <w:tab w:val="clear" w:pos="340"/>
      </w:tabs>
    </w:pPr>
  </w:style>
  <w:style w:type="character" w:customStyle="1" w:styleId="WingdingSymbols">
    <w:name w:val="Wingding Symbols"/>
    <w:rsid w:val="00763555"/>
    <w:rPr>
      <w:rFonts w:ascii="Wingdings" w:hAnsi="Wingdings"/>
    </w:rPr>
  </w:style>
  <w:style w:type="paragraph" w:customStyle="1" w:styleId="TableHeading">
    <w:name w:val="Table Heading"/>
    <w:basedOn w:val="HeadingBase"/>
    <w:rsid w:val="00763555"/>
    <w:pPr>
      <w:keepLines/>
      <w:pBdr>
        <w:bottom w:val="single" w:sz="6" w:space="1" w:color="918585"/>
      </w:pBdr>
      <w:spacing w:before="240"/>
    </w:pPr>
  </w:style>
  <w:style w:type="character" w:customStyle="1" w:styleId="HotSpot">
    <w:name w:val="HotSpot"/>
    <w:rsid w:val="00763555"/>
    <w:rPr>
      <w:color w:val="0033CC"/>
      <w:u w:val="none"/>
    </w:rPr>
  </w:style>
  <w:style w:type="paragraph" w:customStyle="1" w:styleId="BodyTextRight">
    <w:name w:val="Body Text Right"/>
    <w:basedOn w:val="BodyText"/>
    <w:rsid w:val="00763555"/>
    <w:pPr>
      <w:spacing w:before="0" w:after="0"/>
      <w:jc w:val="right"/>
    </w:pPr>
  </w:style>
  <w:style w:type="paragraph" w:styleId="Index3">
    <w:name w:val="index 3"/>
    <w:basedOn w:val="ListNumber2"/>
    <w:next w:val="Normal"/>
    <w:semiHidden/>
    <w:rsid w:val="00763555"/>
    <w:pPr>
      <w:numPr>
        <w:numId w:val="0"/>
      </w:numPr>
      <w:tabs>
        <w:tab w:val="right" w:leader="dot" w:pos="4176"/>
      </w:tabs>
    </w:pPr>
  </w:style>
  <w:style w:type="paragraph" w:styleId="ListNumber2">
    <w:name w:val="List Number 2"/>
    <w:basedOn w:val="List2"/>
    <w:rsid w:val="00763555"/>
    <w:pPr>
      <w:numPr>
        <w:numId w:val="10"/>
      </w:numPr>
      <w:tabs>
        <w:tab w:val="clear" w:pos="1060"/>
      </w:tabs>
    </w:pPr>
  </w:style>
  <w:style w:type="paragraph" w:customStyle="1" w:styleId="MarginNote">
    <w:name w:val="Margin Note"/>
    <w:basedOn w:val="BodyText"/>
    <w:rsid w:val="00763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555"/>
    <w:rPr>
      <w:sz w:val="32"/>
    </w:rPr>
  </w:style>
  <w:style w:type="paragraph" w:customStyle="1" w:styleId="HeadingProcedure">
    <w:name w:val="Heading Procedure"/>
    <w:basedOn w:val="HeadingBase"/>
    <w:next w:val="Normal"/>
    <w:rsid w:val="00763555"/>
    <w:pPr>
      <w:tabs>
        <w:tab w:val="left" w:pos="0"/>
      </w:tabs>
      <w:spacing w:before="120" w:after="60"/>
    </w:pPr>
    <w:rPr>
      <w:i/>
      <w:color w:val="918585"/>
      <w:sz w:val="22"/>
    </w:rPr>
  </w:style>
  <w:style w:type="paragraph" w:customStyle="1" w:styleId="TableBodyText">
    <w:name w:val="Table Body Text"/>
    <w:basedOn w:val="BodyText"/>
    <w:rsid w:val="00763555"/>
    <w:pPr>
      <w:spacing w:before="60" w:after="60"/>
    </w:pPr>
  </w:style>
  <w:style w:type="paragraph" w:styleId="ListContinue">
    <w:name w:val="List Continue"/>
    <w:basedOn w:val="List"/>
    <w:rsid w:val="00763555"/>
    <w:pPr>
      <w:ind w:firstLine="0"/>
    </w:pPr>
  </w:style>
  <w:style w:type="paragraph" w:customStyle="1" w:styleId="ListNote">
    <w:name w:val="List Note"/>
    <w:basedOn w:val="List"/>
    <w:rsid w:val="00763555"/>
    <w:pPr>
      <w:pBdr>
        <w:top w:val="single" w:sz="6" w:space="2" w:color="918585"/>
        <w:bottom w:val="single" w:sz="6" w:space="2" w:color="918585"/>
      </w:pBdr>
      <w:tabs>
        <w:tab w:val="left" w:pos="1021"/>
      </w:tabs>
      <w:ind w:firstLine="0"/>
    </w:pPr>
  </w:style>
  <w:style w:type="paragraph" w:customStyle="1" w:styleId="Warning">
    <w:name w:val="Warning"/>
    <w:basedOn w:val="BodyText"/>
    <w:rsid w:val="00763555"/>
    <w:pPr>
      <w:shd w:val="clear" w:color="auto" w:fill="D9D9D9"/>
      <w:tabs>
        <w:tab w:val="left" w:pos="992"/>
      </w:tabs>
      <w:ind w:left="119" w:right="119"/>
    </w:pPr>
    <w:rPr>
      <w:sz w:val="20"/>
    </w:rPr>
  </w:style>
  <w:style w:type="paragraph" w:customStyle="1" w:styleId="MarginIcons">
    <w:name w:val="Margin Icons"/>
    <w:basedOn w:val="BodyText"/>
    <w:rsid w:val="00763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555"/>
    <w:rPr>
      <w:rFonts w:ascii="Courier New" w:hAnsi="Courier New"/>
    </w:rPr>
  </w:style>
  <w:style w:type="paragraph" w:customStyle="1" w:styleId="NoteBullet">
    <w:name w:val="Note Bullet"/>
    <w:basedOn w:val="Note"/>
    <w:rsid w:val="00763555"/>
    <w:pPr>
      <w:tabs>
        <w:tab w:val="clear" w:pos="680"/>
      </w:tabs>
      <w:spacing w:before="60" w:after="60"/>
    </w:pPr>
  </w:style>
  <w:style w:type="paragraph" w:customStyle="1" w:styleId="SubHeading2">
    <w:name w:val="SubHeading2"/>
    <w:basedOn w:val="HeadingBase"/>
    <w:rsid w:val="00763555"/>
    <w:pPr>
      <w:spacing w:before="240" w:after="60"/>
    </w:pPr>
    <w:rPr>
      <w:sz w:val="20"/>
    </w:rPr>
  </w:style>
  <w:style w:type="paragraph" w:customStyle="1" w:styleId="SubHeading1">
    <w:name w:val="SubHeading1"/>
    <w:basedOn w:val="HeadingBase"/>
    <w:rsid w:val="00763555"/>
    <w:pPr>
      <w:spacing w:before="240" w:after="60"/>
    </w:pPr>
    <w:rPr>
      <w:color w:val="918585"/>
      <w:sz w:val="22"/>
    </w:rPr>
  </w:style>
  <w:style w:type="paragraph" w:customStyle="1" w:styleId="SideHeading">
    <w:name w:val="Side Heading"/>
    <w:basedOn w:val="HeadingBase"/>
    <w:rsid w:val="00763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555"/>
    <w:pPr>
      <w:tabs>
        <w:tab w:val="num" w:pos="360"/>
      </w:tabs>
    </w:pPr>
  </w:style>
  <w:style w:type="paragraph" w:styleId="PlainText">
    <w:name w:val="Plain Text"/>
    <w:basedOn w:val="Normal"/>
    <w:link w:val="PlainTextChar"/>
    <w:rsid w:val="00763555"/>
    <w:rPr>
      <w:sz w:val="20"/>
    </w:rPr>
  </w:style>
  <w:style w:type="character" w:customStyle="1" w:styleId="PlainTextChar">
    <w:name w:val="Plain Text Char"/>
    <w:basedOn w:val="DefaultParagraphFont"/>
    <w:link w:val="PlainText"/>
    <w:rsid w:val="00763555"/>
    <w:rPr>
      <w:rFonts w:ascii="Courier New" w:eastAsia="Times New Roman" w:hAnsi="Courier New" w:cs="Times New Roman"/>
      <w:sz w:val="20"/>
      <w:szCs w:val="20"/>
      <w:lang w:eastAsia="en-US"/>
    </w:rPr>
  </w:style>
  <w:style w:type="character" w:customStyle="1" w:styleId="MenuOption">
    <w:name w:val="Menu Option"/>
    <w:basedOn w:val="DefaultParagraphFont"/>
    <w:rsid w:val="00763555"/>
    <w:rPr>
      <w:b/>
      <w:smallCaps/>
    </w:rPr>
  </w:style>
  <w:style w:type="paragraph" w:customStyle="1" w:styleId="TableListNumber">
    <w:name w:val="Table List Number"/>
    <w:basedOn w:val="ListNumber"/>
    <w:rsid w:val="00763555"/>
    <w:pPr>
      <w:numPr>
        <w:numId w:val="0"/>
      </w:numPr>
    </w:pPr>
  </w:style>
  <w:style w:type="paragraph" w:styleId="TOC4">
    <w:name w:val="toc 4"/>
    <w:basedOn w:val="TOCBase"/>
    <w:next w:val="Normal"/>
    <w:semiHidden/>
    <w:rsid w:val="00763555"/>
    <w:pPr>
      <w:tabs>
        <w:tab w:val="right" w:leader="dot" w:pos="9071"/>
      </w:tabs>
      <w:ind w:left="1701"/>
    </w:pPr>
  </w:style>
  <w:style w:type="paragraph" w:customStyle="1" w:styleId="ListAlpha">
    <w:name w:val="List Alpha"/>
    <w:basedOn w:val="List"/>
    <w:rsid w:val="00763555"/>
    <w:pPr>
      <w:numPr>
        <w:numId w:val="9"/>
      </w:numPr>
    </w:pPr>
  </w:style>
  <w:style w:type="paragraph" w:customStyle="1" w:styleId="ListAlpha2">
    <w:name w:val="List Alpha 2"/>
    <w:basedOn w:val="List2"/>
    <w:rsid w:val="00763555"/>
    <w:pPr>
      <w:numPr>
        <w:numId w:val="8"/>
      </w:numPr>
    </w:pPr>
  </w:style>
  <w:style w:type="paragraph" w:styleId="List2">
    <w:name w:val="List 2"/>
    <w:basedOn w:val="BodyText"/>
    <w:rsid w:val="00763555"/>
    <w:pPr>
      <w:tabs>
        <w:tab w:val="left" w:pos="680"/>
      </w:tabs>
      <w:spacing w:before="60" w:after="60"/>
      <w:ind w:left="680" w:hanging="340"/>
    </w:pPr>
  </w:style>
  <w:style w:type="paragraph" w:styleId="List3">
    <w:name w:val="List 3"/>
    <w:basedOn w:val="BodyText"/>
    <w:rsid w:val="00763555"/>
    <w:pPr>
      <w:tabs>
        <w:tab w:val="left" w:pos="1021"/>
      </w:tabs>
      <w:spacing w:before="60" w:after="60"/>
      <w:ind w:left="1020" w:hanging="340"/>
    </w:pPr>
  </w:style>
  <w:style w:type="paragraph" w:styleId="List4">
    <w:name w:val="List 4"/>
    <w:basedOn w:val="BodyText"/>
    <w:rsid w:val="00763555"/>
    <w:pPr>
      <w:tabs>
        <w:tab w:val="left" w:pos="1361"/>
      </w:tabs>
      <w:spacing w:before="60" w:after="60"/>
      <w:ind w:left="1361" w:hanging="340"/>
    </w:pPr>
  </w:style>
  <w:style w:type="paragraph" w:styleId="List5">
    <w:name w:val="List 5"/>
    <w:basedOn w:val="BodyText"/>
    <w:rsid w:val="00763555"/>
    <w:pPr>
      <w:tabs>
        <w:tab w:val="left" w:pos="1701"/>
      </w:tabs>
      <w:spacing w:before="60" w:after="60"/>
      <w:ind w:left="1701" w:hanging="340"/>
    </w:pPr>
  </w:style>
  <w:style w:type="paragraph" w:styleId="ListBullet3">
    <w:name w:val="List Bullet 3"/>
    <w:basedOn w:val="List3"/>
    <w:rsid w:val="00763555"/>
    <w:pPr>
      <w:numPr>
        <w:numId w:val="14"/>
      </w:numPr>
      <w:tabs>
        <w:tab w:val="clear" w:pos="1021"/>
      </w:tabs>
      <w:ind w:left="1037" w:hanging="357"/>
    </w:pPr>
  </w:style>
  <w:style w:type="paragraph" w:styleId="ListBullet4">
    <w:name w:val="List Bullet 4"/>
    <w:basedOn w:val="List4"/>
    <w:rsid w:val="00763555"/>
    <w:pPr>
      <w:numPr>
        <w:numId w:val="3"/>
      </w:numPr>
      <w:tabs>
        <w:tab w:val="clear" w:pos="1361"/>
      </w:tabs>
    </w:pPr>
  </w:style>
  <w:style w:type="paragraph" w:styleId="ListBullet5">
    <w:name w:val="List Bullet 5"/>
    <w:basedOn w:val="List5"/>
    <w:rsid w:val="00763555"/>
    <w:pPr>
      <w:numPr>
        <w:numId w:val="4"/>
      </w:numPr>
    </w:pPr>
  </w:style>
  <w:style w:type="paragraph" w:styleId="ListContinue2">
    <w:name w:val="List Continue 2"/>
    <w:basedOn w:val="List2"/>
    <w:rsid w:val="00763555"/>
    <w:pPr>
      <w:ind w:firstLine="0"/>
    </w:pPr>
  </w:style>
  <w:style w:type="paragraph" w:styleId="ListContinue3">
    <w:name w:val="List Continue 3"/>
    <w:basedOn w:val="List3"/>
    <w:rsid w:val="00763555"/>
    <w:pPr>
      <w:ind w:left="1021" w:firstLine="0"/>
    </w:pPr>
  </w:style>
  <w:style w:type="paragraph" w:styleId="ListContinue4">
    <w:name w:val="List Continue 4"/>
    <w:basedOn w:val="List4"/>
    <w:rsid w:val="00763555"/>
    <w:pPr>
      <w:ind w:firstLine="0"/>
    </w:pPr>
  </w:style>
  <w:style w:type="paragraph" w:styleId="ListContinue5">
    <w:name w:val="List Continue 5"/>
    <w:basedOn w:val="List5"/>
    <w:rsid w:val="00763555"/>
    <w:pPr>
      <w:ind w:firstLine="0"/>
    </w:pPr>
  </w:style>
  <w:style w:type="paragraph" w:styleId="ListNumber3">
    <w:name w:val="List Number 3"/>
    <w:basedOn w:val="List3"/>
    <w:rsid w:val="00763555"/>
    <w:pPr>
      <w:numPr>
        <w:numId w:val="5"/>
      </w:numPr>
    </w:pPr>
  </w:style>
  <w:style w:type="paragraph" w:styleId="ListNumber4">
    <w:name w:val="List Number 4"/>
    <w:basedOn w:val="List4"/>
    <w:rsid w:val="00763555"/>
    <w:pPr>
      <w:numPr>
        <w:numId w:val="6"/>
      </w:numPr>
    </w:pPr>
  </w:style>
  <w:style w:type="paragraph" w:styleId="ListNumber5">
    <w:name w:val="List Number 5"/>
    <w:basedOn w:val="List5"/>
    <w:rsid w:val="00763555"/>
    <w:pPr>
      <w:numPr>
        <w:numId w:val="7"/>
      </w:numPr>
    </w:pPr>
  </w:style>
  <w:style w:type="paragraph" w:styleId="BlockText">
    <w:name w:val="Block Text"/>
    <w:basedOn w:val="Normal"/>
    <w:rsid w:val="00763555"/>
    <w:pPr>
      <w:spacing w:after="120"/>
      <w:ind w:left="1440" w:right="1440"/>
    </w:pPr>
  </w:style>
  <w:style w:type="character" w:customStyle="1" w:styleId="Subscript">
    <w:name w:val="Subscript"/>
    <w:basedOn w:val="DefaultParagraphFont"/>
    <w:rsid w:val="00763555"/>
    <w:rPr>
      <w:sz w:val="16"/>
      <w:vertAlign w:val="subscript"/>
    </w:rPr>
  </w:style>
  <w:style w:type="character" w:customStyle="1" w:styleId="Superscript">
    <w:name w:val="Superscript"/>
    <w:basedOn w:val="DefaultParagraphFont"/>
    <w:rsid w:val="00763555"/>
    <w:rPr>
      <w:sz w:val="16"/>
      <w:vertAlign w:val="superscript"/>
    </w:rPr>
  </w:style>
  <w:style w:type="character" w:customStyle="1" w:styleId="Symbols">
    <w:name w:val="Symbols"/>
    <w:basedOn w:val="DefaultParagraphFont"/>
    <w:rsid w:val="00763555"/>
    <w:rPr>
      <w:rFonts w:ascii="Symbol" w:hAnsi="Symbol"/>
    </w:rPr>
  </w:style>
  <w:style w:type="character" w:customStyle="1" w:styleId="MenuOptions">
    <w:name w:val="Menu Options"/>
    <w:basedOn w:val="DefaultParagraphFont"/>
    <w:rsid w:val="00763555"/>
    <w:rPr>
      <w:rFonts w:ascii="Arial Narrow" w:hAnsi="Arial Narrow"/>
      <w:smallCaps/>
    </w:rPr>
  </w:style>
  <w:style w:type="character" w:customStyle="1" w:styleId="Buttons">
    <w:name w:val="Buttons"/>
    <w:basedOn w:val="DefaultParagraphFont"/>
    <w:rsid w:val="00763555"/>
    <w:rPr>
      <w:b/>
    </w:rPr>
  </w:style>
  <w:style w:type="character" w:customStyle="1" w:styleId="Underlined">
    <w:name w:val="Underlined"/>
    <w:basedOn w:val="DefaultParagraphFont"/>
    <w:rsid w:val="00763555"/>
    <w:rPr>
      <w:u w:val="single"/>
    </w:rPr>
  </w:style>
  <w:style w:type="paragraph" w:customStyle="1" w:styleId="TableBodyTextRight">
    <w:name w:val="Table Body Text Right"/>
    <w:basedOn w:val="TableBodyText"/>
    <w:rsid w:val="00763555"/>
    <w:pPr>
      <w:widowControl w:val="0"/>
      <w:autoSpaceDE w:val="0"/>
      <w:autoSpaceDN w:val="0"/>
      <w:adjustRightInd w:val="0"/>
      <w:jc w:val="right"/>
    </w:pPr>
    <w:rPr>
      <w:rFonts w:cs="Arial"/>
      <w:szCs w:val="18"/>
    </w:rPr>
  </w:style>
  <w:style w:type="paragraph" w:customStyle="1" w:styleId="CopyrightText">
    <w:name w:val="Copyright Text"/>
    <w:basedOn w:val="BodyText"/>
    <w:rsid w:val="00763555"/>
    <w:rPr>
      <w:sz w:val="18"/>
    </w:rPr>
  </w:style>
  <w:style w:type="paragraph" w:customStyle="1" w:styleId="BodySmallRight">
    <w:name w:val="Body Small Right"/>
    <w:basedOn w:val="BodyTextRight"/>
    <w:rsid w:val="00763555"/>
    <w:rPr>
      <w:sz w:val="18"/>
      <w:szCs w:val="18"/>
    </w:rPr>
  </w:style>
  <w:style w:type="paragraph" w:customStyle="1" w:styleId="MarginEdition">
    <w:name w:val="Margin Edition"/>
    <w:basedOn w:val="MarginNote"/>
    <w:rsid w:val="00763555"/>
    <w:pPr>
      <w:spacing w:before="0" w:after="0"/>
    </w:pPr>
    <w:rPr>
      <w:rFonts w:ascii="Times New Roman" w:hAnsi="Times New Roman"/>
      <w:color w:val="999999"/>
    </w:rPr>
  </w:style>
  <w:style w:type="paragraph" w:customStyle="1" w:styleId="Spacer">
    <w:name w:val="Spacer"/>
    <w:basedOn w:val="Normal"/>
    <w:rsid w:val="00763555"/>
    <w:rPr>
      <w:sz w:val="2"/>
      <w:szCs w:val="2"/>
    </w:rPr>
  </w:style>
  <w:style w:type="character" w:customStyle="1" w:styleId="Small">
    <w:name w:val="Small"/>
    <w:basedOn w:val="DefaultParagraphFont"/>
    <w:rsid w:val="00763555"/>
    <w:rPr>
      <w:sz w:val="16"/>
    </w:rPr>
  </w:style>
  <w:style w:type="paragraph" w:customStyle="1" w:styleId="WideTable">
    <w:name w:val="Wide Table"/>
    <w:basedOn w:val="Normal"/>
    <w:rsid w:val="00763555"/>
    <w:pPr>
      <w:ind w:left="-1418"/>
    </w:pPr>
    <w:rPr>
      <w:sz w:val="2"/>
      <w:szCs w:val="2"/>
    </w:rPr>
  </w:style>
  <w:style w:type="character" w:styleId="PageNumber">
    <w:name w:val="page number"/>
    <w:basedOn w:val="DefaultParagraphFont"/>
    <w:rsid w:val="00763555"/>
  </w:style>
  <w:style w:type="paragraph" w:styleId="Quote">
    <w:name w:val="Quote"/>
    <w:basedOn w:val="Heading1"/>
    <w:link w:val="QuoteChar"/>
    <w:qFormat/>
    <w:rsid w:val="00763555"/>
    <w:rPr>
      <w:b w:val="0"/>
      <w:sz w:val="72"/>
      <w:szCs w:val="72"/>
      <w:lang w:val="en-NZ"/>
    </w:rPr>
  </w:style>
  <w:style w:type="character" w:customStyle="1" w:styleId="QuoteChar">
    <w:name w:val="Quote Char"/>
    <w:basedOn w:val="DefaultParagraphFont"/>
    <w:link w:val="Quote"/>
    <w:rsid w:val="00763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555"/>
    <w:pPr>
      <w:pageBreakBefore/>
    </w:pPr>
  </w:style>
  <w:style w:type="paragraph" w:customStyle="1" w:styleId="Border">
    <w:name w:val="Border"/>
    <w:basedOn w:val="Normal"/>
    <w:qFormat/>
    <w:rsid w:val="00763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555"/>
    <w:rPr>
      <w:b/>
      <w:bCs/>
      <w:i/>
      <w:iCs/>
      <w:color w:val="auto"/>
    </w:rPr>
  </w:style>
  <w:style w:type="paragraph" w:styleId="IntenseQuote">
    <w:name w:val="Intense Quote"/>
    <w:basedOn w:val="Normal"/>
    <w:next w:val="Normal"/>
    <w:link w:val="IntenseQuoteChar"/>
    <w:uiPriority w:val="30"/>
    <w:qFormat/>
    <w:rsid w:val="00763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555"/>
    <w:rPr>
      <w:smallCaps/>
      <w:color w:val="auto"/>
      <w:u w:val="single"/>
    </w:rPr>
  </w:style>
  <w:style w:type="character" w:styleId="IntenseReference">
    <w:name w:val="Intense Reference"/>
    <w:basedOn w:val="DefaultParagraphFont"/>
    <w:uiPriority w:val="32"/>
    <w:qFormat/>
    <w:rsid w:val="00763555"/>
    <w:rPr>
      <w:b/>
      <w:bCs/>
      <w:smallCaps/>
      <w:color w:val="auto"/>
      <w:spacing w:val="5"/>
      <w:u w:val="single"/>
    </w:rPr>
  </w:style>
  <w:style w:type="paragraph" w:customStyle="1" w:styleId="2ColumnHeading">
    <w:name w:val="2Column Heading"/>
    <w:basedOn w:val="BodyText"/>
    <w:qFormat/>
    <w:rsid w:val="00763555"/>
    <w:pPr>
      <w:spacing w:after="60"/>
      <w:ind w:left="-2268"/>
    </w:pPr>
    <w:rPr>
      <w:b/>
    </w:rPr>
  </w:style>
  <w:style w:type="paragraph" w:customStyle="1" w:styleId="Heading1TOC">
    <w:name w:val="Heading1 TOC"/>
    <w:basedOn w:val="Normal"/>
    <w:qFormat/>
    <w:rsid w:val="00763555"/>
    <w:pPr>
      <w:spacing w:before="240" w:after="120"/>
    </w:pPr>
    <w:rPr>
      <w:rFonts w:ascii="Times New Roman" w:hAnsi="Times New Roman"/>
      <w:b/>
      <w:sz w:val="32"/>
    </w:rPr>
  </w:style>
  <w:style w:type="paragraph" w:customStyle="1" w:styleId="Heading2TOC">
    <w:name w:val="Heading2 TOC"/>
    <w:basedOn w:val="Normal"/>
    <w:qFormat/>
    <w:rsid w:val="00763555"/>
    <w:pPr>
      <w:spacing w:before="240" w:after="60"/>
    </w:pPr>
    <w:rPr>
      <w:rFonts w:ascii="Times New Roman" w:hAnsi="Times New Roman"/>
      <w:b/>
      <w:sz w:val="28"/>
    </w:rPr>
  </w:style>
  <w:style w:type="character" w:customStyle="1" w:styleId="Underline">
    <w:name w:val="Underline"/>
    <w:basedOn w:val="DefaultParagraphFont"/>
    <w:qFormat/>
    <w:rsid w:val="00763555"/>
    <w:rPr>
      <w:u w:val="single"/>
    </w:rPr>
  </w:style>
  <w:style w:type="character" w:customStyle="1" w:styleId="BoldandItalics">
    <w:name w:val="Bold and Italics"/>
    <w:qFormat/>
    <w:rsid w:val="00763555"/>
    <w:rPr>
      <w:b/>
      <w:i/>
      <w:u w:val="none"/>
    </w:rPr>
  </w:style>
  <w:style w:type="paragraph" w:styleId="BalloonText">
    <w:name w:val="Balloon Text"/>
    <w:basedOn w:val="Normal"/>
    <w:link w:val="BalloonTextChar"/>
    <w:rsid w:val="00763555"/>
    <w:rPr>
      <w:rFonts w:ascii="Tahoma" w:hAnsi="Tahoma" w:cs="Tahoma"/>
      <w:sz w:val="16"/>
      <w:szCs w:val="16"/>
    </w:rPr>
  </w:style>
  <w:style w:type="character" w:customStyle="1" w:styleId="BalloonTextChar">
    <w:name w:val="Balloon Text Char"/>
    <w:basedOn w:val="DefaultParagraphFont"/>
    <w:link w:val="BalloonText"/>
    <w:rsid w:val="00763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5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555"/>
    <w:rPr>
      <w:b/>
      <w:color w:val="660033"/>
      <w:spacing w:val="0"/>
    </w:rPr>
  </w:style>
  <w:style w:type="paragraph" w:customStyle="1" w:styleId="Nameditemlist">
    <w:name w:val="Named item list"/>
    <w:basedOn w:val="BodyText"/>
    <w:qFormat/>
    <w:rsid w:val="00763555"/>
    <w:pPr>
      <w:tabs>
        <w:tab w:val="left" w:pos="2835"/>
      </w:tabs>
      <w:ind w:left="2835" w:hanging="2835"/>
    </w:pPr>
  </w:style>
  <w:style w:type="paragraph" w:customStyle="1" w:styleId="BodyTextnopadding">
    <w:name w:val="Body Text no padding"/>
    <w:basedOn w:val="BodyText"/>
    <w:qFormat/>
    <w:rsid w:val="00763555"/>
    <w:pPr>
      <w:spacing w:before="0" w:after="0"/>
    </w:pPr>
  </w:style>
  <w:style w:type="paragraph" w:customStyle="1" w:styleId="BodyTextBold">
    <w:name w:val="Body Text Bold"/>
    <w:basedOn w:val="BodyText"/>
    <w:qFormat/>
    <w:rsid w:val="00763555"/>
    <w:rPr>
      <w:b/>
    </w:rPr>
  </w:style>
  <w:style w:type="character" w:styleId="Hyperlink">
    <w:name w:val="Hyperlink"/>
    <w:basedOn w:val="DefaultParagraphFont"/>
    <w:uiPriority w:val="99"/>
    <w:unhideWhenUsed/>
    <w:rsid w:val="00441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4820</Characters>
  <Application>Microsoft Office Word</Application>
  <DocSecurity>0</DocSecurity>
  <Lines>130</Lines>
  <Paragraphs>107</Paragraphs>
  <ScaleCrop>false</ScaleCrop>
  <Company>Author-it Software Corporation Ltd.</Company>
  <LinksUpToDate>false</LinksUpToDate>
  <CharactersWithSpaces>5399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MEM23086 Apply scientific principles and techniques in avionic engineering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2023-02-03T06:20:00Z</dcterms:created>
  <dcterms:modified xsi:type="dcterms:W3CDTF">2023-02-03T06:20:00Z</dcterms:modified>
</cp:coreProperties>
</file>