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D00" w:rsidP="00601D00">
      <w:pPr>
        <w:pStyle w:val="Title"/>
      </w:pPr>
      <w:r>
        <w:fldChar w:fldCharType="begin"/>
      </w:r>
      <w:r>
        <w:instrText xml:space="preserve"> TITLE   \* MERGEFORMAT </w:instrText>
      </w:r>
      <w:r>
        <w:fldChar w:fldCharType="separate"/>
      </w:r>
      <w:r>
        <w:t>MEM23064 Select and organise mechatronic engineering material tests</w:t>
      </w:r>
      <w:r>
        <w:fldChar w:fldCharType="end"/>
      </w:r>
    </w:p>
    <w:p w:rsidR="00601D00" w:rsidP="00601D00">
      <w:pPr>
        <w:pStyle w:val="Version"/>
        <w:sectPr w:rsidSect="00851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20D" w:rsidP="0085120D">
      <w:pPr>
        <w:pStyle w:val="SuperHeading"/>
      </w:pPr>
      <w:r w:rsidRPr="0085120D">
        <w:t>MEM23064 Select and organise mechatronic engineering material tests</w:t>
      </w:r>
    </w:p>
    <w:p w:rsidR="00000000" w:rsidRPr="0085120D" w:rsidP="0085120D">
      <w:pPr>
        <w:pStyle w:val="Heading1"/>
      </w:pPr>
      <w:bookmarkStart w:id="1" w:name="O_943771"/>
      <w:bookmarkEnd w:id="1"/>
      <w:r w:rsidRPr="0085120D">
        <w:t>Modification History</w:t>
      </w:r>
    </w:p>
    <w:p w:rsidR="00601D00" w:rsidP="00601D00">
      <w:pPr>
        <w:pStyle w:val="BodyText"/>
      </w:pPr>
      <w:r w:rsidRPr="0085120D">
        <w:t>Release 1. Supersedes and is equivalent to MEM23064A Select and test mechatronic engineering materials.</w:t>
      </w:r>
    </w:p>
    <w:p w:rsidR="00000000" w:rsidRPr="0085120D" w:rsidP="0085120D">
      <w:pPr>
        <w:pStyle w:val="Heading1"/>
      </w:pPr>
      <w:bookmarkStart w:id="2" w:name="O_943779"/>
      <w:bookmarkEnd w:id="2"/>
      <w:r w:rsidRPr="0085120D">
        <w:t>Application</w:t>
      </w:r>
    </w:p>
    <w:p w:rsidR="00000000" w:rsidRPr="0085120D" w:rsidP="00601D00">
      <w:pPr>
        <w:pStyle w:val="BodyText"/>
      </w:pPr>
      <w:r w:rsidRPr="0085120D">
        <w:t xml:space="preserve">This unit of competency defines the skills and knowledge required to interpret design information for material and material test requirements, select appropriate tests and use the results to select appropriate materials for mechatronic engineering-related </w:t>
      </w:r>
      <w:r w:rsidRPr="0085120D">
        <w:t>applications. Activities are generally performed as a member of a design and development team.</w:t>
      </w:r>
    </w:p>
    <w:p w:rsidR="00000000" w:rsidRPr="0085120D" w:rsidP="00601D00">
      <w:pPr>
        <w:pStyle w:val="BodyText"/>
      </w:pPr>
      <w:r w:rsidRPr="0085120D">
        <w:t xml:space="preserve">Mechatronics is usually defined as the integration of mechanical, electronics, programming, electrical and fluid power in an engineering product. The skills and </w:t>
      </w:r>
      <w:r w:rsidRPr="0085120D">
        <w:t>underpinning knowledge of mechatronics are common with general automation of processes, systems and services. The definition of mechatronics in this unit is broadened to include general automation.</w:t>
      </w:r>
    </w:p>
    <w:p w:rsidR="00000000" w:rsidRPr="0085120D" w:rsidP="00601D00">
      <w:pPr>
        <w:pStyle w:val="BodyText"/>
      </w:pPr>
      <w:r w:rsidRPr="0085120D">
        <w:t>The unit applies to mechatronic engineering or related act</w:t>
      </w:r>
      <w:r w:rsidRPr="0085120D">
        <w:t>ivities and is suitable for people giving technical support to production activities and those pursuing technical qualifications and careers at paraprofessional or technician level.</w:t>
      </w:r>
    </w:p>
    <w:p w:rsidR="00601D00" w:rsidP="00601D00">
      <w:pPr>
        <w:pStyle w:val="BodyText"/>
      </w:pPr>
      <w:r w:rsidRPr="0085120D">
        <w:t>No licensing, legislative or certification requirements apply to this unit</w:t>
      </w:r>
      <w:r w:rsidRPr="0085120D">
        <w:t xml:space="preserve"> at the time of publication.</w:t>
      </w:r>
    </w:p>
    <w:p w:rsidR="00000000" w:rsidRPr="0085120D" w:rsidP="0085120D">
      <w:pPr>
        <w:pStyle w:val="Heading1"/>
      </w:pPr>
      <w:bookmarkStart w:id="3" w:name="O_943778"/>
      <w:bookmarkEnd w:id="3"/>
      <w:r w:rsidRPr="0085120D">
        <w:t>Pre-requisite Unit</w:t>
      </w:r>
    </w:p>
    <w:p w:rsidR="00000000" w:rsidRPr="0085120D" w:rsidP="00601D00">
      <w:pPr>
        <w:pStyle w:val="List"/>
      </w:pPr>
      <w:r w:rsidRPr="0085120D">
        <w:t>MEM23004 Apply technical mathematics</w:t>
      </w:r>
    </w:p>
    <w:p w:rsidR="00601D00" w:rsidP="00601D00">
      <w:pPr>
        <w:pStyle w:val="List"/>
      </w:pPr>
      <w:r w:rsidRPr="0085120D">
        <w:t>MEM23109 Apply engineering mechanics principles</w:t>
      </w:r>
    </w:p>
    <w:p w:rsidR="00601D00" w:rsidP="0085120D">
      <w:pPr>
        <w:pStyle w:val="BodyText"/>
      </w:pPr>
    </w:p>
    <w:p w:rsidR="00000000" w:rsidRPr="0085120D" w:rsidP="0085120D">
      <w:pPr>
        <w:pStyle w:val="Heading1"/>
      </w:pPr>
      <w:bookmarkStart w:id="4" w:name="O_943777"/>
      <w:bookmarkEnd w:id="4"/>
      <w:r w:rsidRPr="0085120D">
        <w:t>Competency Field</w:t>
      </w:r>
    </w:p>
    <w:p w:rsidR="00601D00" w:rsidP="00601D00">
      <w:pPr>
        <w:pStyle w:val="BodyText"/>
      </w:pPr>
      <w:r w:rsidRPr="0085120D">
        <w:t>Engineering science</w:t>
      </w:r>
    </w:p>
    <w:p w:rsidR="00000000" w:rsidRPr="0085120D" w:rsidP="0085120D">
      <w:pPr>
        <w:pStyle w:val="Heading1"/>
      </w:pPr>
      <w:bookmarkStart w:id="5" w:name="O_943775"/>
      <w:bookmarkEnd w:id="5"/>
      <w:r w:rsidRPr="0085120D">
        <w:t>Elements and Performance Criteri</w:t>
      </w:r>
      <w:r w:rsidRPr="0085120D">
        <w:t>a</w:t>
      </w:r>
    </w:p>
    <w:tbl>
      <w:tblPr>
        <w:tblW w:w="9639" w:type="dxa"/>
        <w:tblLayout w:type="fixed"/>
        <w:tblCellMar>
          <w:left w:w="62" w:type="dxa"/>
          <w:right w:w="62" w:type="dxa"/>
        </w:tblCellMar>
        <w:tblLook w:val="0000"/>
      </w:tblPr>
      <w:tblGrid>
        <w:gridCol w:w="2531"/>
        <w:gridCol w:w="7108"/>
      </w:tblGrid>
      <w:tr w:rsidTr="00601D0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120D" w:rsidP="0085120D">
            <w:pPr>
              <w:pStyle w:val="BodyText"/>
            </w:pPr>
            <w:r w:rsidRPr="0085120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120D">
            <w:pPr>
              <w:pStyle w:val="BodyText"/>
              <w:rPr>
                <w:lang w:val="en-NZ"/>
              </w:rPr>
            </w:pPr>
            <w:r w:rsidRPr="0085120D">
              <w:rPr>
                <w:rStyle w:val="SpecialBold"/>
              </w:rPr>
              <w:t>Performance Criteria</w:t>
            </w:r>
          </w:p>
        </w:tc>
      </w:tr>
      <w:tr w:rsidTr="00601D0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120D" w:rsidP="0085120D">
            <w:pPr>
              <w:pStyle w:val="BodyText"/>
            </w:pPr>
            <w:r w:rsidRPr="0085120D">
              <w:rPr>
                <w:rStyle w:val="Emphasis"/>
              </w:rPr>
              <w:t xml:space="preserve">Elements describe the </w:t>
            </w:r>
            <w:r w:rsidRPr="0085120D">
              <w:t xml:space="preserve">essential </w:t>
            </w:r>
            <w:r w:rsidRPr="0085120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120D">
            <w:pPr>
              <w:pStyle w:val="BodyText"/>
              <w:rPr>
                <w:lang w:val="en-NZ"/>
              </w:rPr>
            </w:pPr>
            <w:r w:rsidRPr="0085120D">
              <w:rPr>
                <w:rStyle w:val="Emphasis"/>
              </w:rPr>
              <w:t>Performance criteria describe the performance needed to demonstrate achievement of the element.</w:t>
            </w:r>
          </w:p>
        </w:tc>
      </w:tr>
      <w:tr w:rsidTr="00601D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0D">
            <w:pPr>
              <w:pStyle w:val="BodyText"/>
              <w:rPr>
                <w:lang w:val="en-NZ"/>
              </w:rPr>
            </w:pPr>
            <w:r w:rsidRPr="0085120D">
              <w:t>1. Identify classes and types of materials and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0D" w:rsidP="0085120D">
            <w:pPr>
              <w:pStyle w:val="BodyText"/>
            </w:pPr>
            <w:r w:rsidRPr="0085120D">
              <w:t>1.1 Follow standard operating procedures (SOPs) and comply with work health and safety (WHS) requirements</w:t>
            </w:r>
          </w:p>
          <w:p w:rsidR="00000000" w:rsidRPr="0085120D" w:rsidP="0085120D">
            <w:pPr>
              <w:pStyle w:val="BodyText"/>
            </w:pPr>
            <w:r w:rsidRPr="0085120D">
              <w:t>1.2 Relate material properties to common mechatronic-related methods and processes</w:t>
            </w:r>
          </w:p>
          <w:p w:rsidR="00000000" w:rsidRPr="0085120D" w:rsidP="0085120D">
            <w:pPr>
              <w:pStyle w:val="BodyText"/>
            </w:pPr>
            <w:r w:rsidRPr="0085120D">
              <w:t xml:space="preserve">1.3 Identify common characteristics, faults or flaws in materials, </w:t>
            </w:r>
            <w:r w:rsidRPr="0085120D">
              <w:t>components and product in engineering applications</w:t>
            </w:r>
          </w:p>
          <w:p w:rsidR="00000000" w:rsidRPr="0085120D" w:rsidP="0085120D">
            <w:pPr>
              <w:pStyle w:val="BodyText"/>
            </w:pPr>
            <w:r w:rsidRPr="0085120D">
              <w:t>1.4 Identify engineering-related test methods for materials and components or product properties</w:t>
            </w:r>
          </w:p>
          <w:p w:rsidR="00000000" w:rsidP="0085120D">
            <w:pPr>
              <w:pStyle w:val="BodyText"/>
              <w:rPr>
                <w:lang w:val="en-NZ"/>
              </w:rPr>
            </w:pPr>
            <w:r w:rsidRPr="0085120D">
              <w:t>1.5 Identify specific industrial test standards or codes, calibration requirements, regulations and authorit</w:t>
            </w:r>
            <w:r w:rsidRPr="0085120D">
              <w:t>ies related to selection of materials and products for mechatronic engineering applications</w:t>
            </w:r>
          </w:p>
        </w:tc>
      </w:tr>
      <w:tr w:rsidTr="00601D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0D">
            <w:pPr>
              <w:pStyle w:val="BodyText"/>
              <w:rPr>
                <w:lang w:val="en-NZ"/>
              </w:rPr>
            </w:pPr>
            <w:r w:rsidRPr="0085120D">
              <w:t>2. Identify and use sources of information on engineering materials, materials tests and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0D" w:rsidP="0085120D">
            <w:pPr>
              <w:pStyle w:val="BodyText"/>
            </w:pPr>
            <w:r w:rsidRPr="0085120D">
              <w:t>2.1 Review design information for material specifications and required material tests</w:t>
            </w:r>
          </w:p>
          <w:p w:rsidR="00000000" w:rsidRPr="0085120D" w:rsidP="0085120D">
            <w:pPr>
              <w:pStyle w:val="BodyText"/>
            </w:pPr>
            <w:r w:rsidRPr="0085120D">
              <w:t>2.2 Identify and use appropriate sources of information on materials, materials tests and test calibration</w:t>
            </w:r>
          </w:p>
          <w:p w:rsidR="00000000" w:rsidRPr="0085120D" w:rsidP="0085120D">
            <w:pPr>
              <w:pStyle w:val="BodyText"/>
            </w:pPr>
            <w:r w:rsidRPr="0085120D">
              <w:t>2.3 Identify and use appropriate sources of information on meth</w:t>
            </w:r>
            <w:r w:rsidRPr="0085120D">
              <w:t>ods of testing of properties of materials</w:t>
            </w:r>
          </w:p>
          <w:p w:rsidR="00000000" w:rsidRPr="0085120D" w:rsidP="0085120D">
            <w:pPr>
              <w:pStyle w:val="BodyText"/>
            </w:pPr>
            <w:r w:rsidRPr="0085120D">
              <w:t>2.4 Investigate and report on the use of relevant standards and codes</w:t>
            </w:r>
          </w:p>
          <w:p w:rsidR="00000000" w:rsidP="0085120D">
            <w:pPr>
              <w:pStyle w:val="BodyText"/>
              <w:rPr>
                <w:lang w:val="en-NZ"/>
              </w:rPr>
            </w:pPr>
            <w:r w:rsidRPr="0085120D">
              <w:t>2.5 Identify and use appropriate sources of information on safety data sheets (SDS)</w:t>
            </w:r>
          </w:p>
        </w:tc>
      </w:tr>
      <w:tr w:rsidTr="00601D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0D">
            <w:pPr>
              <w:pStyle w:val="BodyText"/>
              <w:rPr>
                <w:lang w:val="en-NZ"/>
              </w:rPr>
            </w:pPr>
            <w:r w:rsidRPr="0085120D">
              <w:t>3. Determine the properties of engineering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0D" w:rsidP="0085120D">
            <w:pPr>
              <w:pStyle w:val="BodyText"/>
            </w:pPr>
            <w:r w:rsidRPr="0085120D">
              <w:t>3.1 Sp</w:t>
            </w:r>
            <w:r w:rsidRPr="0085120D">
              <w:t>ecify required materials tests and manage implementation of tests to ensure quality, safety and suitability for applications</w:t>
            </w:r>
          </w:p>
          <w:p w:rsidR="00000000" w:rsidRPr="0085120D" w:rsidP="0085120D">
            <w:pPr>
              <w:pStyle w:val="BodyText"/>
            </w:pPr>
            <w:r w:rsidRPr="0085120D">
              <w:t>3.2 Ensure traceability of measurement standard</w:t>
            </w:r>
          </w:p>
          <w:p w:rsidR="00000000" w:rsidRPr="0085120D" w:rsidP="0085120D">
            <w:pPr>
              <w:pStyle w:val="BodyText"/>
            </w:pPr>
            <w:r w:rsidRPr="0085120D">
              <w:t>3.3 Obtain test sheets and/or certificates for appropriate materials for applicatio</w:t>
            </w:r>
            <w:r w:rsidRPr="0085120D">
              <w:t>ns in accordance with organisational procedures and/or codes and regulations</w:t>
            </w:r>
          </w:p>
          <w:p w:rsidR="00000000" w:rsidP="0085120D">
            <w:pPr>
              <w:pStyle w:val="BodyText"/>
              <w:rPr>
                <w:lang w:val="en-NZ"/>
              </w:rPr>
            </w:pPr>
            <w:r w:rsidRPr="0085120D">
              <w:t>3.4 Obtain appropriate SDS for applications in accordance with organisational procedures and/or codes and regulations</w:t>
            </w:r>
          </w:p>
        </w:tc>
      </w:tr>
      <w:tr w:rsidTr="00601D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0D">
            <w:pPr>
              <w:pStyle w:val="BodyText"/>
              <w:rPr>
                <w:lang w:val="en-NZ"/>
              </w:rPr>
            </w:pPr>
            <w:r w:rsidRPr="0085120D">
              <w:t>4. Determine suitable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0D" w:rsidP="0085120D">
            <w:pPr>
              <w:pStyle w:val="BodyText"/>
            </w:pPr>
            <w:r w:rsidRPr="0085120D">
              <w:t>4.1 Select materials for use</w:t>
            </w:r>
            <w:r w:rsidRPr="0085120D">
              <w:t xml:space="preserve"> in given mechatronic engineering applications based on relevant test information</w:t>
            </w:r>
          </w:p>
          <w:p w:rsidR="00000000" w:rsidP="0085120D">
            <w:pPr>
              <w:pStyle w:val="BodyText"/>
              <w:rPr>
                <w:lang w:val="en-NZ"/>
              </w:rPr>
            </w:pPr>
            <w:r w:rsidRPr="0085120D">
              <w:t>4.2 Incorporate materials and components into mechatronic processes in accordance with design functional requirements</w:t>
            </w:r>
          </w:p>
        </w:tc>
      </w:tr>
      <w:tr w:rsidTr="00601D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0D">
            <w:pPr>
              <w:pStyle w:val="BodyText"/>
              <w:rPr>
                <w:lang w:val="en-NZ"/>
              </w:rPr>
            </w:pPr>
            <w:r w:rsidRPr="0085120D">
              <w:t>5. Report on and record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0D" w:rsidP="0085120D">
            <w:pPr>
              <w:pStyle w:val="BodyText"/>
            </w:pPr>
            <w:r w:rsidRPr="0085120D">
              <w:t xml:space="preserve">5.1 Report and record </w:t>
            </w:r>
            <w:r w:rsidRPr="0085120D">
              <w:t>materials selections against design functional requirements in accordance with organisational procedures, codes and regulations</w:t>
            </w:r>
          </w:p>
          <w:p w:rsidR="00000000" w:rsidRPr="0085120D" w:rsidP="0085120D">
            <w:pPr>
              <w:pStyle w:val="BodyText"/>
            </w:pPr>
            <w:r w:rsidRPr="0085120D">
              <w:t>5.2 Include environmental impact and sustainability assessment</w:t>
            </w:r>
          </w:p>
          <w:p w:rsidR="00000000" w:rsidRPr="0085120D" w:rsidP="0085120D">
            <w:pPr>
              <w:pStyle w:val="BodyText"/>
            </w:pPr>
            <w:r w:rsidRPr="0085120D">
              <w:t>5.3 Report and record materials tests and test sheets or certific</w:t>
            </w:r>
            <w:r w:rsidRPr="0085120D">
              <w:t>ates in accordance with organisational procedures, codes and regulations, including appropriate calibration and traceability</w:t>
            </w:r>
          </w:p>
          <w:p w:rsidR="00000000" w:rsidRPr="0085120D" w:rsidP="0085120D">
            <w:pPr>
              <w:pStyle w:val="BodyText"/>
            </w:pPr>
            <w:r w:rsidRPr="0085120D">
              <w:t>5.4 Report and record appropriate SDS for applications in accordance with organisational procedures, codes and regulations</w:t>
            </w:r>
          </w:p>
        </w:tc>
      </w:tr>
    </w:tbl>
    <w:p w:rsidR="00601D00" w:rsidP="0085120D">
      <w:pPr>
        <w:pStyle w:val="BodyText"/>
      </w:pPr>
    </w:p>
    <w:p w:rsidR="00601D00" w:rsidP="0085120D">
      <w:pPr>
        <w:pStyle w:val="BodyText"/>
      </w:pPr>
    </w:p>
    <w:p w:rsidR="00000000" w:rsidRPr="0085120D" w:rsidP="0085120D">
      <w:pPr>
        <w:pStyle w:val="Heading1"/>
      </w:pPr>
      <w:bookmarkStart w:id="6" w:name="O_943774"/>
      <w:bookmarkEnd w:id="6"/>
      <w:r w:rsidRPr="0085120D">
        <w:t>Foundation Skills</w:t>
      </w:r>
    </w:p>
    <w:p w:rsidR="00000000" w:rsidRPr="0085120D" w:rsidP="00601D00">
      <w:pPr>
        <w:pStyle w:val="BodyText"/>
      </w:pPr>
      <w:r w:rsidRPr="0085120D">
        <w:t>This section describes those language, literacy, numeracy and employment skills that are essential to performance.</w:t>
      </w:r>
    </w:p>
    <w:p w:rsidR="00601D00" w:rsidP="00601D00">
      <w:pPr>
        <w:pStyle w:val="BodyText"/>
      </w:pPr>
      <w:r w:rsidRPr="0085120D">
        <w:t>Foundation skills essential to performance are explicit in the performance criteria of this unit of compete</w:t>
      </w:r>
      <w:r w:rsidRPr="0085120D">
        <w:t>ncy</w:t>
      </w:r>
    </w:p>
    <w:p w:rsidR="00000000" w:rsidRPr="0085120D" w:rsidP="0085120D">
      <w:pPr>
        <w:pStyle w:val="Heading1"/>
      </w:pPr>
      <w:bookmarkStart w:id="7" w:name="O_943773"/>
      <w:bookmarkEnd w:id="7"/>
      <w:r w:rsidRPr="0085120D">
        <w:t>Range of Conditions</w:t>
      </w:r>
    </w:p>
    <w:tbl>
      <w:tblPr>
        <w:tblW w:w="9638" w:type="dxa"/>
        <w:tblLayout w:type="fixed"/>
        <w:tblCellMar>
          <w:left w:w="62" w:type="dxa"/>
          <w:right w:w="62" w:type="dxa"/>
        </w:tblCellMar>
        <w:tblLook w:val="0000"/>
      </w:tblPr>
      <w:tblGrid>
        <w:gridCol w:w="2758"/>
        <w:gridCol w:w="6880"/>
      </w:tblGrid>
      <w:tr w:rsidTr="0085120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0D">
            <w:pPr>
              <w:pStyle w:val="BodyText"/>
              <w:rPr>
                <w:lang w:val="en-NZ"/>
              </w:rPr>
            </w:pPr>
            <w:r w:rsidRPr="0085120D">
              <w:t>This field allows for different work environments and conditions that may affect performance. Essential operating conditions that may be present (depending on the work situation, needs of the candidate, accessibili</w:t>
            </w:r>
            <w:r w:rsidRPr="0085120D">
              <w:t>ty of the item, and local industry and regional contexts) are included.</w:t>
            </w:r>
          </w:p>
        </w:tc>
      </w:tr>
      <w:tr w:rsidTr="008512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0D">
            <w:pPr>
              <w:pStyle w:val="BodyText"/>
              <w:rPr>
                <w:lang w:val="en-NZ"/>
              </w:rPr>
            </w:pPr>
            <w:r w:rsidRPr="0085120D">
              <w:t>Classes and types of materials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0D" w:rsidP="0085120D">
            <w:pPr>
              <w:pStyle w:val="ListBullet"/>
            </w:pPr>
            <w:r w:rsidRPr="0085120D">
              <w:t>nonferrous metals and alloys</w:t>
            </w:r>
          </w:p>
          <w:p w:rsidR="00000000" w:rsidRPr="0085120D" w:rsidP="0085120D">
            <w:pPr>
              <w:pStyle w:val="ListBullet"/>
            </w:pPr>
            <w:r w:rsidRPr="0085120D">
              <w:t>ferrous metals</w:t>
            </w:r>
          </w:p>
          <w:p w:rsidR="00000000" w:rsidRPr="0085120D" w:rsidP="0085120D">
            <w:pPr>
              <w:pStyle w:val="ListBullet"/>
            </w:pPr>
            <w:r w:rsidRPr="0085120D">
              <w:t>non-metals including timber, concrete, ceramics, polymers and fabrics, adhesives, fibres and lubricants</w:t>
            </w:r>
          </w:p>
          <w:p w:rsidR="00000000" w:rsidRPr="0085120D" w:rsidP="0085120D">
            <w:pPr>
              <w:pStyle w:val="ListBullet"/>
            </w:pPr>
            <w:r w:rsidRPr="0085120D">
              <w:t>thermal and electrical conductors and insulators</w:t>
            </w:r>
          </w:p>
          <w:p w:rsidR="00000000" w:rsidRPr="0085120D" w:rsidP="0085120D">
            <w:pPr>
              <w:pStyle w:val="ListBullet"/>
            </w:pPr>
            <w:r w:rsidRPr="0085120D">
              <w:t>semiconductors</w:t>
            </w:r>
          </w:p>
          <w:p w:rsidR="00000000" w:rsidRPr="0085120D" w:rsidP="0085120D">
            <w:pPr>
              <w:pStyle w:val="ListBullet"/>
            </w:pPr>
            <w:r w:rsidRPr="0085120D">
              <w:t>substrates</w:t>
            </w:r>
          </w:p>
          <w:p w:rsidR="00000000" w:rsidRPr="0085120D" w:rsidP="0085120D">
            <w:pPr>
              <w:pStyle w:val="ListBullet"/>
            </w:pPr>
            <w:r w:rsidRPr="0085120D">
              <w:t>cables and cable supports</w:t>
            </w:r>
          </w:p>
          <w:p w:rsidR="00000000" w:rsidP="0085120D">
            <w:pPr>
              <w:pStyle w:val="ListBullet"/>
              <w:rPr>
                <w:lang w:val="en-NZ"/>
              </w:rPr>
            </w:pPr>
            <w:r w:rsidRPr="0085120D">
              <w:t>fluids and lubricants.</w:t>
            </w:r>
          </w:p>
        </w:tc>
      </w:tr>
      <w:tr w:rsidTr="008512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0D">
            <w:pPr>
              <w:pStyle w:val="BodyText"/>
              <w:rPr>
                <w:lang w:val="en-NZ"/>
              </w:rPr>
            </w:pPr>
            <w:r w:rsidRPr="0085120D">
              <w:t>Properties and characterist</w:t>
            </w:r>
            <w:r w:rsidRPr="0085120D">
              <w:t>ics of materials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0D" w:rsidP="0085120D">
            <w:pPr>
              <w:pStyle w:val="ListBullet"/>
            </w:pPr>
            <w:r w:rsidRPr="0085120D">
              <w:t>strength</w:t>
            </w:r>
          </w:p>
          <w:p w:rsidR="00000000" w:rsidRPr="0085120D" w:rsidP="0085120D">
            <w:pPr>
              <w:pStyle w:val="ListBullet"/>
            </w:pPr>
            <w:r w:rsidRPr="0085120D">
              <w:t>elasticity</w:t>
            </w:r>
          </w:p>
          <w:p w:rsidR="00000000" w:rsidRPr="0085120D" w:rsidP="0085120D">
            <w:pPr>
              <w:pStyle w:val="ListBullet"/>
            </w:pPr>
            <w:r w:rsidRPr="0085120D">
              <w:t>plasticity</w:t>
            </w:r>
          </w:p>
          <w:p w:rsidR="00000000" w:rsidRPr="0085120D" w:rsidP="0085120D">
            <w:pPr>
              <w:pStyle w:val="ListBullet"/>
            </w:pPr>
            <w:r w:rsidRPr="0085120D">
              <w:t>malleability</w:t>
            </w:r>
          </w:p>
          <w:p w:rsidR="00000000" w:rsidRPr="0085120D" w:rsidP="0085120D">
            <w:pPr>
              <w:pStyle w:val="ListBullet"/>
            </w:pPr>
            <w:r w:rsidRPr="0085120D">
              <w:t>hardness</w:t>
            </w:r>
          </w:p>
          <w:p w:rsidR="00000000" w:rsidRPr="0085120D" w:rsidP="0085120D">
            <w:pPr>
              <w:pStyle w:val="ListBullet"/>
            </w:pPr>
            <w:r w:rsidRPr="0085120D">
              <w:t>toughness</w:t>
            </w:r>
          </w:p>
          <w:p w:rsidR="00000000" w:rsidRPr="0085120D" w:rsidP="0085120D">
            <w:pPr>
              <w:pStyle w:val="ListBullet"/>
            </w:pPr>
            <w:r w:rsidRPr="0085120D">
              <w:t>brittleness</w:t>
            </w:r>
          </w:p>
          <w:p w:rsidR="00000000" w:rsidRPr="0085120D" w:rsidP="0085120D">
            <w:pPr>
              <w:pStyle w:val="ListBullet"/>
            </w:pPr>
            <w:r w:rsidRPr="0085120D">
              <w:t>fatigue endurance</w:t>
            </w:r>
          </w:p>
          <w:p w:rsidR="00000000" w:rsidRPr="0085120D" w:rsidP="0085120D">
            <w:pPr>
              <w:pStyle w:val="ListBullet"/>
            </w:pPr>
            <w:r w:rsidRPr="0085120D">
              <w:t>mouldability</w:t>
            </w:r>
          </w:p>
          <w:p w:rsidR="00000000" w:rsidRPr="0085120D" w:rsidP="0085120D">
            <w:pPr>
              <w:pStyle w:val="ListBullet"/>
            </w:pPr>
            <w:r w:rsidRPr="0085120D">
              <w:t>weldability</w:t>
            </w:r>
          </w:p>
          <w:p w:rsidR="00000000" w:rsidRPr="0085120D" w:rsidP="0085120D">
            <w:pPr>
              <w:pStyle w:val="ListBullet"/>
            </w:pPr>
            <w:r w:rsidRPr="0085120D">
              <w:t>machinability</w:t>
            </w:r>
          </w:p>
          <w:p w:rsidR="00000000" w:rsidRPr="0085120D" w:rsidP="0085120D">
            <w:pPr>
              <w:pStyle w:val="ListBullet"/>
            </w:pPr>
            <w:r w:rsidRPr="0085120D">
              <w:t>formability</w:t>
            </w:r>
          </w:p>
          <w:p w:rsidR="00000000" w:rsidRPr="0085120D" w:rsidP="0085120D">
            <w:pPr>
              <w:pStyle w:val="ListBullet"/>
            </w:pPr>
            <w:r w:rsidRPr="0085120D">
              <w:t>resistance to creep and stress relaxation</w:t>
            </w:r>
          </w:p>
          <w:p w:rsidR="00000000" w:rsidRPr="0085120D" w:rsidP="0085120D">
            <w:pPr>
              <w:pStyle w:val="ListBullet"/>
            </w:pPr>
            <w:r w:rsidRPr="0085120D">
              <w:t>resistance to degradation</w:t>
            </w:r>
          </w:p>
          <w:p w:rsidR="00000000" w:rsidRPr="0085120D" w:rsidP="0085120D">
            <w:pPr>
              <w:pStyle w:val="ListBullet"/>
            </w:pPr>
            <w:r w:rsidRPr="0085120D">
              <w:t>electrical related properties including resistivity and conductivity</w:t>
            </w:r>
          </w:p>
          <w:p w:rsidR="00000000" w:rsidRPr="0085120D" w:rsidP="0085120D">
            <w:pPr>
              <w:pStyle w:val="ListBullet"/>
            </w:pPr>
            <w:r w:rsidRPr="0085120D">
              <w:t>electro-magnetic including permeability, permittivity and electro-static susceptibility</w:t>
            </w:r>
          </w:p>
          <w:p w:rsidR="00000000" w:rsidRPr="0085120D" w:rsidP="0085120D">
            <w:pPr>
              <w:pStyle w:val="ListBullet"/>
            </w:pPr>
            <w:r w:rsidRPr="0085120D">
              <w:t>thermal, chemical and optical</w:t>
            </w:r>
          </w:p>
          <w:p w:rsidR="00000000" w:rsidRPr="0085120D" w:rsidP="0085120D">
            <w:pPr>
              <w:pStyle w:val="ListBullet"/>
            </w:pPr>
            <w:r w:rsidRPr="0085120D">
              <w:t>material structure and effect on properties</w:t>
            </w:r>
          </w:p>
          <w:p w:rsidR="00000000" w:rsidRPr="0085120D" w:rsidP="0085120D">
            <w:pPr>
              <w:pStyle w:val="ListBullet"/>
            </w:pPr>
            <w:r w:rsidRPr="0085120D">
              <w:t>susceptibility to corrosion</w:t>
            </w:r>
          </w:p>
          <w:p w:rsidR="00000000" w:rsidP="0085120D">
            <w:pPr>
              <w:pStyle w:val="ListBullet"/>
              <w:rPr>
                <w:lang w:val="en-NZ"/>
              </w:rPr>
            </w:pPr>
            <w:r w:rsidRPr="0085120D">
              <w:t>effects of manufacturing and construction processes on material properties.</w:t>
            </w:r>
          </w:p>
        </w:tc>
      </w:tr>
      <w:tr w:rsidTr="008512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0D">
            <w:pPr>
              <w:pStyle w:val="BodyText"/>
              <w:rPr>
                <w:lang w:val="en-NZ"/>
              </w:rPr>
            </w:pPr>
            <w:r w:rsidRPr="0085120D">
              <w:t>Tests of materials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0D" w:rsidP="0085120D">
            <w:pPr>
              <w:pStyle w:val="ListBullet"/>
            </w:pPr>
            <w:r w:rsidRPr="0085120D">
              <w:t>destructive, including tensile, compression, impact, hardness, fatigue, corrosion, stress relaxation and creep, fatigue and peel resistance (adhesives)</w:t>
            </w:r>
          </w:p>
          <w:p w:rsidR="00000000" w:rsidRPr="0085120D" w:rsidP="0085120D">
            <w:pPr>
              <w:pStyle w:val="ListBullet"/>
            </w:pPr>
            <w:r w:rsidRPr="0085120D">
              <w:t xml:space="preserve">non-destructive, including hardness, ultrasonics, X-ray, die penetrant, eddy current, surface friction, </w:t>
            </w:r>
            <w:r w:rsidRPr="0085120D">
              <w:t>conductivity, heat expansion, photo-elastic, heat capacity refractive index and magnetic hysteresis loop</w:t>
            </w:r>
          </w:p>
          <w:p w:rsidR="00000000" w:rsidRPr="0085120D" w:rsidP="0085120D">
            <w:pPr>
              <w:pStyle w:val="ListBullet"/>
            </w:pPr>
            <w:r w:rsidRPr="0085120D">
              <w:t>electrical-related testing including conductivity, insulation, earthing resistance and safety.</w:t>
            </w:r>
          </w:p>
        </w:tc>
      </w:tr>
    </w:tbl>
    <w:p w:rsidR="00601D00" w:rsidP="0085120D">
      <w:pPr>
        <w:pStyle w:val="BodyText"/>
      </w:pPr>
    </w:p>
    <w:p w:rsidR="00601D00" w:rsidP="0085120D">
      <w:pPr>
        <w:pStyle w:val="BodyText"/>
      </w:pPr>
    </w:p>
    <w:p w:rsidR="00000000" w:rsidRPr="0085120D" w:rsidP="0085120D">
      <w:pPr>
        <w:pStyle w:val="Heading1"/>
      </w:pPr>
      <w:bookmarkStart w:id="8" w:name="O_943772"/>
      <w:bookmarkEnd w:id="8"/>
      <w:r w:rsidRPr="0085120D">
        <w:t>Unit Mapping Information</w:t>
      </w:r>
    </w:p>
    <w:p w:rsidR="00601D00" w:rsidP="00601D00">
      <w:pPr>
        <w:pStyle w:val="BodyText"/>
      </w:pPr>
      <w:r w:rsidRPr="0085120D">
        <w:t xml:space="preserve">Release 1. </w:t>
      </w:r>
      <w:r w:rsidRPr="0085120D">
        <w:t>Supersedes and is equivalent to MEM23064A Select and test mechatronic engineering materials.</w:t>
      </w:r>
    </w:p>
    <w:p w:rsidR="00000000" w:rsidRPr="0085120D" w:rsidP="0085120D">
      <w:pPr>
        <w:pStyle w:val="Heading1"/>
      </w:pPr>
      <w:bookmarkStart w:id="9" w:name="O_943765"/>
      <w:bookmarkEnd w:id="9"/>
      <w:r w:rsidRPr="0085120D">
        <w:t>Links</w:t>
      </w:r>
    </w:p>
    <w:p w:rsidR="00000000" w:rsidRPr="0085120D" w:rsidP="00601D00">
      <w:pPr>
        <w:pStyle w:val="BodyText"/>
      </w:pPr>
      <w:r w:rsidRPr="0085120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B78EA">
        <w:rPr>
          <w:rStyle w:val="Hyperlink"/>
        </w:rPr>
        <w:t>https://vetnet.gov.au/Pages/TrainingDocs.aspx?q=b7050d37-5fd0-4740-8f7d-3b7a49c10bb2</w:t>
      </w:r>
      <w:r>
        <w:fldChar w:fldCharType="end"/>
      </w:r>
    </w:p>
    <w:p w:rsidR="00000000" w:rsidRPr="0085120D" w:rsidP="00601D00">
      <w:pPr>
        <w:pStyle w:val="BodyText"/>
        <w:sectPr w:rsidSect="0085120D">
          <w:headerReference w:type="default" r:id="rId10"/>
          <w:footerReference w:type="default" r:id="rId11"/>
          <w:pgSz w:w="11908" w:h="16833"/>
          <w:pgMar w:top="1702" w:right="1418" w:bottom="1702" w:left="1418" w:header="992" w:footer="992" w:gutter="0"/>
          <w:cols w:space="720"/>
          <w:noEndnote/>
          <w:docGrid w:linePitch="299"/>
        </w:sectPr>
      </w:pPr>
    </w:p>
    <w:p w:rsidR="00000000" w:rsidRPr="0085120D" w:rsidP="0085120D">
      <w:pPr>
        <w:pStyle w:val="SuperHeading"/>
      </w:pPr>
      <w:r w:rsidRPr="0085120D">
        <w:t>Assessment Requirements for MEM23064 Select and organise mechatronic engineering material tests</w:t>
      </w:r>
    </w:p>
    <w:p w:rsidR="00000000" w:rsidRPr="0085120D" w:rsidP="0085120D">
      <w:pPr>
        <w:pStyle w:val="Heading1"/>
      </w:pPr>
      <w:bookmarkStart w:id="10" w:name="O_943767"/>
      <w:bookmarkEnd w:id="10"/>
      <w:r w:rsidRPr="0085120D">
        <w:t>Modification History</w:t>
      </w:r>
    </w:p>
    <w:p w:rsidR="00601D00" w:rsidP="00601D00">
      <w:pPr>
        <w:pStyle w:val="BodyText"/>
      </w:pPr>
      <w:r w:rsidRPr="0085120D">
        <w:t>Release 1. Supersedes and is equivalent to MEM23064A Select and test</w:t>
      </w:r>
      <w:r w:rsidRPr="0085120D">
        <w:t xml:space="preserve"> mechatronic engineering materials.</w:t>
      </w:r>
    </w:p>
    <w:p w:rsidR="00000000" w:rsidRPr="0085120D" w:rsidP="0085120D">
      <w:pPr>
        <w:pStyle w:val="Heading1"/>
      </w:pPr>
      <w:bookmarkStart w:id="11" w:name="O_943770"/>
      <w:bookmarkEnd w:id="11"/>
      <w:r w:rsidRPr="0085120D">
        <w:t>Performance Evidence</w:t>
      </w:r>
    </w:p>
    <w:p w:rsidR="00000000" w:rsidRPr="0085120D" w:rsidP="00601D00">
      <w:pPr>
        <w:pStyle w:val="BodyText"/>
      </w:pPr>
      <w:r w:rsidRPr="0085120D">
        <w:t>Evidence required to demonstrate competence in this unit must be relevant to and satisfy the requirements of the elements and performance criteria and include:</w:t>
      </w:r>
    </w:p>
    <w:p w:rsidR="00000000" w:rsidRPr="0085120D" w:rsidP="0085120D">
      <w:pPr>
        <w:pStyle w:val="ListBullet"/>
      </w:pPr>
      <w:r w:rsidRPr="0085120D">
        <w:t>reviewing mechatronic design information for materials and material test requirements</w:t>
      </w:r>
    </w:p>
    <w:p w:rsidR="00000000" w:rsidRPr="0085120D" w:rsidP="0085120D">
      <w:pPr>
        <w:pStyle w:val="ListBullet"/>
      </w:pPr>
      <w:r w:rsidRPr="0085120D">
        <w:t>selecting classes of materials for further research, testing and evaluation, based on comparison of properties relevant to design</w:t>
      </w:r>
    </w:p>
    <w:p w:rsidR="00000000" w:rsidRPr="0085120D" w:rsidP="0085120D">
      <w:pPr>
        <w:pStyle w:val="ListBullet"/>
      </w:pPr>
      <w:r w:rsidRPr="0085120D">
        <w:t>identifying mechatronic engineering-rela</w:t>
      </w:r>
      <w:r w:rsidRPr="0085120D">
        <w:t>ted standards, codes and regulatory requirements relevant to materials testing and application</w:t>
      </w:r>
    </w:p>
    <w:p w:rsidR="00000000" w:rsidRPr="0085120D" w:rsidP="0085120D">
      <w:pPr>
        <w:pStyle w:val="ListBullet"/>
      </w:pPr>
      <w:r w:rsidRPr="0085120D">
        <w:t>identifying test methods for properties of, and faults and flaws in, materials and components on at least two occasions</w:t>
      </w:r>
    </w:p>
    <w:p w:rsidR="00000000" w:rsidRPr="0085120D" w:rsidP="0085120D">
      <w:pPr>
        <w:pStyle w:val="ListBullet"/>
      </w:pPr>
      <w:r w:rsidRPr="0085120D">
        <w:t>specifying and organise appropriate tests</w:t>
      </w:r>
      <w:r w:rsidRPr="0085120D">
        <w:t xml:space="preserve"> and interpret test results for material selection on at least two occasions</w:t>
      </w:r>
    </w:p>
    <w:p w:rsidR="00000000" w:rsidRPr="0085120D" w:rsidP="0085120D">
      <w:pPr>
        <w:pStyle w:val="ListBullet"/>
      </w:pPr>
      <w:r w:rsidRPr="0085120D">
        <w:t>selecting materials consistent with test results, design and regulatory requirements</w:t>
      </w:r>
    </w:p>
    <w:p w:rsidR="00000000" w:rsidRPr="0085120D" w:rsidP="0085120D">
      <w:pPr>
        <w:pStyle w:val="ListBullet"/>
      </w:pPr>
      <w:r w:rsidRPr="0085120D">
        <w:t>applying environmental and sustainability requirements to materials selection</w:t>
      </w:r>
    </w:p>
    <w:p w:rsidR="00000000" w:rsidRPr="0085120D" w:rsidP="0085120D">
      <w:pPr>
        <w:pStyle w:val="ListBullet"/>
      </w:pPr>
      <w:r w:rsidRPr="0085120D">
        <w:t>ensuring traceability in material selection process</w:t>
      </w:r>
    </w:p>
    <w:p w:rsidR="00000000" w:rsidRPr="0085120D" w:rsidP="0085120D">
      <w:pPr>
        <w:pStyle w:val="ListBullet"/>
      </w:pPr>
      <w:r w:rsidRPr="0085120D">
        <w:t>documenting all results and tests in accordance with procedures.</w:t>
      </w:r>
    </w:p>
    <w:p w:rsidR="00601D00" w:rsidRPr="00601D00" w:rsidP="00601D00">
      <w:pPr>
        <w:pStyle w:val="BodyText"/>
        <w:rPr>
          <w:i/>
        </w:rPr>
      </w:pPr>
      <w:r w:rsidRPr="00601D00">
        <w:rPr>
          <w:rStyle w:val="Emphasis"/>
        </w:rPr>
        <w:t>Note: Where a volume and/or frequency is not specified, demonstration must be provided at least once.</w:t>
      </w:r>
    </w:p>
    <w:p w:rsidR="00000000" w:rsidRPr="0085120D" w:rsidP="0085120D">
      <w:pPr>
        <w:pStyle w:val="Heading1"/>
      </w:pPr>
      <w:bookmarkStart w:id="12" w:name="O_943769"/>
      <w:bookmarkEnd w:id="12"/>
      <w:r w:rsidRPr="0085120D">
        <w:t>Knowledge Evidence</w:t>
      </w:r>
    </w:p>
    <w:p w:rsidR="00000000" w:rsidRPr="0085120D" w:rsidP="00601D00">
      <w:pPr>
        <w:pStyle w:val="BodyText"/>
      </w:pPr>
      <w:r w:rsidRPr="0085120D">
        <w:t>Evidence required to demonstrate the required knowledge for this unit must be relevant to and satisfy the requirements of the elements and performance criteria and include knowledge of:</w:t>
      </w:r>
    </w:p>
    <w:p w:rsidR="00000000" w:rsidRPr="0085120D" w:rsidP="0085120D">
      <w:pPr>
        <w:pStyle w:val="ListBullet"/>
      </w:pPr>
      <w:r w:rsidRPr="0085120D">
        <w:t>properties of materials classes</w:t>
      </w:r>
    </w:p>
    <w:p w:rsidR="00000000" w:rsidRPr="0085120D" w:rsidP="0085120D">
      <w:pPr>
        <w:pStyle w:val="ListBullet"/>
      </w:pPr>
      <w:r w:rsidRPr="0085120D">
        <w:t>effect of material properties, faults</w:t>
      </w:r>
      <w:r w:rsidRPr="0085120D">
        <w:t xml:space="preserve"> and flaws on mechatronic engineering methods and processes</w:t>
      </w:r>
    </w:p>
    <w:p w:rsidR="00000000" w:rsidRPr="0085120D" w:rsidP="0085120D">
      <w:pPr>
        <w:pStyle w:val="ListBullet"/>
      </w:pPr>
      <w:r w:rsidRPr="0085120D">
        <w:t>test methods and procedures for materials and components, including specific industrial test standards, regulations and authorities related to mechatronic engineering applications</w:t>
      </w:r>
    </w:p>
    <w:p w:rsidR="00000000" w:rsidRPr="0085120D" w:rsidP="0085120D">
      <w:pPr>
        <w:pStyle w:val="ListBullet"/>
      </w:pPr>
      <w:r w:rsidRPr="0085120D">
        <w:t>sources and uses</w:t>
      </w:r>
      <w:r w:rsidRPr="0085120D">
        <w:t xml:space="preserve"> of information on materials and materials tests, including test certificates, regulations, standards, regulatory bodies and industrial authorities</w:t>
      </w:r>
    </w:p>
    <w:p w:rsidR="00000000" w:rsidRPr="0085120D" w:rsidP="0085120D">
      <w:pPr>
        <w:pStyle w:val="ListBullet"/>
      </w:pPr>
      <w:r w:rsidRPr="0085120D">
        <w:t>methods of accessing safety data sheets (SDS)</w:t>
      </w:r>
    </w:p>
    <w:p w:rsidR="00000000" w:rsidRPr="0085120D" w:rsidP="0085120D">
      <w:pPr>
        <w:pStyle w:val="ListBullet"/>
      </w:pPr>
      <w:r w:rsidRPr="0085120D">
        <w:t>significance of test sheets and certificates to applications</w:t>
      </w:r>
    </w:p>
    <w:p w:rsidR="00000000" w:rsidRPr="0085120D" w:rsidP="0085120D">
      <w:pPr>
        <w:pStyle w:val="ListBullet"/>
      </w:pPr>
      <w:r w:rsidRPr="0085120D">
        <w:t>s</w:t>
      </w:r>
      <w:r w:rsidRPr="0085120D">
        <w:t>ignificance of SDS and relevance of procedures</w:t>
      </w:r>
    </w:p>
    <w:p w:rsidR="00000000" w:rsidRPr="0085120D" w:rsidP="0085120D">
      <w:pPr>
        <w:pStyle w:val="ListBullet"/>
      </w:pPr>
      <w:r w:rsidRPr="0085120D">
        <w:t>materials selections in relation to design functional requirements</w:t>
      </w:r>
    </w:p>
    <w:p w:rsidR="00000000" w:rsidRPr="0085120D" w:rsidP="0085120D">
      <w:pPr>
        <w:pStyle w:val="ListBullet"/>
      </w:pPr>
      <w:r w:rsidRPr="0085120D">
        <w:t>environmental impact and sustainability assessment</w:t>
      </w:r>
    </w:p>
    <w:p w:rsidR="00000000" w:rsidRPr="0085120D" w:rsidP="0085120D">
      <w:pPr>
        <w:pStyle w:val="ListBullet"/>
      </w:pPr>
      <w:r w:rsidRPr="0085120D">
        <w:t>significance of test procedures, reports and documentation to applications, including the n</w:t>
      </w:r>
      <w:r w:rsidRPr="0085120D">
        <w:t>eed for obtaining and filing test sheets and certificates</w:t>
      </w:r>
    </w:p>
    <w:p w:rsidR="00000000" w:rsidRPr="0085120D" w:rsidP="0085120D">
      <w:pPr>
        <w:pStyle w:val="ListBullet"/>
      </w:pPr>
      <w:r w:rsidRPr="0085120D">
        <w:t>significance of test calibration and traceability</w:t>
      </w:r>
    </w:p>
    <w:p w:rsidR="00000000" w:rsidRPr="0085120D" w:rsidP="0085120D">
      <w:pPr>
        <w:pStyle w:val="ListBullet"/>
      </w:pPr>
      <w:r w:rsidRPr="0085120D">
        <w:t>safe work practices and procedures and use and application of personal protective equipment (PPE)</w:t>
      </w:r>
    </w:p>
    <w:p w:rsidR="00601D00" w:rsidP="0085120D">
      <w:pPr>
        <w:pStyle w:val="ListBullet"/>
      </w:pPr>
      <w:r w:rsidRPr="0085120D">
        <w:t>hazards and control measures associated with selec</w:t>
      </w:r>
      <w:r w:rsidRPr="0085120D">
        <w:t>ting and testing mechatronic engineering materials including housekeeping.</w:t>
      </w:r>
    </w:p>
    <w:p w:rsidR="00601D00" w:rsidP="0085120D">
      <w:pPr>
        <w:pStyle w:val="ListBullet"/>
      </w:pPr>
    </w:p>
    <w:p w:rsidR="00000000" w:rsidRPr="0085120D" w:rsidP="0085120D">
      <w:pPr>
        <w:pStyle w:val="Heading1"/>
      </w:pPr>
      <w:bookmarkStart w:id="13" w:name="O_943768"/>
      <w:bookmarkEnd w:id="13"/>
      <w:r w:rsidRPr="0085120D">
        <w:t>Assessment Conditions</w:t>
      </w:r>
    </w:p>
    <w:p w:rsidR="00000000" w:rsidRPr="0085120D" w:rsidP="0085120D">
      <w:pPr>
        <w:pStyle w:val="ListBullet"/>
      </w:pPr>
      <w:r w:rsidRPr="0085120D">
        <w:t>Assessors must:</w:t>
      </w:r>
    </w:p>
    <w:p w:rsidR="00000000" w:rsidRPr="0085120D" w:rsidP="0085120D">
      <w:pPr>
        <w:pStyle w:val="ListBullet2"/>
      </w:pPr>
      <w:r w:rsidRPr="0085120D">
        <w:t xml:space="preserve">have vocational competency in selecting and organising mechatronic engineering material tests at </w:t>
      </w:r>
      <w:r w:rsidRPr="0085120D">
        <w:t>least to the level being assessed with relevant industry knowledge and experience</w:t>
      </w:r>
    </w:p>
    <w:p w:rsidR="00000000" w:rsidRPr="0085120D" w:rsidP="0085120D">
      <w:pPr>
        <w:pStyle w:val="ListBullet2"/>
      </w:pPr>
      <w:r w:rsidRPr="0085120D">
        <w:t xml:space="preserve">satisfy the assessor requirements in the </w:t>
      </w:r>
      <w:r w:rsidRPr="0085120D">
        <w:rPr>
          <w:rStyle w:val="Emphasis"/>
        </w:rPr>
        <w:t xml:space="preserve">Standards for Registered Training Organisations 2015 or its replacement </w:t>
      </w:r>
      <w:r w:rsidRPr="0085120D">
        <w:t xml:space="preserve">and comply with the </w:t>
      </w:r>
      <w:r w:rsidRPr="0085120D">
        <w:rPr>
          <w:rStyle w:val="Emphasis"/>
        </w:rPr>
        <w:t>National Vocational Education and Trainin</w:t>
      </w:r>
      <w:r w:rsidRPr="0085120D">
        <w:rPr>
          <w:rStyle w:val="Emphasis"/>
        </w:rPr>
        <w:t xml:space="preserve">g Regulator Act 2011, </w:t>
      </w:r>
      <w:r w:rsidRPr="0085120D">
        <w:t>its replacement</w:t>
      </w:r>
      <w:r w:rsidRPr="0085120D">
        <w:rPr>
          <w:rStyle w:val="Emphasis"/>
        </w:rPr>
        <w:t xml:space="preserve"> </w:t>
      </w:r>
      <w:r w:rsidRPr="0085120D">
        <w:t>or equivalent legislation covering VET regulation in a non-referring state/territory as the case requires.</w:t>
      </w:r>
    </w:p>
    <w:p w:rsidR="00000000" w:rsidRPr="0085120D" w:rsidP="0085120D">
      <w:pPr>
        <w:pStyle w:val="ListBullet"/>
      </w:pPr>
      <w:r w:rsidRPr="0085120D">
        <w:t xml:space="preserve">Where possible assessment must occur in operational workplace situations. Where this is not possible or where </w:t>
      </w:r>
      <w:r w:rsidRPr="0085120D">
        <w:t>personal safety or environmental damage are limiting factors, assessment must occur in a sufficiently rigorous simulated environment that reflects realistic operational workplace conditions that cover all aspects of workplace performance, including environ</w:t>
      </w:r>
      <w:r w:rsidRPr="0085120D">
        <w:t>ment, task skills, task management skills, contingency management skills and job role environment skills.</w:t>
      </w:r>
    </w:p>
    <w:p w:rsidR="00000000" w:rsidRPr="0085120D" w:rsidP="0085120D">
      <w:pPr>
        <w:pStyle w:val="ListBullet"/>
      </w:pPr>
      <w:r w:rsidRPr="0085120D">
        <w:t>Conditions for assessment must include access to all tools, equipment, materials and documentation required including relevant workplace procedures, p</w:t>
      </w:r>
      <w:r w:rsidRPr="0085120D">
        <w:t>roduct and manufacturing specifications.</w:t>
      </w:r>
    </w:p>
    <w:p w:rsidR="00601D00" w:rsidP="0085120D">
      <w:pPr>
        <w:pStyle w:val="ListBullet"/>
      </w:pPr>
      <w:r w:rsidRPr="0085120D">
        <w:t>Assessment processes and techniques must be appropriate to the language, literacy and numeracy requirements of the work being performed and the needs of the candidate.</w:t>
      </w:r>
    </w:p>
    <w:p w:rsidR="00601D00" w:rsidP="0085120D">
      <w:pPr>
        <w:pStyle w:val="ListBullet"/>
      </w:pPr>
    </w:p>
    <w:p w:rsidR="00000000" w:rsidRPr="0085120D" w:rsidP="0085120D">
      <w:pPr>
        <w:pStyle w:val="Heading1"/>
      </w:pPr>
      <w:bookmarkStart w:id="14" w:name="O_943766"/>
      <w:bookmarkEnd w:id="14"/>
      <w:r w:rsidRPr="0085120D">
        <w:t>Links</w:t>
      </w:r>
    </w:p>
    <w:p w:rsidR="00000000" w:rsidRPr="0085120D" w:rsidP="00601D00">
      <w:pPr>
        <w:pStyle w:val="BodyText"/>
      </w:pPr>
      <w:r w:rsidRPr="0085120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B78EA">
        <w:rPr>
          <w:rStyle w:val="Hyperlink"/>
        </w:rPr>
        <w:t>https://vetnet.gov.au/Pages/TrainingDocs.aspx?q=b7050d37-5fd0-4740-8f7d-3b7a49c10bb2</w:t>
      </w:r>
      <w:r>
        <w:fldChar w:fldCharType="end"/>
      </w:r>
    </w:p>
    <w:p w:rsidR="00000000" w:rsidRPr="0085120D" w:rsidP="0085120D"/>
    <w:sectPr w:rsidSect="008512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0D" w:rsidRPr="00601D00" w:rsidP="00601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D00" w:rsidP="00851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1D00" w:rsidP="008512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1D00" w:rsidP="008512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0D" w:rsidP="0085120D">
    <w:pPr>
      <w:pStyle w:val="Footer"/>
      <w:framePr w:wrap="around"/>
    </w:pPr>
    <w:r>
      <w:fldChar w:fldCharType="begin"/>
    </w:r>
    <w:r>
      <w:instrText xml:space="preserve"> DOCPROPERTY  Subject  \* MERGEFORMAT </w:instrText>
    </w:r>
    <w:r>
      <w:fldChar w:fldCharType="separate"/>
    </w:r>
    <w:r w:rsidR="00601D00">
      <w:t>Approved</w:t>
    </w:r>
    <w:r w:rsidR="00601D00">
      <w:fldChar w:fldCharType="end"/>
    </w:r>
    <w:r>
      <w:tab/>
      <w:t xml:space="preserve">Page </w:t>
    </w:r>
    <w:r>
      <w:fldChar w:fldCharType="begin"/>
    </w:r>
    <w:r>
      <w:instrText xml:space="preserve"> PAGE  \* Arabic  \* MERGEFORMAT </w:instrText>
    </w:r>
    <w:r>
      <w:fldChar w:fldCharType="separate"/>
    </w:r>
    <w:r w:rsidR="00601D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1D00">
      <w:rPr>
        <w:noProof/>
      </w:rPr>
      <w:t>5</w:t>
    </w:r>
    <w:r>
      <w:rPr>
        <w:noProof/>
      </w:rPr>
      <w:fldChar w:fldCharType="end"/>
    </w:r>
  </w:p>
  <w:p w:rsidR="0085120D" w:rsidP="0085120D">
    <w:pPr>
      <w:pStyle w:val="Footer"/>
      <w:framePr w:wrap="around"/>
    </w:pPr>
    <w:r>
      <w:t xml:space="preserve">© Commonwealth of Australia, </w:t>
    </w:r>
    <w:r>
      <w:fldChar w:fldCharType="begin"/>
    </w:r>
    <w:r>
      <w:instrText xml:space="preserve"> DATE  \@ "yyyy"  \* MERGEFORMAT </w:instrText>
    </w:r>
    <w:r>
      <w:fldChar w:fldCharType="separate"/>
    </w:r>
    <w:r w:rsidR="00601D00">
      <w:rPr>
        <w:noProof/>
      </w:rPr>
      <w:t>2025</w:t>
    </w:r>
    <w:r>
      <w:fldChar w:fldCharType="end"/>
    </w:r>
    <w:r>
      <w:tab/>
    </w:r>
    <w:r>
      <w:fldChar w:fldCharType="begin"/>
    </w:r>
    <w:r>
      <w:instrText xml:space="preserve"> DOCPROPERTY  Author  \* MERGEFORMAT </w:instrText>
    </w:r>
    <w:r>
      <w:fldChar w:fldCharType="separate"/>
    </w:r>
    <w:r w:rsidR="00601D00">
      <w:t>Manufacturing Industry Skills Alliance</w:t>
    </w:r>
    <w:r w:rsidR="00601D00">
      <w:fldChar w:fldCharType="end"/>
    </w:r>
  </w:p>
  <w:p w:rsidR="0085120D" w:rsidP="00851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20D" w:rsidRPr="00601D00" w:rsidP="00601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D00" w:rsidRPr="002D2AF8" w:rsidP="0085120D">
    <w:pPr>
      <w:pStyle w:val="Header"/>
      <w:framePr w:wrap="around"/>
    </w:pPr>
    <w:r>
      <w:fldChar w:fldCharType="begin"/>
    </w:r>
    <w:r>
      <w:instrText xml:space="preserve"> TITLE   \* MERGEFORMAT </w:instrText>
    </w:r>
    <w:r>
      <w:fldChar w:fldCharType="separate"/>
    </w:r>
    <w:r>
      <w:t>MEM23064 Select and organise mechatronic engineering material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1D00" w:rsidP="008512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0D" w:rsidRPr="002D2AF8" w:rsidP="0085120D">
    <w:pPr>
      <w:pStyle w:val="Header"/>
      <w:framePr w:wrap="around"/>
    </w:pPr>
    <w:r>
      <w:fldChar w:fldCharType="begin"/>
    </w:r>
    <w:r>
      <w:instrText xml:space="preserve"> TITLE   \* MERGEFORMAT </w:instrText>
    </w:r>
    <w:r>
      <w:fldChar w:fldCharType="separate"/>
    </w:r>
    <w:r w:rsidR="00601D00">
      <w:t>MEM23064 Select and organise mechatronic engineering material tests</w:t>
    </w:r>
    <w:r w:rsidR="00601D00">
      <w:fldChar w:fldCharType="end"/>
    </w:r>
    <w:r>
      <w:tab/>
      <w:t xml:space="preserve">Date this document was generated: </w:t>
    </w:r>
    <w:r>
      <w:fldChar w:fldCharType="begin"/>
    </w:r>
    <w:r>
      <w:instrText xml:space="preserve"> CREATEDATE  \@ "d MMMM yyyy"  \* MERGEFORMAT </w:instrText>
    </w:r>
    <w:r>
      <w:fldChar w:fldCharType="separate"/>
    </w:r>
    <w:r w:rsidR="00601D00">
      <w:rPr>
        <w:noProof/>
      </w:rPr>
      <w:t>2 March 2025</w:t>
    </w:r>
    <w:r>
      <w:fldChar w:fldCharType="end"/>
    </w:r>
  </w:p>
  <w:p w:rsidR="0085120D" w:rsidP="00851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0E6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802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541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20D"/>
    <w:pPr>
      <w:spacing w:before="360" w:after="60"/>
      <w:outlineLvl w:val="0"/>
    </w:pPr>
    <w:rPr>
      <w:sz w:val="32"/>
    </w:rPr>
  </w:style>
  <w:style w:type="paragraph" w:styleId="Heading2">
    <w:name w:val="heading 2"/>
    <w:basedOn w:val="HeadingBase"/>
    <w:next w:val="BodyText"/>
    <w:link w:val="Heading2Char"/>
    <w:qFormat/>
    <w:rsid w:val="0085120D"/>
    <w:pPr>
      <w:keepLines/>
      <w:spacing w:before="240" w:after="120"/>
      <w:outlineLvl w:val="1"/>
    </w:pPr>
    <w:rPr>
      <w:sz w:val="28"/>
      <w:szCs w:val="40"/>
    </w:rPr>
  </w:style>
  <w:style w:type="paragraph" w:styleId="Heading3">
    <w:name w:val="heading 3"/>
    <w:basedOn w:val="HeadingBase"/>
    <w:next w:val="BodyText"/>
    <w:link w:val="Heading3Char"/>
    <w:qFormat/>
    <w:rsid w:val="0085120D"/>
    <w:pPr>
      <w:spacing w:before="180" w:after="120"/>
      <w:outlineLvl w:val="2"/>
    </w:pPr>
    <w:rPr>
      <w:spacing w:val="-10"/>
      <w:kern w:val="32"/>
    </w:rPr>
  </w:style>
  <w:style w:type="paragraph" w:styleId="Heading4">
    <w:name w:val="heading 4"/>
    <w:basedOn w:val="HeadingBase"/>
    <w:next w:val="BodyText"/>
    <w:link w:val="Heading4Char"/>
    <w:qFormat/>
    <w:rsid w:val="0085120D"/>
    <w:pPr>
      <w:spacing w:before="160" w:after="120"/>
      <w:outlineLvl w:val="3"/>
    </w:pPr>
    <w:rPr>
      <w:sz w:val="22"/>
    </w:rPr>
  </w:style>
  <w:style w:type="paragraph" w:styleId="Heading5">
    <w:name w:val="heading 5"/>
    <w:basedOn w:val="HeadingBase"/>
    <w:next w:val="Normal"/>
    <w:link w:val="Heading5Char"/>
    <w:qFormat/>
    <w:rsid w:val="0085120D"/>
    <w:pPr>
      <w:spacing w:before="80"/>
      <w:outlineLvl w:val="4"/>
    </w:pPr>
    <w:rPr>
      <w:color w:val="918585"/>
      <w:sz w:val="20"/>
    </w:rPr>
  </w:style>
  <w:style w:type="paragraph" w:styleId="Heading6">
    <w:name w:val="heading 6"/>
    <w:basedOn w:val="HeadingBase"/>
    <w:next w:val="Normal"/>
    <w:link w:val="Heading6Char"/>
    <w:qFormat/>
    <w:rsid w:val="0085120D"/>
    <w:pPr>
      <w:spacing w:before="60"/>
      <w:outlineLvl w:val="5"/>
    </w:pPr>
    <w:rPr>
      <w:color w:val="918585"/>
      <w:sz w:val="20"/>
    </w:rPr>
  </w:style>
  <w:style w:type="paragraph" w:styleId="Heading7">
    <w:name w:val="heading 7"/>
    <w:basedOn w:val="Normal"/>
    <w:next w:val="Normal"/>
    <w:link w:val="Heading7Char"/>
    <w:qFormat/>
    <w:rsid w:val="0085120D"/>
    <w:pPr>
      <w:ind w:left="720"/>
      <w:outlineLvl w:val="6"/>
    </w:pPr>
    <w:rPr>
      <w:i/>
    </w:rPr>
  </w:style>
  <w:style w:type="paragraph" w:styleId="Heading8">
    <w:name w:val="heading 8"/>
    <w:basedOn w:val="Normal"/>
    <w:next w:val="Normal"/>
    <w:link w:val="Heading8Char"/>
    <w:qFormat/>
    <w:rsid w:val="0085120D"/>
    <w:pPr>
      <w:ind w:left="720"/>
      <w:outlineLvl w:val="7"/>
    </w:pPr>
    <w:rPr>
      <w:i/>
    </w:rPr>
  </w:style>
  <w:style w:type="paragraph" w:styleId="Heading9">
    <w:name w:val="heading 9"/>
    <w:basedOn w:val="Normal"/>
    <w:next w:val="Normal"/>
    <w:link w:val="Heading9Char"/>
    <w:qFormat/>
    <w:rsid w:val="0085120D"/>
    <w:pPr>
      <w:ind w:left="720"/>
      <w:outlineLvl w:val="8"/>
    </w:pPr>
    <w:rPr>
      <w:i/>
    </w:rPr>
  </w:style>
  <w:style w:type="character" w:default="1" w:styleId="DefaultParagraphFont">
    <w:name w:val="Default Paragraph Font"/>
    <w:uiPriority w:val="1"/>
    <w:unhideWhenUsed/>
    <w:rsid w:val="00851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20D"/>
  </w:style>
  <w:style w:type="character" w:customStyle="1" w:styleId="Heading1Char">
    <w:name w:val="Heading 1 Char"/>
    <w:basedOn w:val="DefaultParagraphFont"/>
    <w:link w:val="Heading1"/>
    <w:rsid w:val="0085120D"/>
    <w:rPr>
      <w:rFonts w:ascii="Times New Roman" w:eastAsia="Times New Roman" w:hAnsi="Times New Roman" w:cs="Times New Roman"/>
      <w:b/>
      <w:sz w:val="32"/>
      <w:szCs w:val="20"/>
      <w:lang w:eastAsia="en-US"/>
    </w:rPr>
  </w:style>
  <w:style w:type="paragraph" w:styleId="BodyText">
    <w:name w:val="Body Text"/>
    <w:basedOn w:val="Normal"/>
    <w:link w:val="BodyTextChar"/>
    <w:rsid w:val="00851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20D"/>
    <w:rPr>
      <w:rFonts w:ascii="Times New Roman" w:eastAsia="Times New Roman" w:hAnsi="Times New Roman" w:cs="Times New Roman"/>
      <w:sz w:val="24"/>
      <w:lang w:eastAsia="en-US"/>
    </w:rPr>
  </w:style>
  <w:style w:type="paragraph" w:styleId="ListBullet">
    <w:name w:val="List Bullet"/>
    <w:basedOn w:val="List"/>
    <w:rsid w:val="0085120D"/>
    <w:pPr>
      <w:numPr>
        <w:numId w:val="12"/>
      </w:numPr>
      <w:tabs>
        <w:tab w:val="clear" w:pos="340"/>
      </w:tabs>
      <w:spacing w:before="40" w:after="40"/>
    </w:pPr>
  </w:style>
  <w:style w:type="character" w:customStyle="1" w:styleId="SpecialBold">
    <w:name w:val="Special Bold"/>
    <w:basedOn w:val="DefaultParagraphFont"/>
    <w:rsid w:val="0085120D"/>
    <w:rPr>
      <w:b/>
      <w:spacing w:val="0"/>
    </w:rPr>
  </w:style>
  <w:style w:type="paragraph" w:styleId="ListBullet2">
    <w:name w:val="List Bullet 2"/>
    <w:basedOn w:val="List2"/>
    <w:rsid w:val="0085120D"/>
    <w:pPr>
      <w:numPr>
        <w:numId w:val="13"/>
      </w:numPr>
      <w:tabs>
        <w:tab w:val="clear" w:pos="680"/>
      </w:tabs>
    </w:pPr>
  </w:style>
  <w:style w:type="character" w:styleId="Emphasis">
    <w:name w:val="Emphasis"/>
    <w:basedOn w:val="DefaultParagraphFont"/>
    <w:qFormat/>
    <w:rsid w:val="0085120D"/>
    <w:rPr>
      <w:i/>
    </w:rPr>
  </w:style>
  <w:style w:type="paragraph" w:customStyle="1" w:styleId="SuperHeading">
    <w:name w:val="SuperHeading"/>
    <w:basedOn w:val="Normal"/>
    <w:rsid w:val="0085120D"/>
    <w:pPr>
      <w:spacing w:before="240" w:after="120"/>
      <w:outlineLvl w:val="0"/>
    </w:pPr>
    <w:rPr>
      <w:rFonts w:ascii="Times New Roman" w:hAnsi="Times New Roman"/>
      <w:b/>
      <w:sz w:val="32"/>
    </w:rPr>
  </w:style>
  <w:style w:type="paragraph" w:customStyle="1" w:styleId="AllowPageBreak">
    <w:name w:val="AllowPageBreak"/>
    <w:rsid w:val="008512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20D"/>
    <w:rPr>
      <w:rFonts w:ascii="Courier New" w:eastAsia="Times New Roman" w:hAnsi="Courier New" w:cs="Times New Roman"/>
      <w:i/>
      <w:szCs w:val="20"/>
      <w:lang w:eastAsia="en-US"/>
    </w:rPr>
  </w:style>
  <w:style w:type="paragraph" w:customStyle="1" w:styleId="HeadingBase">
    <w:name w:val="Heading Base"/>
    <w:rsid w:val="00851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20D"/>
    <w:pPr>
      <w:tabs>
        <w:tab w:val="right" w:leader="dot" w:pos="9072"/>
      </w:tabs>
      <w:ind w:left="567"/>
    </w:pPr>
    <w:rPr>
      <w:szCs w:val="22"/>
    </w:rPr>
  </w:style>
  <w:style w:type="paragraph" w:customStyle="1" w:styleId="TOCBase">
    <w:name w:val="TOC Base"/>
    <w:rsid w:val="00851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20D"/>
    <w:pPr>
      <w:tabs>
        <w:tab w:val="right" w:leader="dot" w:pos="9072"/>
      </w:tabs>
      <w:spacing w:before="40" w:after="40"/>
      <w:ind w:left="284"/>
    </w:pPr>
    <w:rPr>
      <w:rFonts w:ascii="Times New Roman" w:hAnsi="Times New Roman"/>
    </w:rPr>
  </w:style>
  <w:style w:type="paragraph" w:styleId="TOC1">
    <w:name w:val="toc 1"/>
    <w:basedOn w:val="TOCBase"/>
    <w:next w:val="Normal"/>
    <w:rsid w:val="00851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20D"/>
    <w:rPr>
      <w:rFonts w:ascii="Times New Roman" w:eastAsia="Times New Roman" w:hAnsi="Times New Roman" w:cs="Times New Roman"/>
      <w:sz w:val="16"/>
      <w:lang w:eastAsia="en-US"/>
    </w:rPr>
  </w:style>
  <w:style w:type="paragraph" w:styleId="Title">
    <w:name w:val="Title"/>
    <w:basedOn w:val="HeadingBase"/>
    <w:link w:val="TitleChar"/>
    <w:qFormat/>
    <w:rsid w:val="0085120D"/>
    <w:pPr>
      <w:spacing w:before="5040"/>
      <w:jc w:val="center"/>
    </w:pPr>
    <w:rPr>
      <w:sz w:val="48"/>
      <w:szCs w:val="72"/>
      <w:lang w:val="en-US"/>
    </w:rPr>
  </w:style>
  <w:style w:type="character" w:customStyle="1" w:styleId="TitleChar">
    <w:name w:val="Title Char"/>
    <w:basedOn w:val="DefaultParagraphFont"/>
    <w:link w:val="Title"/>
    <w:rsid w:val="00851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20D"/>
    <w:pPr>
      <w:tabs>
        <w:tab w:val="left" w:pos="3600"/>
        <w:tab w:val="left" w:pos="3958"/>
      </w:tabs>
    </w:pPr>
  </w:style>
  <w:style w:type="paragraph" w:styleId="List">
    <w:name w:val="List"/>
    <w:basedOn w:val="BodyText"/>
    <w:next w:val="BodyText"/>
    <w:rsid w:val="0085120D"/>
    <w:pPr>
      <w:tabs>
        <w:tab w:val="left" w:pos="340"/>
      </w:tabs>
      <w:spacing w:before="60" w:after="60"/>
      <w:ind w:left="340" w:hanging="340"/>
    </w:pPr>
  </w:style>
  <w:style w:type="paragraph" w:customStyle="1" w:styleId="Note">
    <w:name w:val="Note"/>
    <w:basedOn w:val="BodyText"/>
    <w:rsid w:val="00851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20D"/>
    <w:pPr>
      <w:framePr w:wrap="auto" w:hAnchor="text" w:y="6049"/>
    </w:pPr>
    <w:rPr>
      <w:color w:val="000000"/>
      <w:sz w:val="40"/>
    </w:rPr>
  </w:style>
  <w:style w:type="paragraph" w:customStyle="1" w:styleId="TOCTitle">
    <w:name w:val="TOCTitle"/>
    <w:basedOn w:val="Heading1"/>
    <w:rsid w:val="0085120D"/>
    <w:pPr>
      <w:spacing w:after="240"/>
      <w:jc w:val="center"/>
      <w:outlineLvl w:val="9"/>
    </w:pPr>
    <w:rPr>
      <w:caps/>
    </w:rPr>
  </w:style>
  <w:style w:type="paragraph" w:customStyle="1" w:styleId="Version">
    <w:name w:val="Version"/>
    <w:rsid w:val="00851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20D"/>
    <w:pPr>
      <w:keepNext w:val="0"/>
      <w:tabs>
        <w:tab w:val="right" w:pos="4176"/>
      </w:tabs>
      <w:ind w:left="198" w:hanging="198"/>
    </w:pPr>
    <w:rPr>
      <w:rFonts w:ascii="Garamond" w:hAnsi="Garamond"/>
    </w:rPr>
  </w:style>
  <w:style w:type="paragraph" w:styleId="IndexHeading">
    <w:name w:val="index heading"/>
    <w:basedOn w:val="Normal"/>
    <w:next w:val="Index1"/>
    <w:semiHidden/>
    <w:rsid w:val="0085120D"/>
    <w:pPr>
      <w:spacing w:before="120" w:after="120"/>
    </w:pPr>
    <w:rPr>
      <w:rFonts w:ascii="Arial" w:hAnsi="Arial"/>
      <w:b/>
      <w:color w:val="918585"/>
      <w:sz w:val="24"/>
    </w:rPr>
  </w:style>
  <w:style w:type="paragraph" w:styleId="Header">
    <w:name w:val="header"/>
    <w:basedOn w:val="Normal"/>
    <w:link w:val="HeaderChar"/>
    <w:rsid w:val="00851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20D"/>
    <w:rPr>
      <w:rFonts w:ascii="Times New Roman" w:eastAsia="Times New Roman" w:hAnsi="Times New Roman" w:cs="Times New Roman"/>
      <w:sz w:val="16"/>
      <w:szCs w:val="20"/>
      <w:lang w:val="en-GB" w:eastAsia="en-US"/>
    </w:rPr>
  </w:style>
  <w:style w:type="paragraph" w:customStyle="1" w:styleId="Chapter">
    <w:name w:val="Chapter"/>
    <w:basedOn w:val="Normal"/>
    <w:rsid w:val="0085120D"/>
    <w:pPr>
      <w:spacing w:before="240"/>
    </w:pPr>
    <w:rPr>
      <w:rFonts w:ascii="Times New Roman" w:hAnsi="Times New Roman"/>
      <w:smallCaps/>
      <w:spacing w:val="80"/>
      <w:sz w:val="28"/>
    </w:rPr>
  </w:style>
  <w:style w:type="paragraph" w:customStyle="1" w:styleId="InChapter">
    <w:name w:val="InChapter"/>
    <w:basedOn w:val="Heading3"/>
    <w:rsid w:val="0085120D"/>
    <w:pPr>
      <w:spacing w:after="240"/>
      <w:outlineLvl w:val="9"/>
    </w:pPr>
    <w:rPr>
      <w:noProof/>
    </w:rPr>
  </w:style>
  <w:style w:type="paragraph" w:styleId="Index2">
    <w:name w:val="index 2"/>
    <w:basedOn w:val="Normal"/>
    <w:next w:val="Normal"/>
    <w:semiHidden/>
    <w:rsid w:val="0085120D"/>
    <w:pPr>
      <w:tabs>
        <w:tab w:val="right" w:pos="4176"/>
      </w:tabs>
      <w:ind w:left="568" w:hanging="284"/>
    </w:pPr>
    <w:rPr>
      <w:rFonts w:ascii="Garamond" w:hAnsi="Garamond"/>
    </w:rPr>
  </w:style>
  <w:style w:type="paragraph" w:customStyle="1" w:styleId="Byline">
    <w:name w:val="Byline"/>
    <w:rsid w:val="00851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20D"/>
    <w:pPr>
      <w:tabs>
        <w:tab w:val="clear" w:pos="3600"/>
        <w:tab w:val="clear" w:pos="3958"/>
      </w:tabs>
      <w:jc w:val="right"/>
    </w:pPr>
  </w:style>
  <w:style w:type="paragraph" w:styleId="Caption">
    <w:name w:val="caption"/>
    <w:basedOn w:val="BodyText"/>
    <w:next w:val="Normal"/>
    <w:qFormat/>
    <w:rsid w:val="0085120D"/>
    <w:pPr>
      <w:framePr w:w="2268" w:hSpace="181" w:vSpace="181" w:wrap="around" w:vAnchor="text" w:hAnchor="page" w:x="1135" w:y="285" w:anchorLock="1"/>
    </w:pPr>
    <w:rPr>
      <w:i/>
    </w:rPr>
  </w:style>
  <w:style w:type="paragraph" w:customStyle="1" w:styleId="MiniTOCTitle">
    <w:name w:val="MiniTOCTitle"/>
    <w:basedOn w:val="Heading4"/>
    <w:rsid w:val="0085120D"/>
    <w:pPr>
      <w:spacing w:before="240"/>
      <w:outlineLvl w:val="9"/>
    </w:pPr>
    <w:rPr>
      <w:noProof/>
      <w:sz w:val="24"/>
    </w:rPr>
  </w:style>
  <w:style w:type="paragraph" w:customStyle="1" w:styleId="MiniTOCItem">
    <w:name w:val="MiniTOCItem"/>
    <w:basedOn w:val="ListBullet"/>
    <w:rsid w:val="0085120D"/>
    <w:pPr>
      <w:numPr>
        <w:numId w:val="0"/>
      </w:numPr>
      <w:tabs>
        <w:tab w:val="right" w:leader="dot" w:pos="6521"/>
      </w:tabs>
      <w:spacing w:before="0" w:after="0"/>
    </w:pPr>
  </w:style>
  <w:style w:type="paragraph" w:customStyle="1" w:styleId="TOFTitle">
    <w:name w:val="TOFTitle"/>
    <w:basedOn w:val="TOCTitle"/>
    <w:rsid w:val="0085120D"/>
  </w:style>
  <w:style w:type="paragraph" w:styleId="TableofFigures">
    <w:name w:val="table of figures"/>
    <w:basedOn w:val="Normal"/>
    <w:next w:val="Normal"/>
    <w:semiHidden/>
    <w:rsid w:val="0085120D"/>
    <w:pPr>
      <w:tabs>
        <w:tab w:val="right" w:leader="dot" w:pos="9072"/>
      </w:tabs>
      <w:ind w:left="970" w:hanging="403"/>
    </w:pPr>
    <w:rPr>
      <w:rFonts w:ascii="Times New Roman" w:hAnsi="Times New Roman"/>
      <w:b/>
    </w:rPr>
  </w:style>
  <w:style w:type="paragraph" w:styleId="ListNumber">
    <w:name w:val="List Number"/>
    <w:basedOn w:val="List"/>
    <w:rsid w:val="0085120D"/>
    <w:pPr>
      <w:numPr>
        <w:numId w:val="15"/>
      </w:numPr>
      <w:tabs>
        <w:tab w:val="clear" w:pos="340"/>
      </w:tabs>
    </w:pPr>
  </w:style>
  <w:style w:type="character" w:customStyle="1" w:styleId="WingdingSymbols">
    <w:name w:val="Wingding Symbols"/>
    <w:rsid w:val="0085120D"/>
    <w:rPr>
      <w:rFonts w:ascii="Wingdings" w:hAnsi="Wingdings"/>
    </w:rPr>
  </w:style>
  <w:style w:type="paragraph" w:customStyle="1" w:styleId="TableHeading">
    <w:name w:val="Table Heading"/>
    <w:basedOn w:val="HeadingBase"/>
    <w:rsid w:val="0085120D"/>
    <w:pPr>
      <w:keepLines/>
      <w:pBdr>
        <w:bottom w:val="single" w:sz="6" w:space="1" w:color="918585"/>
      </w:pBdr>
      <w:spacing w:before="240"/>
    </w:pPr>
  </w:style>
  <w:style w:type="character" w:customStyle="1" w:styleId="HotSpot">
    <w:name w:val="HotSpot"/>
    <w:rsid w:val="0085120D"/>
    <w:rPr>
      <w:color w:val="0033CC"/>
      <w:u w:val="none"/>
    </w:rPr>
  </w:style>
  <w:style w:type="paragraph" w:customStyle="1" w:styleId="BodyTextRight">
    <w:name w:val="Body Text Right"/>
    <w:basedOn w:val="BodyText"/>
    <w:rsid w:val="0085120D"/>
    <w:pPr>
      <w:spacing w:before="0" w:after="0"/>
      <w:jc w:val="right"/>
    </w:pPr>
  </w:style>
  <w:style w:type="paragraph" w:styleId="Index3">
    <w:name w:val="index 3"/>
    <w:basedOn w:val="ListNumber2"/>
    <w:next w:val="Normal"/>
    <w:semiHidden/>
    <w:rsid w:val="0085120D"/>
    <w:pPr>
      <w:numPr>
        <w:numId w:val="0"/>
      </w:numPr>
      <w:tabs>
        <w:tab w:val="right" w:leader="dot" w:pos="4176"/>
      </w:tabs>
    </w:pPr>
  </w:style>
  <w:style w:type="paragraph" w:styleId="ListNumber2">
    <w:name w:val="List Number 2"/>
    <w:basedOn w:val="List2"/>
    <w:rsid w:val="0085120D"/>
    <w:pPr>
      <w:numPr>
        <w:numId w:val="10"/>
      </w:numPr>
      <w:tabs>
        <w:tab w:val="clear" w:pos="1060"/>
      </w:tabs>
    </w:pPr>
  </w:style>
  <w:style w:type="paragraph" w:customStyle="1" w:styleId="MarginNote">
    <w:name w:val="Margin Note"/>
    <w:basedOn w:val="BodyText"/>
    <w:rsid w:val="00851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20D"/>
    <w:rPr>
      <w:sz w:val="32"/>
    </w:rPr>
  </w:style>
  <w:style w:type="paragraph" w:customStyle="1" w:styleId="HeadingProcedure">
    <w:name w:val="Heading Procedure"/>
    <w:basedOn w:val="HeadingBase"/>
    <w:next w:val="Normal"/>
    <w:rsid w:val="0085120D"/>
    <w:pPr>
      <w:tabs>
        <w:tab w:val="left" w:pos="0"/>
      </w:tabs>
      <w:spacing w:before="120" w:after="60"/>
    </w:pPr>
    <w:rPr>
      <w:i/>
      <w:color w:val="918585"/>
      <w:sz w:val="22"/>
    </w:rPr>
  </w:style>
  <w:style w:type="paragraph" w:customStyle="1" w:styleId="TableBodyText">
    <w:name w:val="Table Body Text"/>
    <w:basedOn w:val="BodyText"/>
    <w:rsid w:val="0085120D"/>
    <w:pPr>
      <w:spacing w:before="60" w:after="60"/>
    </w:pPr>
  </w:style>
  <w:style w:type="paragraph" w:styleId="ListContinue">
    <w:name w:val="List Continue"/>
    <w:basedOn w:val="List"/>
    <w:rsid w:val="0085120D"/>
    <w:pPr>
      <w:ind w:firstLine="0"/>
    </w:pPr>
  </w:style>
  <w:style w:type="paragraph" w:customStyle="1" w:styleId="ListNote">
    <w:name w:val="List Note"/>
    <w:basedOn w:val="List"/>
    <w:rsid w:val="0085120D"/>
    <w:pPr>
      <w:pBdr>
        <w:top w:val="single" w:sz="6" w:space="2" w:color="918585"/>
        <w:bottom w:val="single" w:sz="6" w:space="2" w:color="918585"/>
      </w:pBdr>
      <w:tabs>
        <w:tab w:val="left" w:pos="1021"/>
      </w:tabs>
      <w:ind w:firstLine="0"/>
    </w:pPr>
  </w:style>
  <w:style w:type="paragraph" w:customStyle="1" w:styleId="Warning">
    <w:name w:val="Warning"/>
    <w:basedOn w:val="BodyText"/>
    <w:rsid w:val="0085120D"/>
    <w:pPr>
      <w:shd w:val="clear" w:color="auto" w:fill="D9D9D9"/>
      <w:tabs>
        <w:tab w:val="left" w:pos="992"/>
      </w:tabs>
      <w:ind w:left="119" w:right="119"/>
    </w:pPr>
    <w:rPr>
      <w:sz w:val="20"/>
    </w:rPr>
  </w:style>
  <w:style w:type="paragraph" w:customStyle="1" w:styleId="MarginIcons">
    <w:name w:val="Margin Icons"/>
    <w:basedOn w:val="BodyText"/>
    <w:rsid w:val="00851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20D"/>
    <w:rPr>
      <w:rFonts w:ascii="Courier New" w:hAnsi="Courier New"/>
    </w:rPr>
  </w:style>
  <w:style w:type="paragraph" w:customStyle="1" w:styleId="NoteBullet">
    <w:name w:val="Note Bullet"/>
    <w:basedOn w:val="Note"/>
    <w:rsid w:val="0085120D"/>
    <w:pPr>
      <w:tabs>
        <w:tab w:val="clear" w:pos="680"/>
      </w:tabs>
      <w:spacing w:before="60" w:after="60"/>
    </w:pPr>
  </w:style>
  <w:style w:type="paragraph" w:customStyle="1" w:styleId="SubHeading2">
    <w:name w:val="SubHeading2"/>
    <w:basedOn w:val="HeadingBase"/>
    <w:rsid w:val="0085120D"/>
    <w:pPr>
      <w:spacing w:before="240" w:after="60"/>
    </w:pPr>
    <w:rPr>
      <w:sz w:val="20"/>
    </w:rPr>
  </w:style>
  <w:style w:type="paragraph" w:customStyle="1" w:styleId="SubHeading1">
    <w:name w:val="SubHeading1"/>
    <w:basedOn w:val="HeadingBase"/>
    <w:rsid w:val="0085120D"/>
    <w:pPr>
      <w:spacing w:before="240" w:after="60"/>
    </w:pPr>
    <w:rPr>
      <w:color w:val="918585"/>
      <w:sz w:val="22"/>
    </w:rPr>
  </w:style>
  <w:style w:type="paragraph" w:customStyle="1" w:styleId="SideHeading">
    <w:name w:val="Side Heading"/>
    <w:basedOn w:val="HeadingBase"/>
    <w:rsid w:val="00851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20D"/>
    <w:pPr>
      <w:tabs>
        <w:tab w:val="num" w:pos="360"/>
      </w:tabs>
    </w:pPr>
  </w:style>
  <w:style w:type="paragraph" w:styleId="PlainText">
    <w:name w:val="Plain Text"/>
    <w:basedOn w:val="Normal"/>
    <w:link w:val="PlainTextChar"/>
    <w:rsid w:val="0085120D"/>
    <w:rPr>
      <w:sz w:val="20"/>
    </w:rPr>
  </w:style>
  <w:style w:type="character" w:customStyle="1" w:styleId="PlainTextChar">
    <w:name w:val="Plain Text Char"/>
    <w:basedOn w:val="DefaultParagraphFont"/>
    <w:link w:val="PlainText"/>
    <w:rsid w:val="0085120D"/>
    <w:rPr>
      <w:rFonts w:ascii="Courier New" w:eastAsia="Times New Roman" w:hAnsi="Courier New" w:cs="Times New Roman"/>
      <w:sz w:val="20"/>
      <w:szCs w:val="20"/>
      <w:lang w:eastAsia="en-US"/>
    </w:rPr>
  </w:style>
  <w:style w:type="character" w:customStyle="1" w:styleId="MenuOption">
    <w:name w:val="Menu Option"/>
    <w:basedOn w:val="DefaultParagraphFont"/>
    <w:rsid w:val="0085120D"/>
    <w:rPr>
      <w:b/>
      <w:smallCaps/>
    </w:rPr>
  </w:style>
  <w:style w:type="paragraph" w:customStyle="1" w:styleId="TableListNumber">
    <w:name w:val="Table List Number"/>
    <w:basedOn w:val="ListNumber"/>
    <w:rsid w:val="0085120D"/>
    <w:pPr>
      <w:numPr>
        <w:numId w:val="0"/>
      </w:numPr>
    </w:pPr>
  </w:style>
  <w:style w:type="paragraph" w:styleId="TOC4">
    <w:name w:val="toc 4"/>
    <w:basedOn w:val="TOCBase"/>
    <w:next w:val="Normal"/>
    <w:semiHidden/>
    <w:rsid w:val="0085120D"/>
    <w:pPr>
      <w:tabs>
        <w:tab w:val="right" w:leader="dot" w:pos="9071"/>
      </w:tabs>
      <w:ind w:left="1701"/>
    </w:pPr>
  </w:style>
  <w:style w:type="paragraph" w:customStyle="1" w:styleId="ListAlpha">
    <w:name w:val="List Alpha"/>
    <w:basedOn w:val="List"/>
    <w:rsid w:val="0085120D"/>
    <w:pPr>
      <w:numPr>
        <w:numId w:val="9"/>
      </w:numPr>
    </w:pPr>
  </w:style>
  <w:style w:type="paragraph" w:customStyle="1" w:styleId="ListAlpha2">
    <w:name w:val="List Alpha 2"/>
    <w:basedOn w:val="List2"/>
    <w:rsid w:val="0085120D"/>
    <w:pPr>
      <w:numPr>
        <w:numId w:val="8"/>
      </w:numPr>
    </w:pPr>
  </w:style>
  <w:style w:type="paragraph" w:styleId="List2">
    <w:name w:val="List 2"/>
    <w:basedOn w:val="BodyText"/>
    <w:rsid w:val="0085120D"/>
    <w:pPr>
      <w:tabs>
        <w:tab w:val="left" w:pos="680"/>
      </w:tabs>
      <w:spacing w:before="60" w:after="60"/>
      <w:ind w:left="680" w:hanging="340"/>
    </w:pPr>
  </w:style>
  <w:style w:type="paragraph" w:styleId="List3">
    <w:name w:val="List 3"/>
    <w:basedOn w:val="BodyText"/>
    <w:rsid w:val="0085120D"/>
    <w:pPr>
      <w:tabs>
        <w:tab w:val="left" w:pos="1021"/>
      </w:tabs>
      <w:spacing w:before="60" w:after="60"/>
      <w:ind w:left="1020" w:hanging="340"/>
    </w:pPr>
  </w:style>
  <w:style w:type="paragraph" w:styleId="List4">
    <w:name w:val="List 4"/>
    <w:basedOn w:val="BodyText"/>
    <w:rsid w:val="0085120D"/>
    <w:pPr>
      <w:tabs>
        <w:tab w:val="left" w:pos="1361"/>
      </w:tabs>
      <w:spacing w:before="60" w:after="60"/>
      <w:ind w:left="1361" w:hanging="340"/>
    </w:pPr>
  </w:style>
  <w:style w:type="paragraph" w:styleId="List5">
    <w:name w:val="List 5"/>
    <w:basedOn w:val="BodyText"/>
    <w:rsid w:val="0085120D"/>
    <w:pPr>
      <w:tabs>
        <w:tab w:val="left" w:pos="1701"/>
      </w:tabs>
      <w:spacing w:before="60" w:after="60"/>
      <w:ind w:left="1701" w:hanging="340"/>
    </w:pPr>
  </w:style>
  <w:style w:type="paragraph" w:styleId="ListBullet3">
    <w:name w:val="List Bullet 3"/>
    <w:basedOn w:val="List3"/>
    <w:rsid w:val="0085120D"/>
    <w:pPr>
      <w:numPr>
        <w:numId w:val="14"/>
      </w:numPr>
      <w:tabs>
        <w:tab w:val="clear" w:pos="1021"/>
      </w:tabs>
      <w:ind w:left="1037" w:hanging="357"/>
    </w:pPr>
  </w:style>
  <w:style w:type="paragraph" w:styleId="ListBullet4">
    <w:name w:val="List Bullet 4"/>
    <w:basedOn w:val="List4"/>
    <w:rsid w:val="0085120D"/>
    <w:pPr>
      <w:numPr>
        <w:numId w:val="3"/>
      </w:numPr>
      <w:tabs>
        <w:tab w:val="clear" w:pos="1361"/>
      </w:tabs>
    </w:pPr>
  </w:style>
  <w:style w:type="paragraph" w:styleId="ListBullet5">
    <w:name w:val="List Bullet 5"/>
    <w:basedOn w:val="List5"/>
    <w:rsid w:val="0085120D"/>
    <w:pPr>
      <w:numPr>
        <w:numId w:val="4"/>
      </w:numPr>
    </w:pPr>
  </w:style>
  <w:style w:type="paragraph" w:styleId="ListContinue2">
    <w:name w:val="List Continue 2"/>
    <w:basedOn w:val="List2"/>
    <w:rsid w:val="0085120D"/>
    <w:pPr>
      <w:ind w:firstLine="0"/>
    </w:pPr>
  </w:style>
  <w:style w:type="paragraph" w:styleId="ListContinue3">
    <w:name w:val="List Continue 3"/>
    <w:basedOn w:val="List3"/>
    <w:rsid w:val="0085120D"/>
    <w:pPr>
      <w:ind w:left="1021" w:firstLine="0"/>
    </w:pPr>
  </w:style>
  <w:style w:type="paragraph" w:styleId="ListContinue4">
    <w:name w:val="List Continue 4"/>
    <w:basedOn w:val="List4"/>
    <w:rsid w:val="0085120D"/>
    <w:pPr>
      <w:ind w:firstLine="0"/>
    </w:pPr>
  </w:style>
  <w:style w:type="paragraph" w:styleId="ListContinue5">
    <w:name w:val="List Continue 5"/>
    <w:basedOn w:val="List5"/>
    <w:rsid w:val="0085120D"/>
    <w:pPr>
      <w:ind w:firstLine="0"/>
    </w:pPr>
  </w:style>
  <w:style w:type="paragraph" w:styleId="ListNumber3">
    <w:name w:val="List Number 3"/>
    <w:basedOn w:val="List3"/>
    <w:rsid w:val="0085120D"/>
    <w:pPr>
      <w:numPr>
        <w:numId w:val="5"/>
      </w:numPr>
    </w:pPr>
  </w:style>
  <w:style w:type="paragraph" w:styleId="ListNumber4">
    <w:name w:val="List Number 4"/>
    <w:basedOn w:val="List4"/>
    <w:rsid w:val="0085120D"/>
    <w:pPr>
      <w:numPr>
        <w:numId w:val="6"/>
      </w:numPr>
    </w:pPr>
  </w:style>
  <w:style w:type="paragraph" w:styleId="ListNumber5">
    <w:name w:val="List Number 5"/>
    <w:basedOn w:val="List5"/>
    <w:rsid w:val="0085120D"/>
    <w:pPr>
      <w:numPr>
        <w:numId w:val="7"/>
      </w:numPr>
    </w:pPr>
  </w:style>
  <w:style w:type="paragraph" w:styleId="BlockText">
    <w:name w:val="Block Text"/>
    <w:basedOn w:val="Normal"/>
    <w:rsid w:val="0085120D"/>
    <w:pPr>
      <w:spacing w:after="120"/>
      <w:ind w:left="1440" w:right="1440"/>
    </w:pPr>
  </w:style>
  <w:style w:type="character" w:customStyle="1" w:styleId="Subscript">
    <w:name w:val="Subscript"/>
    <w:basedOn w:val="DefaultParagraphFont"/>
    <w:rsid w:val="0085120D"/>
    <w:rPr>
      <w:sz w:val="16"/>
      <w:vertAlign w:val="subscript"/>
    </w:rPr>
  </w:style>
  <w:style w:type="character" w:customStyle="1" w:styleId="Superscript">
    <w:name w:val="Superscript"/>
    <w:basedOn w:val="DefaultParagraphFont"/>
    <w:rsid w:val="0085120D"/>
    <w:rPr>
      <w:sz w:val="16"/>
      <w:vertAlign w:val="superscript"/>
    </w:rPr>
  </w:style>
  <w:style w:type="character" w:customStyle="1" w:styleId="Symbols">
    <w:name w:val="Symbols"/>
    <w:basedOn w:val="DefaultParagraphFont"/>
    <w:rsid w:val="0085120D"/>
    <w:rPr>
      <w:rFonts w:ascii="Symbol" w:hAnsi="Symbol"/>
    </w:rPr>
  </w:style>
  <w:style w:type="character" w:customStyle="1" w:styleId="MenuOptions">
    <w:name w:val="Menu Options"/>
    <w:basedOn w:val="DefaultParagraphFont"/>
    <w:rsid w:val="0085120D"/>
    <w:rPr>
      <w:rFonts w:ascii="Arial Narrow" w:hAnsi="Arial Narrow"/>
      <w:smallCaps/>
    </w:rPr>
  </w:style>
  <w:style w:type="character" w:customStyle="1" w:styleId="Buttons">
    <w:name w:val="Buttons"/>
    <w:basedOn w:val="DefaultParagraphFont"/>
    <w:rsid w:val="0085120D"/>
    <w:rPr>
      <w:b/>
    </w:rPr>
  </w:style>
  <w:style w:type="character" w:customStyle="1" w:styleId="Underlined">
    <w:name w:val="Underlined"/>
    <w:basedOn w:val="DefaultParagraphFont"/>
    <w:rsid w:val="0085120D"/>
    <w:rPr>
      <w:u w:val="single"/>
    </w:rPr>
  </w:style>
  <w:style w:type="paragraph" w:customStyle="1" w:styleId="TableBodyTextRight">
    <w:name w:val="Table Body Text Right"/>
    <w:basedOn w:val="TableBodyText"/>
    <w:rsid w:val="0085120D"/>
    <w:pPr>
      <w:widowControl w:val="0"/>
      <w:autoSpaceDE w:val="0"/>
      <w:autoSpaceDN w:val="0"/>
      <w:adjustRightInd w:val="0"/>
      <w:jc w:val="right"/>
    </w:pPr>
    <w:rPr>
      <w:rFonts w:cs="Arial"/>
      <w:szCs w:val="18"/>
    </w:rPr>
  </w:style>
  <w:style w:type="paragraph" w:customStyle="1" w:styleId="CopyrightText">
    <w:name w:val="Copyright Text"/>
    <w:basedOn w:val="BodyText"/>
    <w:rsid w:val="0085120D"/>
    <w:rPr>
      <w:sz w:val="18"/>
    </w:rPr>
  </w:style>
  <w:style w:type="paragraph" w:customStyle="1" w:styleId="BodySmallRight">
    <w:name w:val="Body Small Right"/>
    <w:basedOn w:val="BodyTextRight"/>
    <w:rsid w:val="0085120D"/>
    <w:rPr>
      <w:sz w:val="18"/>
      <w:szCs w:val="18"/>
    </w:rPr>
  </w:style>
  <w:style w:type="paragraph" w:customStyle="1" w:styleId="MarginEdition">
    <w:name w:val="Margin Edition"/>
    <w:basedOn w:val="MarginNote"/>
    <w:rsid w:val="0085120D"/>
    <w:pPr>
      <w:spacing w:before="0" w:after="0"/>
    </w:pPr>
    <w:rPr>
      <w:rFonts w:ascii="Times New Roman" w:hAnsi="Times New Roman"/>
      <w:color w:val="999999"/>
    </w:rPr>
  </w:style>
  <w:style w:type="paragraph" w:customStyle="1" w:styleId="Spacer">
    <w:name w:val="Spacer"/>
    <w:basedOn w:val="Normal"/>
    <w:rsid w:val="0085120D"/>
    <w:rPr>
      <w:sz w:val="2"/>
      <w:szCs w:val="2"/>
    </w:rPr>
  </w:style>
  <w:style w:type="character" w:customStyle="1" w:styleId="Small">
    <w:name w:val="Small"/>
    <w:basedOn w:val="DefaultParagraphFont"/>
    <w:rsid w:val="0085120D"/>
    <w:rPr>
      <w:sz w:val="16"/>
    </w:rPr>
  </w:style>
  <w:style w:type="paragraph" w:customStyle="1" w:styleId="WideTable">
    <w:name w:val="Wide Table"/>
    <w:basedOn w:val="Normal"/>
    <w:rsid w:val="0085120D"/>
    <w:pPr>
      <w:ind w:left="-1418"/>
    </w:pPr>
    <w:rPr>
      <w:sz w:val="2"/>
      <w:szCs w:val="2"/>
    </w:rPr>
  </w:style>
  <w:style w:type="character" w:styleId="PageNumber">
    <w:name w:val="page number"/>
    <w:basedOn w:val="DefaultParagraphFont"/>
    <w:rsid w:val="0085120D"/>
  </w:style>
  <w:style w:type="paragraph" w:styleId="Quote">
    <w:name w:val="Quote"/>
    <w:basedOn w:val="Heading1"/>
    <w:link w:val="QuoteChar"/>
    <w:qFormat/>
    <w:rsid w:val="0085120D"/>
    <w:rPr>
      <w:b w:val="0"/>
      <w:sz w:val="72"/>
      <w:szCs w:val="72"/>
      <w:lang w:val="en-NZ"/>
    </w:rPr>
  </w:style>
  <w:style w:type="character" w:customStyle="1" w:styleId="QuoteChar">
    <w:name w:val="Quote Char"/>
    <w:basedOn w:val="DefaultParagraphFont"/>
    <w:link w:val="Quote"/>
    <w:rsid w:val="00851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20D"/>
    <w:pPr>
      <w:pageBreakBefore/>
    </w:pPr>
  </w:style>
  <w:style w:type="paragraph" w:customStyle="1" w:styleId="Border">
    <w:name w:val="Border"/>
    <w:basedOn w:val="Normal"/>
    <w:qFormat/>
    <w:rsid w:val="00851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20D"/>
    <w:rPr>
      <w:b/>
      <w:bCs/>
      <w:i/>
      <w:iCs/>
      <w:color w:val="auto"/>
    </w:rPr>
  </w:style>
  <w:style w:type="paragraph" w:styleId="IntenseQuote">
    <w:name w:val="Intense Quote"/>
    <w:basedOn w:val="Normal"/>
    <w:next w:val="Normal"/>
    <w:link w:val="IntenseQuoteChar"/>
    <w:uiPriority w:val="30"/>
    <w:qFormat/>
    <w:rsid w:val="00851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20D"/>
    <w:rPr>
      <w:smallCaps/>
      <w:color w:val="auto"/>
      <w:u w:val="single"/>
    </w:rPr>
  </w:style>
  <w:style w:type="character" w:styleId="IntenseReference">
    <w:name w:val="Intense Reference"/>
    <w:basedOn w:val="DefaultParagraphFont"/>
    <w:uiPriority w:val="32"/>
    <w:qFormat/>
    <w:rsid w:val="0085120D"/>
    <w:rPr>
      <w:b/>
      <w:bCs/>
      <w:smallCaps/>
      <w:color w:val="auto"/>
      <w:spacing w:val="5"/>
      <w:u w:val="single"/>
    </w:rPr>
  </w:style>
  <w:style w:type="paragraph" w:customStyle="1" w:styleId="2ColumnHeading">
    <w:name w:val="2Column Heading"/>
    <w:basedOn w:val="BodyText"/>
    <w:qFormat/>
    <w:rsid w:val="0085120D"/>
    <w:pPr>
      <w:spacing w:after="60"/>
      <w:ind w:left="-2268"/>
    </w:pPr>
    <w:rPr>
      <w:b/>
    </w:rPr>
  </w:style>
  <w:style w:type="paragraph" w:customStyle="1" w:styleId="Heading1TOC">
    <w:name w:val="Heading1 TOC"/>
    <w:basedOn w:val="Normal"/>
    <w:qFormat/>
    <w:rsid w:val="0085120D"/>
    <w:pPr>
      <w:spacing w:before="240" w:after="120"/>
    </w:pPr>
    <w:rPr>
      <w:rFonts w:ascii="Times New Roman" w:hAnsi="Times New Roman"/>
      <w:b/>
      <w:sz w:val="32"/>
    </w:rPr>
  </w:style>
  <w:style w:type="paragraph" w:customStyle="1" w:styleId="Heading2TOC">
    <w:name w:val="Heading2 TOC"/>
    <w:basedOn w:val="Normal"/>
    <w:qFormat/>
    <w:rsid w:val="0085120D"/>
    <w:pPr>
      <w:spacing w:before="240" w:after="60"/>
    </w:pPr>
    <w:rPr>
      <w:rFonts w:ascii="Times New Roman" w:hAnsi="Times New Roman"/>
      <w:b/>
      <w:sz w:val="28"/>
    </w:rPr>
  </w:style>
  <w:style w:type="character" w:customStyle="1" w:styleId="Underline">
    <w:name w:val="Underline"/>
    <w:basedOn w:val="DefaultParagraphFont"/>
    <w:qFormat/>
    <w:rsid w:val="0085120D"/>
    <w:rPr>
      <w:u w:val="single"/>
    </w:rPr>
  </w:style>
  <w:style w:type="character" w:customStyle="1" w:styleId="BoldandItalics">
    <w:name w:val="Bold and Italics"/>
    <w:qFormat/>
    <w:rsid w:val="0085120D"/>
    <w:rPr>
      <w:b/>
      <w:i/>
      <w:u w:val="none"/>
    </w:rPr>
  </w:style>
  <w:style w:type="paragraph" w:styleId="BalloonText">
    <w:name w:val="Balloon Text"/>
    <w:basedOn w:val="Normal"/>
    <w:link w:val="BalloonTextChar"/>
    <w:rsid w:val="0085120D"/>
    <w:rPr>
      <w:rFonts w:ascii="Tahoma" w:hAnsi="Tahoma" w:cs="Tahoma"/>
      <w:sz w:val="16"/>
      <w:szCs w:val="16"/>
    </w:rPr>
  </w:style>
  <w:style w:type="character" w:customStyle="1" w:styleId="BalloonTextChar">
    <w:name w:val="Balloon Text Char"/>
    <w:basedOn w:val="DefaultParagraphFont"/>
    <w:link w:val="BalloonText"/>
    <w:rsid w:val="00851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20D"/>
    <w:rPr>
      <w:b/>
      <w:color w:val="660033"/>
      <w:spacing w:val="0"/>
    </w:rPr>
  </w:style>
  <w:style w:type="paragraph" w:customStyle="1" w:styleId="Nameditemlist">
    <w:name w:val="Named item list"/>
    <w:basedOn w:val="BodyText"/>
    <w:qFormat/>
    <w:rsid w:val="0085120D"/>
    <w:pPr>
      <w:tabs>
        <w:tab w:val="left" w:pos="2835"/>
      </w:tabs>
      <w:ind w:left="2835" w:hanging="2835"/>
    </w:pPr>
  </w:style>
  <w:style w:type="paragraph" w:customStyle="1" w:styleId="BodyTextnopadding">
    <w:name w:val="Body Text no padding"/>
    <w:basedOn w:val="BodyText"/>
    <w:qFormat/>
    <w:rsid w:val="0085120D"/>
    <w:pPr>
      <w:spacing w:before="0" w:after="0"/>
    </w:pPr>
  </w:style>
  <w:style w:type="paragraph" w:customStyle="1" w:styleId="BodyTextBold">
    <w:name w:val="Body Text Bold"/>
    <w:basedOn w:val="BodyText"/>
    <w:qFormat/>
    <w:rsid w:val="0085120D"/>
    <w:rPr>
      <w:b/>
    </w:rPr>
  </w:style>
  <w:style w:type="character" w:styleId="Hyperlink">
    <w:name w:val="Hyperlink"/>
    <w:basedOn w:val="DefaultParagraphFont"/>
    <w:uiPriority w:val="99"/>
    <w:unhideWhenUsed/>
    <w:rsid w:val="00601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9669</Characters>
  <Application>Microsoft Office Word</Application>
  <DocSecurity>0</DocSecurity>
  <Lines>247</Lines>
  <Paragraphs>147</Paragraphs>
  <ScaleCrop>false</ScaleCrop>
  <Company>Author-it Software Corporation Ltd.</Company>
  <LinksUpToDate>false</LinksUpToDate>
  <CharactersWithSpaces>10927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MEM23064 Select and organise mechatronic engineering material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