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9F8" w:rsidP="000B09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MEM23064 Select and organise mechatronic engineering material tests</w:t>
      </w:r>
      <w:r>
        <w:fldChar w:fldCharType="end"/>
      </w:r>
    </w:p>
    <w:p w:rsidR="000B09F8" w:rsidP="000B09F8">
      <w:pPr>
        <w:pStyle w:val="Version"/>
        <w:sectPr w:rsidSect="00004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3A6" w:rsidP="000043A6">
      <w:pPr>
        <w:pStyle w:val="SuperHeading"/>
      </w:pPr>
      <w:r w:rsidRPr="000043A6">
        <w:t>Assessment Requirements for MEM23064 Select and organise mechatronic engineering material tests</w:t>
      </w:r>
    </w:p>
    <w:p w:rsidR="00000000" w:rsidRPr="000043A6" w:rsidP="000043A6">
      <w:pPr>
        <w:pStyle w:val="Heading1"/>
      </w:pPr>
      <w:bookmarkStart w:id="1" w:name="O_943767"/>
      <w:bookmarkEnd w:id="1"/>
      <w:r w:rsidRPr="000043A6">
        <w:t>Modification History</w:t>
      </w:r>
    </w:p>
    <w:p w:rsidR="000B09F8" w:rsidP="000B09F8">
      <w:pPr>
        <w:pStyle w:val="BodyText"/>
      </w:pPr>
      <w:r w:rsidRPr="000043A6">
        <w:t>Release 1. Supersedes and is equivalent to MEM23064A Select and test mechatronic engineering materials.</w:t>
      </w:r>
    </w:p>
    <w:p w:rsidR="00000000" w:rsidRPr="000043A6" w:rsidP="000043A6">
      <w:pPr>
        <w:pStyle w:val="Heading1"/>
      </w:pPr>
      <w:bookmarkStart w:id="2" w:name="O_943770"/>
      <w:bookmarkEnd w:id="2"/>
      <w:r w:rsidRPr="000043A6">
        <w:t>Performance Evidence</w:t>
      </w:r>
    </w:p>
    <w:p w:rsidR="00000000" w:rsidRPr="000043A6" w:rsidP="000B09F8">
      <w:pPr>
        <w:pStyle w:val="BodyText"/>
      </w:pPr>
      <w:r w:rsidRPr="000043A6">
        <w:t>Evidence required to demonstrate competence in this unit must be relevant to and satisfy the requirements of the elements and performance criteria and include:</w:t>
      </w:r>
    </w:p>
    <w:p w:rsidR="00000000" w:rsidRPr="000043A6" w:rsidP="000043A6">
      <w:pPr>
        <w:pStyle w:val="ListBullet"/>
      </w:pPr>
      <w:r w:rsidRPr="000043A6">
        <w:t>reviewing mechatronic design information for materials and material test r</w:t>
      </w:r>
      <w:r w:rsidRPr="000043A6">
        <w:t>equirements</w:t>
      </w:r>
    </w:p>
    <w:p w:rsidR="00000000" w:rsidRPr="000043A6" w:rsidP="000043A6">
      <w:pPr>
        <w:pStyle w:val="ListBullet"/>
      </w:pPr>
      <w:r w:rsidRPr="000043A6">
        <w:t>selecting classes of materials for further research, testing and evaluation, based on comparison of properties relevant to design</w:t>
      </w:r>
    </w:p>
    <w:p w:rsidR="00000000" w:rsidRPr="000043A6" w:rsidP="000043A6">
      <w:pPr>
        <w:pStyle w:val="ListBullet"/>
      </w:pPr>
      <w:r w:rsidRPr="000043A6">
        <w:t>identifying mechatronic engineering-related standards, codes and regulatory requirements relevant to materials tes</w:t>
      </w:r>
      <w:r w:rsidRPr="000043A6">
        <w:t>ting and application</w:t>
      </w:r>
    </w:p>
    <w:p w:rsidR="00000000" w:rsidRPr="000043A6" w:rsidP="000043A6">
      <w:pPr>
        <w:pStyle w:val="ListBullet"/>
      </w:pPr>
      <w:r w:rsidRPr="000043A6">
        <w:t>identifying test methods for properties of, and faults and flaws in, materials and components on at least two occasions</w:t>
      </w:r>
    </w:p>
    <w:p w:rsidR="00000000" w:rsidRPr="000043A6" w:rsidP="000043A6">
      <w:pPr>
        <w:pStyle w:val="ListBullet"/>
      </w:pPr>
      <w:r w:rsidRPr="000043A6">
        <w:t>specifying and organise appropriate tests and interpret test results for material selection on at least two occasio</w:t>
      </w:r>
      <w:r w:rsidRPr="000043A6">
        <w:t>ns</w:t>
      </w:r>
    </w:p>
    <w:p w:rsidR="00000000" w:rsidRPr="000043A6" w:rsidP="000043A6">
      <w:pPr>
        <w:pStyle w:val="ListBullet"/>
      </w:pPr>
      <w:r w:rsidRPr="000043A6">
        <w:t>selecting materials consistent with test results, design and regulatory requirements</w:t>
      </w:r>
    </w:p>
    <w:p w:rsidR="00000000" w:rsidRPr="000043A6" w:rsidP="000043A6">
      <w:pPr>
        <w:pStyle w:val="ListBullet"/>
      </w:pPr>
      <w:r w:rsidRPr="000043A6">
        <w:t>applying environmental and sustainability requirements to materials selection</w:t>
      </w:r>
    </w:p>
    <w:p w:rsidR="00000000" w:rsidRPr="000043A6" w:rsidP="000043A6">
      <w:pPr>
        <w:pStyle w:val="ListBullet"/>
      </w:pPr>
      <w:r w:rsidRPr="000043A6">
        <w:t>ensuring traceability in material selection process</w:t>
      </w:r>
    </w:p>
    <w:p w:rsidR="00000000" w:rsidRPr="000043A6" w:rsidP="000043A6">
      <w:pPr>
        <w:pStyle w:val="ListBullet"/>
      </w:pPr>
      <w:r w:rsidRPr="000043A6">
        <w:t>documenting all results and tests in a</w:t>
      </w:r>
      <w:r w:rsidRPr="000043A6">
        <w:t>ccordance with procedures.</w:t>
      </w:r>
    </w:p>
    <w:p w:rsidR="000B09F8" w:rsidRPr="000B09F8" w:rsidP="000B09F8">
      <w:pPr>
        <w:pStyle w:val="BodyText"/>
        <w:rPr>
          <w:i/>
        </w:rPr>
      </w:pPr>
      <w:r w:rsidRPr="000B09F8">
        <w:rPr>
          <w:rStyle w:val="Emphasis"/>
        </w:rPr>
        <w:t>Note: Where a volume and/or frequency is not specified, demonstration must be provided at least once.</w:t>
      </w:r>
    </w:p>
    <w:p w:rsidR="00000000" w:rsidRPr="000043A6" w:rsidP="000043A6">
      <w:pPr>
        <w:pStyle w:val="Heading1"/>
      </w:pPr>
      <w:bookmarkStart w:id="3" w:name="O_943769"/>
      <w:bookmarkEnd w:id="3"/>
      <w:r w:rsidRPr="000043A6">
        <w:t>Knowledge Evidence</w:t>
      </w:r>
    </w:p>
    <w:p w:rsidR="00000000" w:rsidRPr="000043A6" w:rsidP="000B09F8">
      <w:pPr>
        <w:pStyle w:val="BodyText"/>
      </w:pPr>
      <w:r w:rsidRPr="000043A6">
        <w:t xml:space="preserve">Evidence required to demonstrate the required knowledge for this unit must be relevant to </w:t>
      </w:r>
      <w:r w:rsidRPr="000043A6">
        <w:t>and satisfy the requirements of the elements and performance criteria and include knowledge of:</w:t>
      </w:r>
    </w:p>
    <w:p w:rsidR="00000000" w:rsidRPr="000043A6" w:rsidP="000043A6">
      <w:pPr>
        <w:pStyle w:val="ListBullet"/>
      </w:pPr>
      <w:r w:rsidRPr="000043A6">
        <w:t>properties of materials classes</w:t>
      </w:r>
    </w:p>
    <w:p w:rsidR="00000000" w:rsidRPr="000043A6" w:rsidP="000043A6">
      <w:pPr>
        <w:pStyle w:val="ListBullet"/>
      </w:pPr>
      <w:r w:rsidRPr="000043A6">
        <w:t>effect of material properties, faults and flaws on mechatronic engineering methods and processes</w:t>
      </w:r>
    </w:p>
    <w:p w:rsidR="00000000" w:rsidRPr="000043A6" w:rsidP="000043A6">
      <w:pPr>
        <w:pStyle w:val="ListBullet"/>
      </w:pPr>
      <w:r w:rsidRPr="000043A6">
        <w:t>test methods and procedures for materials and components, including specific industrial test standards, regulations and authorities related to mechatronic engineering applications</w:t>
      </w:r>
    </w:p>
    <w:p w:rsidR="00000000" w:rsidRPr="000043A6" w:rsidP="000043A6">
      <w:pPr>
        <w:pStyle w:val="ListBullet"/>
      </w:pPr>
      <w:r w:rsidRPr="000043A6">
        <w:t xml:space="preserve">sources and uses of information on materials and materials tests, including </w:t>
      </w:r>
      <w:r w:rsidRPr="000043A6">
        <w:t>test certificates, regulations, standards, regulatory bodies and industrial authorities</w:t>
      </w:r>
    </w:p>
    <w:p w:rsidR="00000000" w:rsidRPr="000043A6" w:rsidP="000043A6">
      <w:pPr>
        <w:pStyle w:val="ListBullet"/>
      </w:pPr>
      <w:r w:rsidRPr="000043A6">
        <w:t>methods of accessing safety data sheets (SDS)</w:t>
      </w:r>
    </w:p>
    <w:p w:rsidR="00000000" w:rsidRPr="000043A6" w:rsidP="000043A6">
      <w:pPr>
        <w:pStyle w:val="ListBullet"/>
      </w:pPr>
      <w:r w:rsidRPr="000043A6">
        <w:t>significance of test sheets and certificates to applications</w:t>
      </w:r>
    </w:p>
    <w:p w:rsidR="00000000" w:rsidRPr="000043A6" w:rsidP="000043A6">
      <w:pPr>
        <w:pStyle w:val="ListBullet"/>
      </w:pPr>
      <w:r w:rsidRPr="000043A6">
        <w:t>significance of SDS and relevance of procedures</w:t>
      </w:r>
    </w:p>
    <w:p w:rsidR="00000000" w:rsidRPr="000043A6" w:rsidP="000043A6">
      <w:pPr>
        <w:pStyle w:val="ListBullet"/>
      </w:pPr>
      <w:r w:rsidRPr="000043A6">
        <w:t>materials sel</w:t>
      </w:r>
      <w:r w:rsidRPr="000043A6">
        <w:t>ections in relation to design functional requirements</w:t>
      </w:r>
    </w:p>
    <w:p w:rsidR="00000000" w:rsidRPr="000043A6" w:rsidP="000043A6">
      <w:pPr>
        <w:pStyle w:val="ListBullet"/>
      </w:pPr>
      <w:r w:rsidRPr="000043A6">
        <w:t>environmental impact and sustainability assessment</w:t>
      </w:r>
    </w:p>
    <w:p w:rsidR="00000000" w:rsidRPr="000043A6" w:rsidP="000043A6">
      <w:pPr>
        <w:pStyle w:val="ListBullet"/>
      </w:pPr>
      <w:r w:rsidRPr="000043A6">
        <w:t>significance of test procedures, reports and documentation to applications, including the need for obtaining and filing test sheets and certificates</w:t>
      </w:r>
    </w:p>
    <w:p w:rsidR="00000000" w:rsidRPr="000043A6" w:rsidP="000043A6">
      <w:pPr>
        <w:pStyle w:val="ListBullet"/>
      </w:pPr>
      <w:r w:rsidRPr="000043A6">
        <w:t>si</w:t>
      </w:r>
      <w:r w:rsidRPr="000043A6">
        <w:t>gnificance of test calibration and traceability</w:t>
      </w:r>
    </w:p>
    <w:p w:rsidR="00000000" w:rsidRPr="000043A6" w:rsidP="000043A6">
      <w:pPr>
        <w:pStyle w:val="ListBullet"/>
      </w:pPr>
      <w:r w:rsidRPr="000043A6">
        <w:t>safe work practices and procedures and use and application of personal protective equipment (PPE)</w:t>
      </w:r>
    </w:p>
    <w:p w:rsidR="000B09F8" w:rsidP="000043A6">
      <w:pPr>
        <w:pStyle w:val="ListBullet"/>
      </w:pPr>
      <w:r w:rsidRPr="000043A6">
        <w:t>hazards and control measures associated with selecting and testing mechatronic engineering materials including</w:t>
      </w:r>
      <w:r w:rsidRPr="000043A6">
        <w:t xml:space="preserve"> housekeeping.</w:t>
      </w:r>
    </w:p>
    <w:p w:rsidR="000B09F8" w:rsidP="000043A6">
      <w:pPr>
        <w:pStyle w:val="ListBullet"/>
      </w:pPr>
    </w:p>
    <w:p w:rsidR="00000000" w:rsidRPr="000043A6" w:rsidP="000043A6">
      <w:pPr>
        <w:pStyle w:val="Heading1"/>
      </w:pPr>
      <w:bookmarkStart w:id="4" w:name="O_943768"/>
      <w:bookmarkEnd w:id="4"/>
      <w:r w:rsidRPr="000043A6">
        <w:t>Assessment Conditions</w:t>
      </w:r>
    </w:p>
    <w:p w:rsidR="00000000" w:rsidRPr="000043A6" w:rsidP="000043A6">
      <w:pPr>
        <w:pStyle w:val="ListBullet"/>
      </w:pPr>
      <w:r w:rsidRPr="000043A6">
        <w:t>Assessors must:</w:t>
      </w:r>
    </w:p>
    <w:p w:rsidR="00000000" w:rsidRPr="000043A6" w:rsidP="000043A6">
      <w:pPr>
        <w:pStyle w:val="ListBullet2"/>
      </w:pPr>
      <w:r w:rsidRPr="000043A6">
        <w:t>have vocational competency in selecting and organising mechatronic engineering material tests at least to the level being assessed with relevant industry knowledge and experience</w:t>
      </w:r>
    </w:p>
    <w:p w:rsidR="00000000" w:rsidRPr="000043A6" w:rsidP="000043A6">
      <w:pPr>
        <w:pStyle w:val="ListBullet2"/>
      </w:pPr>
      <w:r w:rsidRPr="000043A6">
        <w:t xml:space="preserve">satisfy the assessor requirements in the </w:t>
      </w:r>
      <w:r w:rsidRPr="000043A6">
        <w:rPr>
          <w:rStyle w:val="Emphasis"/>
        </w:rPr>
        <w:t xml:space="preserve">Standards for Registered Training Organisations 2015 or its replacement </w:t>
      </w:r>
      <w:r w:rsidRPr="000043A6">
        <w:t xml:space="preserve">and comply with the </w:t>
      </w:r>
      <w:r w:rsidRPr="000043A6">
        <w:rPr>
          <w:rStyle w:val="Emphasis"/>
        </w:rPr>
        <w:t xml:space="preserve">National Vocational Education and Training Regulator Act 2011, </w:t>
      </w:r>
      <w:r w:rsidRPr="000043A6">
        <w:t>its replacement</w:t>
      </w:r>
      <w:r w:rsidRPr="000043A6">
        <w:rPr>
          <w:rStyle w:val="Emphasis"/>
        </w:rPr>
        <w:t xml:space="preserve"> </w:t>
      </w:r>
      <w:r w:rsidRPr="000043A6">
        <w:t>or equivalent legislation covering VET regul</w:t>
      </w:r>
      <w:r w:rsidRPr="000043A6">
        <w:t>ation in a non-referring state/territory as the case requires.</w:t>
      </w:r>
    </w:p>
    <w:p w:rsidR="00000000" w:rsidRPr="000043A6" w:rsidP="000043A6">
      <w:pPr>
        <w:pStyle w:val="ListBullet"/>
      </w:pPr>
      <w:r w:rsidRPr="000043A6">
        <w:t>Where possible assessment must occur in operational workplace situations. Where this is not possible or where personal safety or environmental damage are limiting factors, assessment must occu</w:t>
      </w:r>
      <w:r w:rsidRPr="000043A6">
        <w:t>r in a sufficiently rigorous simulated environment that reflects realistic operational workplace conditions that cover all aspects of workplace performance, including environment, task skills, task management skills, contingency management skills and job r</w:t>
      </w:r>
      <w:r w:rsidRPr="000043A6">
        <w:t>ole environment skills.</w:t>
      </w:r>
    </w:p>
    <w:p w:rsidR="00000000" w:rsidRPr="000043A6" w:rsidP="000043A6">
      <w:pPr>
        <w:pStyle w:val="ListBullet"/>
      </w:pPr>
      <w:r w:rsidRPr="000043A6">
        <w:t>Conditions for assessment must include access to all tools, equipment, materials and documentation required including relevant workplace procedures, product and manufacturing specifications.</w:t>
      </w:r>
    </w:p>
    <w:p w:rsidR="000B09F8" w:rsidP="000043A6">
      <w:pPr>
        <w:pStyle w:val="ListBullet"/>
      </w:pPr>
      <w:r w:rsidRPr="000043A6">
        <w:t xml:space="preserve">Assessment processes and techniques must </w:t>
      </w:r>
      <w:r w:rsidRPr="000043A6">
        <w:t>be appropriate to the language, literacy and numeracy requirements of the work being performed and the needs of the candidate.</w:t>
      </w:r>
    </w:p>
    <w:p w:rsidR="000B09F8" w:rsidP="000043A6">
      <w:pPr>
        <w:pStyle w:val="ListBullet"/>
      </w:pPr>
    </w:p>
    <w:p w:rsidR="00000000" w:rsidRPr="000043A6" w:rsidP="000043A6">
      <w:pPr>
        <w:pStyle w:val="Heading1"/>
      </w:pPr>
      <w:bookmarkStart w:id="5" w:name="O_943766"/>
      <w:bookmarkEnd w:id="5"/>
      <w:r w:rsidRPr="000043A6">
        <w:t>Links</w:t>
      </w:r>
    </w:p>
    <w:p w:rsidR="00000000" w:rsidRPr="000043A6" w:rsidP="000B09F8">
      <w:pPr>
        <w:pStyle w:val="BodyText"/>
      </w:pPr>
      <w:r w:rsidRPr="000043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53E2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043A6" w:rsidP="000043A6"/>
    <w:sectPr w:rsidSect="000043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A6" w:rsidRPr="000B09F8" w:rsidP="000B09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F8" w:rsidP="00004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09F8" w:rsidP="00004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09F8" w:rsidP="00004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3A6" w:rsidRPr="000B09F8" w:rsidP="000B09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F8" w:rsidRPr="002D2AF8" w:rsidP="00004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MEM23064 Select and organise mechatronic engineering material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B09F8" w:rsidP="00004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527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EC8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D0F8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3A6"/>
  </w:style>
  <w:style w:type="character" w:customStyle="1" w:styleId="Heading1Char">
    <w:name w:val="Heading 1 Char"/>
    <w:basedOn w:val="DefaultParagraphFont"/>
    <w:link w:val="Heading1"/>
    <w:rsid w:val="00004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3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43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43A6"/>
    <w:rPr>
      <w:i/>
    </w:rPr>
  </w:style>
  <w:style w:type="paragraph" w:customStyle="1" w:styleId="SuperHeading">
    <w:name w:val="SuperHeading"/>
    <w:basedOn w:val="Normal"/>
    <w:rsid w:val="00004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43A6"/>
    <w:rPr>
      <w:b/>
      <w:spacing w:val="0"/>
    </w:rPr>
  </w:style>
  <w:style w:type="paragraph" w:customStyle="1" w:styleId="SuperTitle">
    <w:name w:val="SuperTitle"/>
    <w:basedOn w:val="Title"/>
    <w:rsid w:val="00004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3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4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3A6"/>
  </w:style>
  <w:style w:type="paragraph" w:styleId="TableofFigures">
    <w:name w:val="table of figures"/>
    <w:basedOn w:val="Normal"/>
    <w:next w:val="Normal"/>
    <w:semiHidden/>
    <w:rsid w:val="00004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3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43A6"/>
    <w:rPr>
      <w:rFonts w:ascii="Wingdings" w:hAnsi="Wingdings"/>
    </w:rPr>
  </w:style>
  <w:style w:type="paragraph" w:customStyle="1" w:styleId="TableHeading">
    <w:name w:val="Table Heading"/>
    <w:basedOn w:val="HeadingBase"/>
    <w:rsid w:val="00004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3A6"/>
    <w:rPr>
      <w:color w:val="0033CC"/>
      <w:u w:val="none"/>
    </w:rPr>
  </w:style>
  <w:style w:type="paragraph" w:customStyle="1" w:styleId="BodyTextRight">
    <w:name w:val="Body Text Right"/>
    <w:basedOn w:val="BodyText"/>
    <w:rsid w:val="00004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3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3A6"/>
    <w:rPr>
      <w:sz w:val="32"/>
    </w:rPr>
  </w:style>
  <w:style w:type="paragraph" w:customStyle="1" w:styleId="HeadingProcedure">
    <w:name w:val="Heading Procedure"/>
    <w:basedOn w:val="HeadingBase"/>
    <w:next w:val="Normal"/>
    <w:rsid w:val="00004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3A6"/>
    <w:pPr>
      <w:spacing w:before="60" w:after="60"/>
    </w:pPr>
  </w:style>
  <w:style w:type="paragraph" w:styleId="ListContinue">
    <w:name w:val="List Continue"/>
    <w:basedOn w:val="List"/>
    <w:rsid w:val="000043A6"/>
    <w:pPr>
      <w:ind w:firstLine="0"/>
    </w:pPr>
  </w:style>
  <w:style w:type="paragraph" w:customStyle="1" w:styleId="ListNote">
    <w:name w:val="List Note"/>
    <w:basedOn w:val="List"/>
    <w:rsid w:val="00004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3A6"/>
    <w:rPr>
      <w:rFonts w:ascii="Courier New" w:hAnsi="Courier New"/>
    </w:rPr>
  </w:style>
  <w:style w:type="paragraph" w:customStyle="1" w:styleId="NoteBullet">
    <w:name w:val="Note Bullet"/>
    <w:basedOn w:val="Note"/>
    <w:rsid w:val="00004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3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3A6"/>
    <w:rPr>
      <w:b/>
      <w:smallCaps/>
    </w:rPr>
  </w:style>
  <w:style w:type="paragraph" w:customStyle="1" w:styleId="TableListNumber">
    <w:name w:val="Table List Number"/>
    <w:basedOn w:val="ListNumber"/>
    <w:rsid w:val="00004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3A6"/>
    <w:pPr>
      <w:numPr>
        <w:numId w:val="9"/>
      </w:numPr>
    </w:pPr>
  </w:style>
  <w:style w:type="paragraph" w:customStyle="1" w:styleId="ListAlpha2">
    <w:name w:val="List Alpha 2"/>
    <w:basedOn w:val="List2"/>
    <w:rsid w:val="000043A6"/>
    <w:pPr>
      <w:numPr>
        <w:numId w:val="8"/>
      </w:numPr>
    </w:pPr>
  </w:style>
  <w:style w:type="paragraph" w:styleId="List2">
    <w:name w:val="List 2"/>
    <w:basedOn w:val="BodyText"/>
    <w:rsid w:val="00004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3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3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43A6"/>
    <w:pPr>
      <w:numPr>
        <w:numId w:val="4"/>
      </w:numPr>
    </w:pPr>
  </w:style>
  <w:style w:type="paragraph" w:styleId="ListContinue2">
    <w:name w:val="List Continue 2"/>
    <w:basedOn w:val="List2"/>
    <w:rsid w:val="000043A6"/>
    <w:pPr>
      <w:ind w:firstLine="0"/>
    </w:pPr>
  </w:style>
  <w:style w:type="paragraph" w:styleId="ListContinue3">
    <w:name w:val="List Continue 3"/>
    <w:basedOn w:val="List3"/>
    <w:rsid w:val="000043A6"/>
    <w:pPr>
      <w:ind w:left="1021" w:firstLine="0"/>
    </w:pPr>
  </w:style>
  <w:style w:type="paragraph" w:styleId="ListContinue4">
    <w:name w:val="List Continue 4"/>
    <w:basedOn w:val="List4"/>
    <w:rsid w:val="000043A6"/>
    <w:pPr>
      <w:ind w:firstLine="0"/>
    </w:pPr>
  </w:style>
  <w:style w:type="paragraph" w:styleId="ListContinue5">
    <w:name w:val="List Continue 5"/>
    <w:basedOn w:val="List5"/>
    <w:rsid w:val="000043A6"/>
    <w:pPr>
      <w:ind w:firstLine="0"/>
    </w:pPr>
  </w:style>
  <w:style w:type="paragraph" w:styleId="ListNumber3">
    <w:name w:val="List Number 3"/>
    <w:basedOn w:val="List3"/>
    <w:rsid w:val="000043A6"/>
    <w:pPr>
      <w:numPr>
        <w:numId w:val="5"/>
      </w:numPr>
    </w:pPr>
  </w:style>
  <w:style w:type="paragraph" w:styleId="ListNumber4">
    <w:name w:val="List Number 4"/>
    <w:basedOn w:val="List4"/>
    <w:rsid w:val="000043A6"/>
    <w:pPr>
      <w:numPr>
        <w:numId w:val="6"/>
      </w:numPr>
    </w:pPr>
  </w:style>
  <w:style w:type="paragraph" w:styleId="ListNumber5">
    <w:name w:val="List Number 5"/>
    <w:basedOn w:val="List5"/>
    <w:rsid w:val="000043A6"/>
    <w:pPr>
      <w:numPr>
        <w:numId w:val="7"/>
      </w:numPr>
    </w:pPr>
  </w:style>
  <w:style w:type="paragraph" w:styleId="BlockText">
    <w:name w:val="Block Text"/>
    <w:basedOn w:val="Normal"/>
    <w:rsid w:val="00004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3A6"/>
    <w:rPr>
      <w:sz w:val="16"/>
      <w:vertAlign w:val="superscript"/>
    </w:rPr>
  </w:style>
  <w:style w:type="character" w:customStyle="1" w:styleId="Symbols">
    <w:name w:val="Symbols"/>
    <w:basedOn w:val="DefaultParagraphFont"/>
    <w:rsid w:val="000043A6"/>
    <w:rPr>
      <w:rFonts w:ascii="Symbol" w:hAnsi="Symbol"/>
    </w:rPr>
  </w:style>
  <w:style w:type="character" w:customStyle="1" w:styleId="MenuOptions">
    <w:name w:val="Menu Options"/>
    <w:basedOn w:val="DefaultParagraphFont"/>
    <w:rsid w:val="00004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3A6"/>
    <w:rPr>
      <w:b/>
    </w:rPr>
  </w:style>
  <w:style w:type="character" w:customStyle="1" w:styleId="Underlined">
    <w:name w:val="Underlined"/>
    <w:basedOn w:val="DefaultParagraphFont"/>
    <w:rsid w:val="000043A6"/>
    <w:rPr>
      <w:u w:val="single"/>
    </w:rPr>
  </w:style>
  <w:style w:type="paragraph" w:customStyle="1" w:styleId="TableBodyTextRight">
    <w:name w:val="Table Body Text Right"/>
    <w:basedOn w:val="TableBodyText"/>
    <w:rsid w:val="00004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3A6"/>
    <w:rPr>
      <w:sz w:val="18"/>
    </w:rPr>
  </w:style>
  <w:style w:type="paragraph" w:customStyle="1" w:styleId="BodySmallRight">
    <w:name w:val="Body Small Right"/>
    <w:basedOn w:val="BodyTextRight"/>
    <w:rsid w:val="000043A6"/>
    <w:rPr>
      <w:sz w:val="18"/>
      <w:szCs w:val="18"/>
    </w:rPr>
  </w:style>
  <w:style w:type="paragraph" w:customStyle="1" w:styleId="MarginEdition">
    <w:name w:val="Margin Edition"/>
    <w:basedOn w:val="MarginNote"/>
    <w:rsid w:val="00004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3A6"/>
    <w:rPr>
      <w:sz w:val="2"/>
      <w:szCs w:val="2"/>
    </w:rPr>
  </w:style>
  <w:style w:type="character" w:customStyle="1" w:styleId="Small">
    <w:name w:val="Small"/>
    <w:basedOn w:val="DefaultParagraphFont"/>
    <w:rsid w:val="000043A6"/>
    <w:rPr>
      <w:sz w:val="16"/>
    </w:rPr>
  </w:style>
  <w:style w:type="paragraph" w:customStyle="1" w:styleId="WideTable">
    <w:name w:val="Wide Table"/>
    <w:basedOn w:val="Normal"/>
    <w:rsid w:val="00004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3A6"/>
  </w:style>
  <w:style w:type="paragraph" w:styleId="Quote">
    <w:name w:val="Quote"/>
    <w:basedOn w:val="Heading1"/>
    <w:link w:val="QuoteChar"/>
    <w:qFormat/>
    <w:rsid w:val="00004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3A6"/>
    <w:pPr>
      <w:pageBreakBefore/>
    </w:pPr>
  </w:style>
  <w:style w:type="paragraph" w:customStyle="1" w:styleId="Border">
    <w:name w:val="Border"/>
    <w:basedOn w:val="Normal"/>
    <w:qFormat/>
    <w:rsid w:val="00004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3A6"/>
    <w:rPr>
      <w:u w:val="single"/>
    </w:rPr>
  </w:style>
  <w:style w:type="character" w:customStyle="1" w:styleId="BoldandItalics">
    <w:name w:val="Bold and Italics"/>
    <w:qFormat/>
    <w:rsid w:val="000043A6"/>
    <w:rPr>
      <w:b/>
      <w:i/>
      <w:u w:val="none"/>
    </w:rPr>
  </w:style>
  <w:style w:type="paragraph" w:styleId="BalloonText">
    <w:name w:val="Balloon Text"/>
    <w:basedOn w:val="Normal"/>
    <w:link w:val="BalloonTextChar"/>
    <w:rsid w:val="00004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3A6"/>
    <w:pPr>
      <w:spacing w:before="0" w:after="0"/>
    </w:pPr>
  </w:style>
  <w:style w:type="paragraph" w:customStyle="1" w:styleId="BodyTextBold">
    <w:name w:val="Body Text Bold"/>
    <w:basedOn w:val="BodyText"/>
    <w:qFormat/>
    <w:rsid w:val="000043A6"/>
    <w:rPr>
      <w:b/>
    </w:rPr>
  </w:style>
  <w:style w:type="character" w:styleId="Hyperlink">
    <w:name w:val="Hyperlink"/>
    <w:basedOn w:val="DefaultParagraphFont"/>
    <w:uiPriority w:val="99"/>
    <w:unhideWhenUsed/>
    <w:rsid w:val="000B09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3967</Characters>
  <Application>Microsoft Office Word</Application>
  <DocSecurity>0</DocSecurity>
  <Lines>80</Lines>
  <Paragraphs>48</Paragraphs>
  <ScaleCrop>false</ScaleCrop>
  <Company>Author-it Software Corporation Ltd.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MEM23064 Select and organise mechatronic engineering material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2023-02-03T07:03:00Z</dcterms:created>
  <dcterms:modified xsi:type="dcterms:W3CDTF">2023-02-03T07:03:00Z</dcterms:modified>
</cp:coreProperties>
</file>