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467" w:rsidP="002D0467">
      <w:pPr>
        <w:pStyle w:val="Title"/>
      </w:pPr>
      <w:r>
        <w:fldChar w:fldCharType="begin"/>
      </w:r>
      <w:r>
        <w:instrText xml:space="preserve"> TITLE   \* MERGEFORMAT </w:instrText>
      </w:r>
      <w:r>
        <w:fldChar w:fldCharType="separate"/>
      </w:r>
      <w:r>
        <w:t>Assessment Requirements for MEM23008 Apply advanced algebra and numerical methods to engineering tasks</w:t>
      </w:r>
      <w:r>
        <w:fldChar w:fldCharType="end"/>
      </w:r>
    </w:p>
    <w:p w:rsidR="002D0467" w:rsidP="002D0467">
      <w:pPr>
        <w:pStyle w:val="Version"/>
        <w:sectPr w:rsidSect="002442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21D" w:rsidP="0024421D">
      <w:pPr>
        <w:pStyle w:val="SuperHeading"/>
      </w:pPr>
      <w:r w:rsidRPr="0024421D">
        <w:t>Assessment Requirements for MEM23008 Apply advanced algebra and numerical methods to engineering tasks</w:t>
      </w:r>
    </w:p>
    <w:p w:rsidR="00000000" w:rsidRPr="0024421D" w:rsidP="0024421D">
      <w:pPr>
        <w:pStyle w:val="Heading1"/>
      </w:pPr>
      <w:bookmarkStart w:id="1" w:name="O_943710"/>
      <w:bookmarkEnd w:id="1"/>
      <w:r w:rsidRPr="0024421D">
        <w:t>Modification History</w:t>
      </w:r>
    </w:p>
    <w:p w:rsidR="002D0467" w:rsidP="002D0467">
      <w:pPr>
        <w:pStyle w:val="BodyText"/>
      </w:pPr>
      <w:r w:rsidRPr="0024421D">
        <w:t>Release 1. Supersede</w:t>
      </w:r>
      <w:r w:rsidRPr="0024421D">
        <w:t>s and is equivalent to MEM23008A Apply advanced algebra and numerical methods to engineering tasks.</w:t>
      </w:r>
    </w:p>
    <w:p w:rsidR="00000000" w:rsidRPr="0024421D" w:rsidP="0024421D">
      <w:pPr>
        <w:pStyle w:val="Heading1"/>
      </w:pPr>
      <w:bookmarkStart w:id="2" w:name="O_943713"/>
      <w:bookmarkEnd w:id="2"/>
      <w:r w:rsidRPr="0024421D">
        <w:t>Performance Evidence</w:t>
      </w:r>
    </w:p>
    <w:p w:rsidR="00000000" w:rsidRPr="0024421D" w:rsidP="002D0467">
      <w:pPr>
        <w:pStyle w:val="BodyText"/>
      </w:pPr>
      <w:r w:rsidRPr="0024421D">
        <w:t>Evidence required to demonstrate competence in this unit must be relevant to and satisfy the requirements of the elem</w:t>
      </w:r>
      <w:r w:rsidRPr="0024421D">
        <w:t>ents and performance criteria and include:</w:t>
      </w:r>
    </w:p>
    <w:p w:rsidR="00000000" w:rsidRPr="0024421D" w:rsidP="0024421D">
      <w:pPr>
        <w:pStyle w:val="ListBullet"/>
      </w:pPr>
      <w:r w:rsidRPr="0024421D">
        <w:t>determining relevant algebra and numerical methods to apply to engineering applications</w:t>
      </w:r>
    </w:p>
    <w:p w:rsidR="00000000" w:rsidRPr="0024421D" w:rsidP="0024421D">
      <w:pPr>
        <w:pStyle w:val="ListBullet"/>
      </w:pPr>
      <w:r w:rsidRPr="0024421D">
        <w:t>solving engineering problems using advanced mathematics and numerical methods on at least two occasions</w:t>
      </w:r>
    </w:p>
    <w:p w:rsidR="00000000" w:rsidRPr="0024421D" w:rsidP="0024421D">
      <w:pPr>
        <w:pStyle w:val="ListBullet"/>
      </w:pPr>
      <w:r w:rsidRPr="0024421D">
        <w:t>using appropriate so</w:t>
      </w:r>
      <w:r w:rsidRPr="0024421D">
        <w:t>ftware and/or scientific calculators to generate solutions to algebra and numerical methods problems</w:t>
      </w:r>
    </w:p>
    <w:p w:rsidR="00000000" w:rsidRPr="0024421D" w:rsidP="0024421D">
      <w:pPr>
        <w:pStyle w:val="ListBullet"/>
      </w:pPr>
      <w:r w:rsidRPr="0024421D">
        <w:t>validating results of simple examples using advanced mathematics and numerical methods either analytically and/or graphically using appropriate software or</w:t>
      </w:r>
      <w:r w:rsidRPr="0024421D">
        <w:t xml:space="preserve"> scientific calculators</w:t>
      </w:r>
    </w:p>
    <w:p w:rsidR="00000000" w:rsidRPr="0024421D" w:rsidP="0024421D">
      <w:pPr>
        <w:pStyle w:val="ListBullet"/>
      </w:pPr>
      <w:r w:rsidRPr="0024421D">
        <w:t>assisting decision-making processes in industry by analysing data using advanced mathematics and numerical methods concepts and tools on at least two occasions</w:t>
      </w:r>
    </w:p>
    <w:p w:rsidR="00000000" w:rsidRPr="0024421D" w:rsidP="0024421D">
      <w:pPr>
        <w:pStyle w:val="ListBullet"/>
      </w:pPr>
      <w:r w:rsidRPr="0024421D">
        <w:t>communicating the results of advanced mathematics and numerical methods-</w:t>
      </w:r>
      <w:r w:rsidRPr="0024421D">
        <w:t>based analysis.</w:t>
      </w:r>
    </w:p>
    <w:p w:rsidR="002D0467" w:rsidRPr="002D0467" w:rsidP="002D0467">
      <w:pPr>
        <w:pStyle w:val="BodyText"/>
        <w:rPr>
          <w:i/>
        </w:rPr>
      </w:pPr>
      <w:r w:rsidRPr="002D0467">
        <w:rPr>
          <w:rStyle w:val="Emphasis"/>
        </w:rPr>
        <w:t>Note: Where a volume and/or frequency is not specified, demonstration must be provided at least once.</w:t>
      </w:r>
    </w:p>
    <w:p w:rsidR="00000000" w:rsidRPr="0024421D" w:rsidP="0024421D">
      <w:pPr>
        <w:pStyle w:val="Heading1"/>
      </w:pPr>
      <w:bookmarkStart w:id="3" w:name="O_943712"/>
      <w:bookmarkEnd w:id="3"/>
      <w:r w:rsidRPr="0024421D">
        <w:t>Knowledge Evidence</w:t>
      </w:r>
    </w:p>
    <w:p w:rsidR="00000000" w:rsidRPr="0024421D" w:rsidP="002D0467">
      <w:pPr>
        <w:pStyle w:val="BodyText"/>
      </w:pPr>
      <w:r w:rsidRPr="0024421D">
        <w:t>Evidence required to demonstrate the required knowledge for this unit must be relevant to and satisfy</w:t>
      </w:r>
      <w:r w:rsidRPr="0024421D">
        <w:t xml:space="preserve"> the requirements of the elements and performance criteria and include knowledge of:</w:t>
      </w:r>
    </w:p>
    <w:p w:rsidR="00000000" w:rsidRPr="0024421D" w:rsidP="0024421D">
      <w:pPr>
        <w:pStyle w:val="ListBullet"/>
      </w:pPr>
      <w:r w:rsidRPr="0024421D">
        <w:t>vectors including:</w:t>
      </w:r>
    </w:p>
    <w:p w:rsidR="00000000" w:rsidRPr="0024421D" w:rsidP="0024421D">
      <w:pPr>
        <w:pStyle w:val="ListBullet2"/>
      </w:pPr>
      <w:r w:rsidRPr="0024421D">
        <w:t>vectors in 3D</w:t>
      </w:r>
    </w:p>
    <w:p w:rsidR="00000000" w:rsidRPr="0024421D" w:rsidP="0024421D">
      <w:pPr>
        <w:pStyle w:val="ListBullet2"/>
      </w:pPr>
      <w:r w:rsidRPr="0024421D">
        <w:t>i, j and k notation</w:t>
      </w:r>
    </w:p>
    <w:p w:rsidR="00000000" w:rsidRPr="0024421D" w:rsidP="0024421D">
      <w:pPr>
        <w:pStyle w:val="ListBullet2"/>
      </w:pPr>
      <w:r w:rsidRPr="0024421D">
        <w:t>magnitude of a vector</w:t>
      </w:r>
    </w:p>
    <w:p w:rsidR="00000000" w:rsidRPr="0024421D" w:rsidP="0024421D">
      <w:pPr>
        <w:pStyle w:val="ListBullet2"/>
      </w:pPr>
      <w:r w:rsidRPr="0024421D">
        <w:t>unit vectors and direction angles</w:t>
      </w:r>
    </w:p>
    <w:p w:rsidR="00000000" w:rsidRPr="0024421D" w:rsidP="0024421D">
      <w:pPr>
        <w:pStyle w:val="ListBullet2"/>
      </w:pPr>
      <w:r w:rsidRPr="0024421D">
        <w:t>scalar or ‘dot’ product of two vectors</w:t>
      </w:r>
    </w:p>
    <w:p w:rsidR="00000000" w:rsidRPr="0024421D" w:rsidP="0024421D">
      <w:pPr>
        <w:pStyle w:val="ListBullet2"/>
      </w:pPr>
      <w:r w:rsidRPr="0024421D">
        <w:t>vector or ‘cross’</w:t>
      </w:r>
      <w:r w:rsidRPr="0024421D">
        <w:t xml:space="preserve"> product of two vectors</w:t>
      </w:r>
    </w:p>
    <w:p w:rsidR="00000000" w:rsidRPr="0024421D" w:rsidP="0024421D">
      <w:pPr>
        <w:pStyle w:val="ListBullet2"/>
      </w:pPr>
      <w:r w:rsidRPr="0024421D">
        <w:t>resolution of vectors</w:t>
      </w:r>
    </w:p>
    <w:p w:rsidR="00000000" w:rsidRPr="0024421D" w:rsidP="0024421D">
      <w:pPr>
        <w:pStyle w:val="ListBullet2"/>
      </w:pPr>
      <w:r w:rsidRPr="0024421D">
        <w:t>differentiation and integration of vectors</w:t>
      </w:r>
    </w:p>
    <w:p w:rsidR="00000000" w:rsidRPr="0024421D" w:rsidP="0024421D">
      <w:pPr>
        <w:pStyle w:val="ListBullet"/>
      </w:pPr>
      <w:r w:rsidRPr="0024421D">
        <w:t>dynamics including:</w:t>
      </w:r>
    </w:p>
    <w:p w:rsidR="00000000" w:rsidRPr="0024421D" w:rsidP="0024421D">
      <w:pPr>
        <w:pStyle w:val="ListBullet2"/>
      </w:pPr>
      <w:r w:rsidRPr="0024421D">
        <w:t>Newton’s Laws of Motion</w:t>
      </w:r>
    </w:p>
    <w:p w:rsidR="00000000" w:rsidRPr="0024421D" w:rsidP="0024421D">
      <w:pPr>
        <w:pStyle w:val="ListBullet2"/>
      </w:pPr>
      <w:r w:rsidRPr="0024421D">
        <w:t>energy, work and power</w:t>
      </w:r>
    </w:p>
    <w:p w:rsidR="00000000" w:rsidRPr="0024421D" w:rsidP="0024421D">
      <w:pPr>
        <w:pStyle w:val="ListBullet2"/>
      </w:pPr>
      <w:r w:rsidRPr="0024421D">
        <w:t>work-energy theorem</w:t>
      </w:r>
    </w:p>
    <w:p w:rsidR="00000000" w:rsidRPr="0024421D" w:rsidP="0024421D">
      <w:pPr>
        <w:pStyle w:val="ListBullet2"/>
      </w:pPr>
      <w:r w:rsidRPr="0024421D">
        <w:t>moment of a force</w:t>
      </w:r>
    </w:p>
    <w:p w:rsidR="00000000" w:rsidRPr="0024421D" w:rsidP="0024421D">
      <w:pPr>
        <w:pStyle w:val="ListBullet"/>
      </w:pPr>
      <w:r w:rsidRPr="0024421D">
        <w:t>analytical geometry including:</w:t>
      </w:r>
    </w:p>
    <w:p w:rsidR="00000000" w:rsidRPr="0024421D" w:rsidP="0024421D">
      <w:pPr>
        <w:pStyle w:val="ListBullet2"/>
      </w:pPr>
      <w:r w:rsidRPr="0024421D">
        <w:t>equation of a plane</w:t>
      </w:r>
    </w:p>
    <w:p w:rsidR="00000000" w:rsidRPr="0024421D" w:rsidP="0024421D">
      <w:pPr>
        <w:pStyle w:val="ListBullet2"/>
      </w:pPr>
      <w:r w:rsidRPr="0024421D">
        <w:t>angle b</w:t>
      </w:r>
      <w:r w:rsidRPr="0024421D">
        <w:t>etween two planes</w:t>
      </w:r>
    </w:p>
    <w:p w:rsidR="00000000" w:rsidRPr="0024421D" w:rsidP="0024421D">
      <w:pPr>
        <w:pStyle w:val="ListBullet2"/>
      </w:pPr>
      <w:r w:rsidRPr="0024421D">
        <w:t>distance from a point to a plane</w:t>
      </w:r>
    </w:p>
    <w:p w:rsidR="00000000" w:rsidRPr="0024421D" w:rsidP="0024421D">
      <w:pPr>
        <w:pStyle w:val="ListBullet2"/>
      </w:pPr>
      <w:r w:rsidRPr="0024421D">
        <w:t>lines in 3D space</w:t>
      </w:r>
    </w:p>
    <w:p w:rsidR="00000000" w:rsidRPr="0024421D" w:rsidP="0024421D">
      <w:pPr>
        <w:pStyle w:val="ListBullet"/>
      </w:pPr>
      <w:r w:rsidRPr="0024421D">
        <w:t>graphing techniques including:</w:t>
      </w:r>
    </w:p>
    <w:p w:rsidR="00000000" w:rsidRPr="0024421D" w:rsidP="0024421D">
      <w:pPr>
        <w:pStyle w:val="ListBullet2"/>
      </w:pPr>
      <w:r w:rsidRPr="0024421D">
        <w:t>coordinate geometry</w:t>
      </w:r>
    </w:p>
    <w:p w:rsidR="00000000" w:rsidRPr="0024421D" w:rsidP="0024421D">
      <w:pPr>
        <w:pStyle w:val="ListBullet2"/>
      </w:pPr>
      <w:r w:rsidRPr="0024421D">
        <w:t>graphs of exponential growth and decay</w:t>
      </w:r>
    </w:p>
    <w:p w:rsidR="00000000" w:rsidRPr="0024421D" w:rsidP="0024421D">
      <w:pPr>
        <w:pStyle w:val="ListBullet2"/>
      </w:pPr>
      <w:r w:rsidRPr="0024421D">
        <w:t>graphs with logarithmic scales</w:t>
      </w:r>
    </w:p>
    <w:p w:rsidR="00000000" w:rsidRPr="0024421D" w:rsidP="0024421D">
      <w:pPr>
        <w:pStyle w:val="ListBullet2"/>
      </w:pPr>
      <w:r w:rsidRPr="0024421D">
        <w:t>method of least squares</w:t>
      </w:r>
    </w:p>
    <w:p w:rsidR="00000000" w:rsidRPr="0024421D" w:rsidP="0024421D">
      <w:pPr>
        <w:pStyle w:val="ListBullet2"/>
      </w:pPr>
      <w:r w:rsidRPr="0024421D">
        <w:t>polar coordinates and polar graphs</w:t>
      </w:r>
    </w:p>
    <w:p w:rsidR="00000000" w:rsidRPr="0024421D" w:rsidP="0024421D">
      <w:pPr>
        <w:pStyle w:val="ListBullet2"/>
      </w:pPr>
      <w:r w:rsidRPr="0024421D">
        <w:t>graphs of functions of two variables</w:t>
      </w:r>
    </w:p>
    <w:p w:rsidR="00000000" w:rsidRPr="0024421D" w:rsidP="0024421D">
      <w:pPr>
        <w:pStyle w:val="ListBullet2"/>
      </w:pPr>
      <w:r w:rsidRPr="0024421D">
        <w:t>quadric surfaces</w:t>
      </w:r>
    </w:p>
    <w:p w:rsidR="00000000" w:rsidRPr="0024421D" w:rsidP="0024421D">
      <w:pPr>
        <w:pStyle w:val="ListBullet"/>
      </w:pPr>
      <w:r w:rsidRPr="0024421D">
        <w:t>complex numbers including:</w:t>
      </w:r>
    </w:p>
    <w:p w:rsidR="00000000" w:rsidRPr="0024421D" w:rsidP="0024421D">
      <w:pPr>
        <w:pStyle w:val="ListBullet2"/>
      </w:pPr>
      <w:r w:rsidRPr="0024421D">
        <w:t>introduction to complex numbers</w:t>
      </w:r>
    </w:p>
    <w:p w:rsidR="00000000" w:rsidRPr="0024421D" w:rsidP="0024421D">
      <w:pPr>
        <w:pStyle w:val="ListBullet2"/>
      </w:pPr>
      <w:r w:rsidRPr="0024421D">
        <w:t>Cartesian form</w:t>
      </w:r>
    </w:p>
    <w:p w:rsidR="00000000" w:rsidRPr="0024421D" w:rsidP="0024421D">
      <w:pPr>
        <w:pStyle w:val="ListBullet2"/>
      </w:pPr>
      <w:r w:rsidRPr="0024421D">
        <w:t>the Argand plane</w:t>
      </w:r>
    </w:p>
    <w:p w:rsidR="00000000" w:rsidRPr="0024421D" w:rsidP="0024421D">
      <w:pPr>
        <w:pStyle w:val="ListBullet2"/>
      </w:pPr>
      <w:r w:rsidRPr="0024421D">
        <w:t>trigonometric and polar form</w:t>
      </w:r>
    </w:p>
    <w:p w:rsidR="00000000" w:rsidRPr="0024421D" w:rsidP="0024421D">
      <w:pPr>
        <w:pStyle w:val="ListBullet"/>
      </w:pPr>
      <w:r w:rsidRPr="0024421D">
        <w:t>linear algebra including:</w:t>
      </w:r>
    </w:p>
    <w:p w:rsidR="00000000" w:rsidRPr="0024421D" w:rsidP="0024421D">
      <w:pPr>
        <w:pStyle w:val="ListBullet2"/>
      </w:pPr>
      <w:r w:rsidRPr="0024421D">
        <w:t>matrix algebra</w:t>
      </w:r>
    </w:p>
    <w:p w:rsidR="00000000" w:rsidRPr="0024421D" w:rsidP="0024421D">
      <w:pPr>
        <w:pStyle w:val="ListBullet2"/>
      </w:pPr>
      <w:r w:rsidRPr="0024421D">
        <w:t>transformations</w:t>
      </w:r>
    </w:p>
    <w:p w:rsidR="00000000" w:rsidRPr="0024421D" w:rsidP="0024421D">
      <w:pPr>
        <w:pStyle w:val="ListBullet2"/>
      </w:pPr>
      <w:r w:rsidRPr="0024421D">
        <w:t>determinants</w:t>
      </w:r>
    </w:p>
    <w:p w:rsidR="00000000" w:rsidRPr="0024421D" w:rsidP="0024421D">
      <w:pPr>
        <w:pStyle w:val="ListBullet"/>
      </w:pPr>
      <w:r w:rsidRPr="0024421D">
        <w:t>numerical solutions including finite difference techniques</w:t>
      </w:r>
    </w:p>
    <w:p w:rsidR="00000000" w:rsidRPr="0024421D" w:rsidP="0024421D">
      <w:pPr>
        <w:pStyle w:val="ListBullet"/>
      </w:pPr>
      <w:r w:rsidRPr="0024421D">
        <w:t>errors including:</w:t>
      </w:r>
    </w:p>
    <w:p w:rsidR="00000000" w:rsidRPr="0024421D" w:rsidP="0024421D">
      <w:pPr>
        <w:pStyle w:val="ListBullet2"/>
      </w:pPr>
      <w:r w:rsidRPr="0024421D">
        <w:t>computer arithmetic</w:t>
      </w:r>
    </w:p>
    <w:p w:rsidR="00000000" w:rsidRPr="0024421D" w:rsidP="0024421D">
      <w:pPr>
        <w:pStyle w:val="ListBullet2"/>
      </w:pPr>
      <w:r w:rsidRPr="0024421D">
        <w:t>propagation of errors</w:t>
      </w:r>
    </w:p>
    <w:p w:rsidR="00000000" w:rsidRPr="0024421D" w:rsidP="0024421D">
      <w:pPr>
        <w:pStyle w:val="ListBullet"/>
      </w:pPr>
      <w:r w:rsidRPr="0024421D">
        <w:t>interpolation and approximation including:</w:t>
      </w:r>
    </w:p>
    <w:p w:rsidR="00000000" w:rsidRPr="0024421D" w:rsidP="0024421D">
      <w:pPr>
        <w:pStyle w:val="ListBullet2"/>
      </w:pPr>
      <w:r w:rsidRPr="0024421D">
        <w:t>polynomial interpolation</w:t>
      </w:r>
    </w:p>
    <w:p w:rsidR="00000000" w:rsidRPr="0024421D" w:rsidP="0024421D">
      <w:pPr>
        <w:pStyle w:val="ListBullet2"/>
      </w:pPr>
      <w:r w:rsidRPr="0024421D">
        <w:t>Lagrange form</w:t>
      </w:r>
    </w:p>
    <w:p w:rsidR="00000000" w:rsidRPr="0024421D" w:rsidP="0024421D">
      <w:pPr>
        <w:pStyle w:val="ListBullet2"/>
      </w:pPr>
      <w:r w:rsidRPr="0024421D">
        <w:t>Newton’s divide formula</w:t>
      </w:r>
    </w:p>
    <w:p w:rsidR="002D0467" w:rsidP="0024421D">
      <w:pPr>
        <w:pStyle w:val="ListBullet2"/>
      </w:pPr>
      <w:r w:rsidRPr="0024421D">
        <w:t>error bound.</w:t>
      </w:r>
    </w:p>
    <w:p w:rsidR="002D0467" w:rsidP="0024421D">
      <w:pPr>
        <w:pStyle w:val="ListBullet2"/>
      </w:pPr>
    </w:p>
    <w:p w:rsidR="00000000" w:rsidRPr="0024421D" w:rsidP="0024421D">
      <w:pPr>
        <w:pStyle w:val="Heading1"/>
      </w:pPr>
      <w:bookmarkStart w:id="4" w:name="O_943711"/>
      <w:bookmarkEnd w:id="4"/>
      <w:r w:rsidRPr="0024421D">
        <w:t>Assessment Conditions</w:t>
      </w:r>
    </w:p>
    <w:p w:rsidR="00000000" w:rsidRPr="0024421D" w:rsidP="0024421D">
      <w:pPr>
        <w:pStyle w:val="ListBullet"/>
      </w:pPr>
      <w:r w:rsidRPr="0024421D">
        <w:t>Assessors must:</w:t>
      </w:r>
    </w:p>
    <w:p w:rsidR="00000000" w:rsidRPr="0024421D" w:rsidP="0024421D">
      <w:pPr>
        <w:pStyle w:val="ListBullet2"/>
      </w:pPr>
      <w:r w:rsidRPr="0024421D">
        <w:t>have vocational competency in applying advanced algebra and numerical methods to engineering tasks at least to the level being assessed with relevant industry knowledge and experience</w:t>
      </w:r>
    </w:p>
    <w:p w:rsidR="00000000" w:rsidRPr="0024421D" w:rsidP="0024421D">
      <w:pPr>
        <w:pStyle w:val="ListBullet2"/>
      </w:pPr>
      <w:r w:rsidRPr="0024421D">
        <w:t>satisfy the assessor req</w:t>
      </w:r>
      <w:r w:rsidRPr="0024421D">
        <w:t xml:space="preserve">uirements in the </w:t>
      </w:r>
      <w:r w:rsidRPr="0024421D">
        <w:rPr>
          <w:rStyle w:val="Emphasis"/>
        </w:rPr>
        <w:t xml:space="preserve">Standards for Registered Training Organisations 2015 or its replacement </w:t>
      </w:r>
      <w:r w:rsidRPr="0024421D">
        <w:t xml:space="preserve">and comply with the </w:t>
      </w:r>
      <w:r w:rsidRPr="0024421D">
        <w:rPr>
          <w:rStyle w:val="Emphasis"/>
        </w:rPr>
        <w:t xml:space="preserve">National Vocational Education and Training Regulator Act 2011, </w:t>
      </w:r>
      <w:r w:rsidRPr="0024421D">
        <w:t>its replacement</w:t>
      </w:r>
      <w:r w:rsidRPr="0024421D">
        <w:rPr>
          <w:rStyle w:val="Emphasis"/>
        </w:rPr>
        <w:t xml:space="preserve"> </w:t>
      </w:r>
      <w:r w:rsidRPr="0024421D">
        <w:t>or equivalent legislation covering VET regulation in a non-referring</w:t>
      </w:r>
      <w:r w:rsidRPr="0024421D">
        <w:t xml:space="preserve"> state/territory as the case requires.</w:t>
      </w:r>
    </w:p>
    <w:p w:rsidR="00000000" w:rsidRPr="0024421D" w:rsidP="0024421D">
      <w:pPr>
        <w:pStyle w:val="ListBullet"/>
      </w:pPr>
      <w:r w:rsidRPr="0024421D">
        <w:t>Where possible assessment must occur in operational workplace situations. Where this is not possible or where personal safety or environmental damage are limiting factors, assessment must occur in a sufficiently rigo</w:t>
      </w:r>
      <w:r w:rsidRPr="0024421D">
        <w:t>rous simulated environment that reflects realistic operational workplace conditions that cover all aspects of workplace performance, including environment, task skills, task management skills, contingency management skills and job role environment skills.</w:t>
      </w:r>
    </w:p>
    <w:p w:rsidR="00000000" w:rsidRPr="0024421D" w:rsidP="0024421D">
      <w:pPr>
        <w:pStyle w:val="ListBullet"/>
      </w:pPr>
      <w:r w:rsidRPr="0024421D">
        <w:t>Conditions for assessment must include access to all tools, equipment, materials and documentation required including relevant workplace procedures, product and manufacturing specifications.</w:t>
      </w:r>
    </w:p>
    <w:p w:rsidR="002D0467" w:rsidP="0024421D">
      <w:pPr>
        <w:pStyle w:val="ListBullet"/>
      </w:pPr>
      <w:r w:rsidRPr="0024421D">
        <w:t>Assessment processes and techniques must be appropriate to the la</w:t>
      </w:r>
      <w:r w:rsidRPr="0024421D">
        <w:t>nguage, literacy and numeracy requirements of the work being performed and the needs of the candidate</w:t>
      </w:r>
    </w:p>
    <w:p w:rsidR="002D0467" w:rsidP="0024421D">
      <w:pPr>
        <w:pStyle w:val="ListBullet"/>
      </w:pPr>
    </w:p>
    <w:p w:rsidR="00000000" w:rsidRPr="0024421D" w:rsidP="0024421D">
      <w:pPr>
        <w:pStyle w:val="Heading1"/>
      </w:pPr>
      <w:bookmarkStart w:id="5" w:name="O_943709"/>
      <w:bookmarkEnd w:id="5"/>
      <w:r w:rsidRPr="0024421D">
        <w:t>Links</w:t>
      </w:r>
    </w:p>
    <w:p w:rsidR="00000000" w:rsidRPr="0024421D" w:rsidP="002D0467">
      <w:pPr>
        <w:pStyle w:val="BodyText"/>
      </w:pPr>
      <w:r w:rsidRPr="0024421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C0406">
        <w:rPr>
          <w:rStyle w:val="Hyperlink"/>
        </w:rPr>
        <w:t>https://vetnet.gov.au/Pages/TrainingDocs.aspx?q=b7050d37-5fd0-4740-8f7d-3b7a49c10bb2</w:t>
      </w:r>
      <w:r>
        <w:fldChar w:fldCharType="end"/>
      </w:r>
    </w:p>
    <w:p w:rsidR="00000000" w:rsidRPr="0024421D" w:rsidP="0024421D"/>
    <w:sectPr w:rsidSect="002442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1D" w:rsidRPr="002D0467" w:rsidP="002D0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67" w:rsidP="00244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0467" w:rsidP="002442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0467" w:rsidP="002442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21D" w:rsidRPr="002D0467" w:rsidP="002D04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67" w:rsidRPr="002D2AF8" w:rsidP="0024421D">
    <w:pPr>
      <w:pStyle w:val="Header"/>
      <w:framePr w:wrap="around"/>
    </w:pPr>
    <w:r>
      <w:fldChar w:fldCharType="begin"/>
    </w:r>
    <w:r>
      <w:instrText xml:space="preserve"> TITLE   \* MERGEFORMAT </w:instrText>
    </w:r>
    <w:r>
      <w:fldChar w:fldCharType="separate"/>
    </w:r>
    <w:r>
      <w:t>Assessment Requirements for MEM23008 Apply advanced algebra and numerical methods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D0467" w:rsidP="002442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04C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9E2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AC5F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2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21D"/>
    <w:pPr>
      <w:spacing w:before="360" w:after="60"/>
      <w:outlineLvl w:val="0"/>
    </w:pPr>
    <w:rPr>
      <w:sz w:val="32"/>
    </w:rPr>
  </w:style>
  <w:style w:type="paragraph" w:styleId="Heading2">
    <w:name w:val="heading 2"/>
    <w:basedOn w:val="HeadingBase"/>
    <w:next w:val="BodyText"/>
    <w:link w:val="Heading2Char"/>
    <w:qFormat/>
    <w:rsid w:val="0024421D"/>
    <w:pPr>
      <w:keepLines/>
      <w:spacing w:before="240" w:after="120"/>
      <w:outlineLvl w:val="1"/>
    </w:pPr>
    <w:rPr>
      <w:sz w:val="28"/>
      <w:szCs w:val="40"/>
    </w:rPr>
  </w:style>
  <w:style w:type="paragraph" w:styleId="Heading3">
    <w:name w:val="heading 3"/>
    <w:basedOn w:val="HeadingBase"/>
    <w:next w:val="BodyText"/>
    <w:link w:val="Heading3Char"/>
    <w:qFormat/>
    <w:rsid w:val="0024421D"/>
    <w:pPr>
      <w:spacing w:before="180" w:after="120"/>
      <w:outlineLvl w:val="2"/>
    </w:pPr>
    <w:rPr>
      <w:spacing w:val="-10"/>
      <w:kern w:val="32"/>
    </w:rPr>
  </w:style>
  <w:style w:type="paragraph" w:styleId="Heading4">
    <w:name w:val="heading 4"/>
    <w:basedOn w:val="HeadingBase"/>
    <w:next w:val="BodyText"/>
    <w:link w:val="Heading4Char"/>
    <w:qFormat/>
    <w:rsid w:val="0024421D"/>
    <w:pPr>
      <w:spacing w:before="160" w:after="120"/>
      <w:outlineLvl w:val="3"/>
    </w:pPr>
    <w:rPr>
      <w:sz w:val="22"/>
    </w:rPr>
  </w:style>
  <w:style w:type="paragraph" w:styleId="Heading5">
    <w:name w:val="heading 5"/>
    <w:basedOn w:val="HeadingBase"/>
    <w:next w:val="Normal"/>
    <w:link w:val="Heading5Char"/>
    <w:qFormat/>
    <w:rsid w:val="0024421D"/>
    <w:pPr>
      <w:spacing w:before="80"/>
      <w:outlineLvl w:val="4"/>
    </w:pPr>
    <w:rPr>
      <w:color w:val="918585"/>
      <w:sz w:val="20"/>
    </w:rPr>
  </w:style>
  <w:style w:type="paragraph" w:styleId="Heading6">
    <w:name w:val="heading 6"/>
    <w:basedOn w:val="HeadingBase"/>
    <w:next w:val="Normal"/>
    <w:link w:val="Heading6Char"/>
    <w:qFormat/>
    <w:rsid w:val="0024421D"/>
    <w:pPr>
      <w:spacing w:before="60"/>
      <w:outlineLvl w:val="5"/>
    </w:pPr>
    <w:rPr>
      <w:color w:val="918585"/>
      <w:sz w:val="20"/>
    </w:rPr>
  </w:style>
  <w:style w:type="paragraph" w:styleId="Heading7">
    <w:name w:val="heading 7"/>
    <w:basedOn w:val="Normal"/>
    <w:next w:val="Normal"/>
    <w:link w:val="Heading7Char"/>
    <w:qFormat/>
    <w:rsid w:val="0024421D"/>
    <w:pPr>
      <w:ind w:left="720"/>
      <w:outlineLvl w:val="6"/>
    </w:pPr>
    <w:rPr>
      <w:i/>
    </w:rPr>
  </w:style>
  <w:style w:type="paragraph" w:styleId="Heading8">
    <w:name w:val="heading 8"/>
    <w:basedOn w:val="Normal"/>
    <w:next w:val="Normal"/>
    <w:link w:val="Heading8Char"/>
    <w:qFormat/>
    <w:rsid w:val="0024421D"/>
    <w:pPr>
      <w:ind w:left="720"/>
      <w:outlineLvl w:val="7"/>
    </w:pPr>
    <w:rPr>
      <w:i/>
    </w:rPr>
  </w:style>
  <w:style w:type="paragraph" w:styleId="Heading9">
    <w:name w:val="heading 9"/>
    <w:basedOn w:val="Normal"/>
    <w:next w:val="Normal"/>
    <w:link w:val="Heading9Char"/>
    <w:qFormat/>
    <w:rsid w:val="0024421D"/>
    <w:pPr>
      <w:ind w:left="720"/>
      <w:outlineLvl w:val="8"/>
    </w:pPr>
    <w:rPr>
      <w:i/>
    </w:rPr>
  </w:style>
  <w:style w:type="character" w:default="1" w:styleId="DefaultParagraphFont">
    <w:name w:val="Default Paragraph Font"/>
    <w:uiPriority w:val="1"/>
    <w:unhideWhenUsed/>
    <w:rsid w:val="00244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21D"/>
  </w:style>
  <w:style w:type="character" w:customStyle="1" w:styleId="Heading1Char">
    <w:name w:val="Heading 1 Char"/>
    <w:basedOn w:val="DefaultParagraphFont"/>
    <w:link w:val="Heading1"/>
    <w:rsid w:val="0024421D"/>
    <w:rPr>
      <w:rFonts w:ascii="Times New Roman" w:eastAsia="Times New Roman" w:hAnsi="Times New Roman" w:cs="Times New Roman"/>
      <w:b/>
      <w:sz w:val="32"/>
      <w:szCs w:val="20"/>
      <w:lang w:eastAsia="en-US"/>
    </w:rPr>
  </w:style>
  <w:style w:type="paragraph" w:styleId="BodyText">
    <w:name w:val="Body Text"/>
    <w:basedOn w:val="Normal"/>
    <w:link w:val="BodyTextChar"/>
    <w:rsid w:val="002442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21D"/>
    <w:rPr>
      <w:rFonts w:ascii="Times New Roman" w:eastAsia="Times New Roman" w:hAnsi="Times New Roman" w:cs="Times New Roman"/>
      <w:sz w:val="24"/>
      <w:lang w:eastAsia="en-US"/>
    </w:rPr>
  </w:style>
  <w:style w:type="paragraph" w:styleId="ListBullet">
    <w:name w:val="List Bullet"/>
    <w:basedOn w:val="List"/>
    <w:rsid w:val="0024421D"/>
    <w:pPr>
      <w:numPr>
        <w:numId w:val="12"/>
      </w:numPr>
      <w:tabs>
        <w:tab w:val="clear" w:pos="340"/>
      </w:tabs>
      <w:spacing w:before="40" w:after="40"/>
    </w:pPr>
  </w:style>
  <w:style w:type="paragraph" w:styleId="ListBullet2">
    <w:name w:val="List Bullet 2"/>
    <w:basedOn w:val="List2"/>
    <w:rsid w:val="0024421D"/>
    <w:pPr>
      <w:numPr>
        <w:numId w:val="13"/>
      </w:numPr>
      <w:tabs>
        <w:tab w:val="clear" w:pos="680"/>
      </w:tabs>
    </w:pPr>
  </w:style>
  <w:style w:type="character" w:styleId="Emphasis">
    <w:name w:val="Emphasis"/>
    <w:basedOn w:val="DefaultParagraphFont"/>
    <w:qFormat/>
    <w:rsid w:val="0024421D"/>
    <w:rPr>
      <w:i/>
    </w:rPr>
  </w:style>
  <w:style w:type="paragraph" w:customStyle="1" w:styleId="SuperHeading">
    <w:name w:val="SuperHeading"/>
    <w:basedOn w:val="Normal"/>
    <w:rsid w:val="0024421D"/>
    <w:pPr>
      <w:spacing w:before="240" w:after="120"/>
      <w:outlineLvl w:val="0"/>
    </w:pPr>
    <w:rPr>
      <w:rFonts w:ascii="Times New Roman" w:hAnsi="Times New Roman"/>
      <w:b/>
      <w:sz w:val="32"/>
    </w:rPr>
  </w:style>
  <w:style w:type="paragraph" w:customStyle="1" w:styleId="AllowPageBreak">
    <w:name w:val="AllowPageBreak"/>
    <w:rsid w:val="002442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2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2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21D"/>
    <w:rPr>
      <w:rFonts w:ascii="Courier New" w:eastAsia="Times New Roman" w:hAnsi="Courier New" w:cs="Times New Roman"/>
      <w:i/>
      <w:szCs w:val="20"/>
      <w:lang w:eastAsia="en-US"/>
    </w:rPr>
  </w:style>
  <w:style w:type="paragraph" w:customStyle="1" w:styleId="HeadingBase">
    <w:name w:val="Heading Base"/>
    <w:rsid w:val="00244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21D"/>
    <w:pPr>
      <w:tabs>
        <w:tab w:val="right" w:leader="dot" w:pos="9072"/>
      </w:tabs>
      <w:ind w:left="567"/>
    </w:pPr>
    <w:rPr>
      <w:szCs w:val="22"/>
    </w:rPr>
  </w:style>
  <w:style w:type="paragraph" w:customStyle="1" w:styleId="TOCBase">
    <w:name w:val="TOC Base"/>
    <w:rsid w:val="00244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21D"/>
    <w:pPr>
      <w:tabs>
        <w:tab w:val="right" w:leader="dot" w:pos="9072"/>
      </w:tabs>
      <w:spacing w:before="40" w:after="40"/>
      <w:ind w:left="284"/>
    </w:pPr>
    <w:rPr>
      <w:rFonts w:ascii="Times New Roman" w:hAnsi="Times New Roman"/>
    </w:rPr>
  </w:style>
  <w:style w:type="paragraph" w:styleId="TOC1">
    <w:name w:val="toc 1"/>
    <w:basedOn w:val="TOCBase"/>
    <w:next w:val="Normal"/>
    <w:rsid w:val="002442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21D"/>
    <w:rPr>
      <w:rFonts w:ascii="Times New Roman" w:eastAsia="Times New Roman" w:hAnsi="Times New Roman" w:cs="Times New Roman"/>
      <w:sz w:val="16"/>
      <w:lang w:eastAsia="en-US"/>
    </w:rPr>
  </w:style>
  <w:style w:type="paragraph" w:styleId="Title">
    <w:name w:val="Title"/>
    <w:basedOn w:val="HeadingBase"/>
    <w:link w:val="TitleChar"/>
    <w:qFormat/>
    <w:rsid w:val="0024421D"/>
    <w:pPr>
      <w:spacing w:before="5040"/>
      <w:jc w:val="center"/>
    </w:pPr>
    <w:rPr>
      <w:sz w:val="48"/>
      <w:szCs w:val="72"/>
      <w:lang w:val="en-US"/>
    </w:rPr>
  </w:style>
  <w:style w:type="character" w:customStyle="1" w:styleId="TitleChar">
    <w:name w:val="Title Char"/>
    <w:basedOn w:val="DefaultParagraphFont"/>
    <w:link w:val="Title"/>
    <w:rsid w:val="00244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21D"/>
    <w:pPr>
      <w:tabs>
        <w:tab w:val="left" w:pos="3600"/>
        <w:tab w:val="left" w:pos="3958"/>
      </w:tabs>
    </w:pPr>
  </w:style>
  <w:style w:type="paragraph" w:styleId="List">
    <w:name w:val="List"/>
    <w:basedOn w:val="BodyText"/>
    <w:next w:val="BodyText"/>
    <w:rsid w:val="0024421D"/>
    <w:pPr>
      <w:tabs>
        <w:tab w:val="left" w:pos="340"/>
      </w:tabs>
      <w:spacing w:before="60" w:after="60"/>
      <w:ind w:left="340" w:hanging="340"/>
    </w:pPr>
  </w:style>
  <w:style w:type="paragraph" w:customStyle="1" w:styleId="Note">
    <w:name w:val="Note"/>
    <w:basedOn w:val="BodyText"/>
    <w:rsid w:val="002442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4421D"/>
    <w:rPr>
      <w:b/>
      <w:spacing w:val="0"/>
    </w:rPr>
  </w:style>
  <w:style w:type="paragraph" w:customStyle="1" w:styleId="SuperTitle">
    <w:name w:val="SuperTitle"/>
    <w:basedOn w:val="Title"/>
    <w:rsid w:val="0024421D"/>
    <w:pPr>
      <w:framePr w:wrap="auto" w:hAnchor="text" w:y="6049"/>
    </w:pPr>
    <w:rPr>
      <w:color w:val="000000"/>
      <w:sz w:val="40"/>
    </w:rPr>
  </w:style>
  <w:style w:type="paragraph" w:customStyle="1" w:styleId="TOCTitle">
    <w:name w:val="TOCTitle"/>
    <w:basedOn w:val="Heading1"/>
    <w:rsid w:val="0024421D"/>
    <w:pPr>
      <w:spacing w:after="240"/>
      <w:jc w:val="center"/>
      <w:outlineLvl w:val="9"/>
    </w:pPr>
    <w:rPr>
      <w:caps/>
    </w:rPr>
  </w:style>
  <w:style w:type="paragraph" w:customStyle="1" w:styleId="Version">
    <w:name w:val="Version"/>
    <w:rsid w:val="002442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21D"/>
    <w:pPr>
      <w:keepNext w:val="0"/>
      <w:tabs>
        <w:tab w:val="right" w:pos="4176"/>
      </w:tabs>
      <w:ind w:left="198" w:hanging="198"/>
    </w:pPr>
    <w:rPr>
      <w:rFonts w:ascii="Garamond" w:hAnsi="Garamond"/>
    </w:rPr>
  </w:style>
  <w:style w:type="paragraph" w:styleId="IndexHeading">
    <w:name w:val="index heading"/>
    <w:basedOn w:val="Normal"/>
    <w:next w:val="Index1"/>
    <w:semiHidden/>
    <w:rsid w:val="0024421D"/>
    <w:pPr>
      <w:spacing w:before="120" w:after="120"/>
    </w:pPr>
    <w:rPr>
      <w:rFonts w:ascii="Arial" w:hAnsi="Arial"/>
      <w:b/>
      <w:color w:val="918585"/>
      <w:sz w:val="24"/>
    </w:rPr>
  </w:style>
  <w:style w:type="paragraph" w:styleId="Header">
    <w:name w:val="header"/>
    <w:basedOn w:val="Normal"/>
    <w:link w:val="HeaderChar"/>
    <w:rsid w:val="00244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21D"/>
    <w:rPr>
      <w:rFonts w:ascii="Times New Roman" w:eastAsia="Times New Roman" w:hAnsi="Times New Roman" w:cs="Times New Roman"/>
      <w:sz w:val="16"/>
      <w:szCs w:val="20"/>
      <w:lang w:val="en-GB" w:eastAsia="en-US"/>
    </w:rPr>
  </w:style>
  <w:style w:type="paragraph" w:customStyle="1" w:styleId="Chapter">
    <w:name w:val="Chapter"/>
    <w:basedOn w:val="Normal"/>
    <w:rsid w:val="0024421D"/>
    <w:pPr>
      <w:spacing w:before="240"/>
    </w:pPr>
    <w:rPr>
      <w:rFonts w:ascii="Times New Roman" w:hAnsi="Times New Roman"/>
      <w:smallCaps/>
      <w:spacing w:val="80"/>
      <w:sz w:val="28"/>
    </w:rPr>
  </w:style>
  <w:style w:type="paragraph" w:customStyle="1" w:styleId="InChapter">
    <w:name w:val="InChapter"/>
    <w:basedOn w:val="Heading3"/>
    <w:rsid w:val="0024421D"/>
    <w:pPr>
      <w:spacing w:after="240"/>
      <w:outlineLvl w:val="9"/>
    </w:pPr>
    <w:rPr>
      <w:noProof/>
    </w:rPr>
  </w:style>
  <w:style w:type="paragraph" w:styleId="Index2">
    <w:name w:val="index 2"/>
    <w:basedOn w:val="Normal"/>
    <w:next w:val="Normal"/>
    <w:semiHidden/>
    <w:rsid w:val="0024421D"/>
    <w:pPr>
      <w:tabs>
        <w:tab w:val="right" w:pos="4176"/>
      </w:tabs>
      <w:ind w:left="568" w:hanging="284"/>
    </w:pPr>
    <w:rPr>
      <w:rFonts w:ascii="Garamond" w:hAnsi="Garamond"/>
    </w:rPr>
  </w:style>
  <w:style w:type="paragraph" w:customStyle="1" w:styleId="Byline">
    <w:name w:val="Byline"/>
    <w:rsid w:val="00244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21D"/>
    <w:pPr>
      <w:tabs>
        <w:tab w:val="clear" w:pos="3600"/>
        <w:tab w:val="clear" w:pos="3958"/>
      </w:tabs>
      <w:jc w:val="right"/>
    </w:pPr>
  </w:style>
  <w:style w:type="paragraph" w:styleId="Caption">
    <w:name w:val="caption"/>
    <w:basedOn w:val="BodyText"/>
    <w:next w:val="Normal"/>
    <w:qFormat/>
    <w:rsid w:val="0024421D"/>
    <w:pPr>
      <w:framePr w:w="2268" w:hSpace="181" w:vSpace="181" w:wrap="around" w:vAnchor="text" w:hAnchor="page" w:x="1135" w:y="285" w:anchorLock="1"/>
    </w:pPr>
    <w:rPr>
      <w:i/>
    </w:rPr>
  </w:style>
  <w:style w:type="paragraph" w:customStyle="1" w:styleId="MiniTOCTitle">
    <w:name w:val="MiniTOCTitle"/>
    <w:basedOn w:val="Heading4"/>
    <w:rsid w:val="0024421D"/>
    <w:pPr>
      <w:spacing w:before="240"/>
      <w:outlineLvl w:val="9"/>
    </w:pPr>
    <w:rPr>
      <w:noProof/>
      <w:sz w:val="24"/>
    </w:rPr>
  </w:style>
  <w:style w:type="paragraph" w:customStyle="1" w:styleId="MiniTOCItem">
    <w:name w:val="MiniTOCItem"/>
    <w:basedOn w:val="ListBullet"/>
    <w:rsid w:val="0024421D"/>
    <w:pPr>
      <w:numPr>
        <w:numId w:val="0"/>
      </w:numPr>
      <w:tabs>
        <w:tab w:val="right" w:leader="dot" w:pos="6521"/>
      </w:tabs>
      <w:spacing w:before="0" w:after="0"/>
    </w:pPr>
  </w:style>
  <w:style w:type="paragraph" w:customStyle="1" w:styleId="TOFTitle">
    <w:name w:val="TOFTitle"/>
    <w:basedOn w:val="TOCTitle"/>
    <w:rsid w:val="0024421D"/>
  </w:style>
  <w:style w:type="paragraph" w:styleId="TableofFigures">
    <w:name w:val="table of figures"/>
    <w:basedOn w:val="Normal"/>
    <w:next w:val="Normal"/>
    <w:semiHidden/>
    <w:rsid w:val="0024421D"/>
    <w:pPr>
      <w:tabs>
        <w:tab w:val="right" w:leader="dot" w:pos="9072"/>
      </w:tabs>
      <w:ind w:left="970" w:hanging="403"/>
    </w:pPr>
    <w:rPr>
      <w:rFonts w:ascii="Times New Roman" w:hAnsi="Times New Roman"/>
      <w:b/>
    </w:rPr>
  </w:style>
  <w:style w:type="paragraph" w:styleId="ListNumber">
    <w:name w:val="List Number"/>
    <w:basedOn w:val="List"/>
    <w:rsid w:val="0024421D"/>
    <w:pPr>
      <w:numPr>
        <w:numId w:val="15"/>
      </w:numPr>
      <w:tabs>
        <w:tab w:val="clear" w:pos="340"/>
      </w:tabs>
    </w:pPr>
  </w:style>
  <w:style w:type="character" w:customStyle="1" w:styleId="WingdingSymbols">
    <w:name w:val="Wingding Symbols"/>
    <w:rsid w:val="0024421D"/>
    <w:rPr>
      <w:rFonts w:ascii="Wingdings" w:hAnsi="Wingdings"/>
    </w:rPr>
  </w:style>
  <w:style w:type="paragraph" w:customStyle="1" w:styleId="TableHeading">
    <w:name w:val="Table Heading"/>
    <w:basedOn w:val="HeadingBase"/>
    <w:rsid w:val="0024421D"/>
    <w:pPr>
      <w:keepLines/>
      <w:pBdr>
        <w:bottom w:val="single" w:sz="6" w:space="1" w:color="918585"/>
      </w:pBdr>
      <w:spacing w:before="240"/>
    </w:pPr>
  </w:style>
  <w:style w:type="character" w:customStyle="1" w:styleId="HotSpot">
    <w:name w:val="HotSpot"/>
    <w:rsid w:val="0024421D"/>
    <w:rPr>
      <w:color w:val="0033CC"/>
      <w:u w:val="none"/>
    </w:rPr>
  </w:style>
  <w:style w:type="paragraph" w:customStyle="1" w:styleId="BodyTextRight">
    <w:name w:val="Body Text Right"/>
    <w:basedOn w:val="BodyText"/>
    <w:rsid w:val="0024421D"/>
    <w:pPr>
      <w:spacing w:before="0" w:after="0"/>
      <w:jc w:val="right"/>
    </w:pPr>
  </w:style>
  <w:style w:type="paragraph" w:styleId="Index3">
    <w:name w:val="index 3"/>
    <w:basedOn w:val="ListNumber2"/>
    <w:next w:val="Normal"/>
    <w:semiHidden/>
    <w:rsid w:val="0024421D"/>
    <w:pPr>
      <w:numPr>
        <w:numId w:val="0"/>
      </w:numPr>
      <w:tabs>
        <w:tab w:val="right" w:leader="dot" w:pos="4176"/>
      </w:tabs>
    </w:pPr>
  </w:style>
  <w:style w:type="paragraph" w:styleId="ListNumber2">
    <w:name w:val="List Number 2"/>
    <w:basedOn w:val="List2"/>
    <w:rsid w:val="0024421D"/>
    <w:pPr>
      <w:numPr>
        <w:numId w:val="10"/>
      </w:numPr>
      <w:tabs>
        <w:tab w:val="clear" w:pos="1060"/>
      </w:tabs>
    </w:pPr>
  </w:style>
  <w:style w:type="paragraph" w:customStyle="1" w:styleId="MarginNote">
    <w:name w:val="Margin Note"/>
    <w:basedOn w:val="BodyText"/>
    <w:rsid w:val="00244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2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21D"/>
    <w:rPr>
      <w:sz w:val="32"/>
    </w:rPr>
  </w:style>
  <w:style w:type="paragraph" w:customStyle="1" w:styleId="HeadingProcedure">
    <w:name w:val="Heading Procedure"/>
    <w:basedOn w:val="HeadingBase"/>
    <w:next w:val="Normal"/>
    <w:rsid w:val="0024421D"/>
    <w:pPr>
      <w:tabs>
        <w:tab w:val="left" w:pos="0"/>
      </w:tabs>
      <w:spacing w:before="120" w:after="60"/>
    </w:pPr>
    <w:rPr>
      <w:i/>
      <w:color w:val="918585"/>
      <w:sz w:val="22"/>
    </w:rPr>
  </w:style>
  <w:style w:type="paragraph" w:customStyle="1" w:styleId="TableBodyText">
    <w:name w:val="Table Body Text"/>
    <w:basedOn w:val="BodyText"/>
    <w:rsid w:val="0024421D"/>
    <w:pPr>
      <w:spacing w:before="60" w:after="60"/>
    </w:pPr>
  </w:style>
  <w:style w:type="paragraph" w:styleId="ListContinue">
    <w:name w:val="List Continue"/>
    <w:basedOn w:val="List"/>
    <w:rsid w:val="0024421D"/>
    <w:pPr>
      <w:ind w:firstLine="0"/>
    </w:pPr>
  </w:style>
  <w:style w:type="paragraph" w:customStyle="1" w:styleId="ListNote">
    <w:name w:val="List Note"/>
    <w:basedOn w:val="List"/>
    <w:rsid w:val="0024421D"/>
    <w:pPr>
      <w:pBdr>
        <w:top w:val="single" w:sz="6" w:space="2" w:color="918585"/>
        <w:bottom w:val="single" w:sz="6" w:space="2" w:color="918585"/>
      </w:pBdr>
      <w:tabs>
        <w:tab w:val="left" w:pos="1021"/>
      </w:tabs>
      <w:ind w:firstLine="0"/>
    </w:pPr>
  </w:style>
  <w:style w:type="paragraph" w:customStyle="1" w:styleId="Warning">
    <w:name w:val="Warning"/>
    <w:basedOn w:val="BodyText"/>
    <w:rsid w:val="0024421D"/>
    <w:pPr>
      <w:shd w:val="clear" w:color="auto" w:fill="D9D9D9"/>
      <w:tabs>
        <w:tab w:val="left" w:pos="992"/>
      </w:tabs>
      <w:ind w:left="119" w:right="119"/>
    </w:pPr>
    <w:rPr>
      <w:sz w:val="20"/>
    </w:rPr>
  </w:style>
  <w:style w:type="paragraph" w:customStyle="1" w:styleId="MarginIcons">
    <w:name w:val="Margin Icons"/>
    <w:basedOn w:val="BodyText"/>
    <w:rsid w:val="00244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21D"/>
    <w:rPr>
      <w:rFonts w:ascii="Courier New" w:hAnsi="Courier New"/>
    </w:rPr>
  </w:style>
  <w:style w:type="paragraph" w:customStyle="1" w:styleId="NoteBullet">
    <w:name w:val="Note Bullet"/>
    <w:basedOn w:val="Note"/>
    <w:rsid w:val="0024421D"/>
    <w:pPr>
      <w:tabs>
        <w:tab w:val="clear" w:pos="680"/>
      </w:tabs>
      <w:spacing w:before="60" w:after="60"/>
    </w:pPr>
  </w:style>
  <w:style w:type="paragraph" w:customStyle="1" w:styleId="SubHeading2">
    <w:name w:val="SubHeading2"/>
    <w:basedOn w:val="HeadingBase"/>
    <w:rsid w:val="0024421D"/>
    <w:pPr>
      <w:spacing w:before="240" w:after="60"/>
    </w:pPr>
    <w:rPr>
      <w:sz w:val="20"/>
    </w:rPr>
  </w:style>
  <w:style w:type="paragraph" w:customStyle="1" w:styleId="SubHeading1">
    <w:name w:val="SubHeading1"/>
    <w:basedOn w:val="HeadingBase"/>
    <w:rsid w:val="0024421D"/>
    <w:pPr>
      <w:spacing w:before="240" w:after="60"/>
    </w:pPr>
    <w:rPr>
      <w:color w:val="918585"/>
      <w:sz w:val="22"/>
    </w:rPr>
  </w:style>
  <w:style w:type="paragraph" w:customStyle="1" w:styleId="SideHeading">
    <w:name w:val="Side Heading"/>
    <w:basedOn w:val="HeadingBase"/>
    <w:rsid w:val="00244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21D"/>
    <w:pPr>
      <w:tabs>
        <w:tab w:val="num" w:pos="360"/>
      </w:tabs>
    </w:pPr>
  </w:style>
  <w:style w:type="paragraph" w:styleId="PlainText">
    <w:name w:val="Plain Text"/>
    <w:basedOn w:val="Normal"/>
    <w:link w:val="PlainTextChar"/>
    <w:rsid w:val="0024421D"/>
    <w:rPr>
      <w:sz w:val="20"/>
    </w:rPr>
  </w:style>
  <w:style w:type="character" w:customStyle="1" w:styleId="PlainTextChar">
    <w:name w:val="Plain Text Char"/>
    <w:basedOn w:val="DefaultParagraphFont"/>
    <w:link w:val="PlainText"/>
    <w:rsid w:val="0024421D"/>
    <w:rPr>
      <w:rFonts w:ascii="Courier New" w:eastAsia="Times New Roman" w:hAnsi="Courier New" w:cs="Times New Roman"/>
      <w:sz w:val="20"/>
      <w:szCs w:val="20"/>
      <w:lang w:eastAsia="en-US"/>
    </w:rPr>
  </w:style>
  <w:style w:type="character" w:customStyle="1" w:styleId="MenuOption">
    <w:name w:val="Menu Option"/>
    <w:basedOn w:val="DefaultParagraphFont"/>
    <w:rsid w:val="0024421D"/>
    <w:rPr>
      <w:b/>
      <w:smallCaps/>
    </w:rPr>
  </w:style>
  <w:style w:type="paragraph" w:customStyle="1" w:styleId="TableListNumber">
    <w:name w:val="Table List Number"/>
    <w:basedOn w:val="ListNumber"/>
    <w:rsid w:val="0024421D"/>
    <w:pPr>
      <w:numPr>
        <w:numId w:val="0"/>
      </w:numPr>
    </w:pPr>
  </w:style>
  <w:style w:type="paragraph" w:styleId="TOC4">
    <w:name w:val="toc 4"/>
    <w:basedOn w:val="TOCBase"/>
    <w:next w:val="Normal"/>
    <w:semiHidden/>
    <w:rsid w:val="0024421D"/>
    <w:pPr>
      <w:tabs>
        <w:tab w:val="right" w:leader="dot" w:pos="9071"/>
      </w:tabs>
      <w:ind w:left="1701"/>
    </w:pPr>
  </w:style>
  <w:style w:type="paragraph" w:customStyle="1" w:styleId="ListAlpha">
    <w:name w:val="List Alpha"/>
    <w:basedOn w:val="List"/>
    <w:rsid w:val="0024421D"/>
    <w:pPr>
      <w:numPr>
        <w:numId w:val="9"/>
      </w:numPr>
    </w:pPr>
  </w:style>
  <w:style w:type="paragraph" w:customStyle="1" w:styleId="ListAlpha2">
    <w:name w:val="List Alpha 2"/>
    <w:basedOn w:val="List2"/>
    <w:rsid w:val="0024421D"/>
    <w:pPr>
      <w:numPr>
        <w:numId w:val="8"/>
      </w:numPr>
    </w:pPr>
  </w:style>
  <w:style w:type="paragraph" w:styleId="List2">
    <w:name w:val="List 2"/>
    <w:basedOn w:val="BodyText"/>
    <w:rsid w:val="0024421D"/>
    <w:pPr>
      <w:tabs>
        <w:tab w:val="left" w:pos="680"/>
      </w:tabs>
      <w:spacing w:before="60" w:after="60"/>
      <w:ind w:left="680" w:hanging="340"/>
    </w:pPr>
  </w:style>
  <w:style w:type="paragraph" w:styleId="List3">
    <w:name w:val="List 3"/>
    <w:basedOn w:val="BodyText"/>
    <w:rsid w:val="0024421D"/>
    <w:pPr>
      <w:tabs>
        <w:tab w:val="left" w:pos="1021"/>
      </w:tabs>
      <w:spacing w:before="60" w:after="60"/>
      <w:ind w:left="1020" w:hanging="340"/>
    </w:pPr>
  </w:style>
  <w:style w:type="paragraph" w:styleId="List4">
    <w:name w:val="List 4"/>
    <w:basedOn w:val="BodyText"/>
    <w:rsid w:val="0024421D"/>
    <w:pPr>
      <w:tabs>
        <w:tab w:val="left" w:pos="1361"/>
      </w:tabs>
      <w:spacing w:before="60" w:after="60"/>
      <w:ind w:left="1361" w:hanging="340"/>
    </w:pPr>
  </w:style>
  <w:style w:type="paragraph" w:styleId="List5">
    <w:name w:val="List 5"/>
    <w:basedOn w:val="BodyText"/>
    <w:rsid w:val="0024421D"/>
    <w:pPr>
      <w:tabs>
        <w:tab w:val="left" w:pos="1701"/>
      </w:tabs>
      <w:spacing w:before="60" w:after="60"/>
      <w:ind w:left="1701" w:hanging="340"/>
    </w:pPr>
  </w:style>
  <w:style w:type="paragraph" w:styleId="ListBullet3">
    <w:name w:val="List Bullet 3"/>
    <w:basedOn w:val="List3"/>
    <w:rsid w:val="0024421D"/>
    <w:pPr>
      <w:numPr>
        <w:numId w:val="14"/>
      </w:numPr>
      <w:tabs>
        <w:tab w:val="clear" w:pos="1021"/>
      </w:tabs>
      <w:ind w:left="1037" w:hanging="357"/>
    </w:pPr>
  </w:style>
  <w:style w:type="paragraph" w:styleId="ListBullet4">
    <w:name w:val="List Bullet 4"/>
    <w:basedOn w:val="List4"/>
    <w:rsid w:val="0024421D"/>
    <w:pPr>
      <w:numPr>
        <w:numId w:val="3"/>
      </w:numPr>
      <w:tabs>
        <w:tab w:val="clear" w:pos="1361"/>
      </w:tabs>
    </w:pPr>
  </w:style>
  <w:style w:type="paragraph" w:styleId="ListBullet5">
    <w:name w:val="List Bullet 5"/>
    <w:basedOn w:val="List5"/>
    <w:rsid w:val="0024421D"/>
    <w:pPr>
      <w:numPr>
        <w:numId w:val="4"/>
      </w:numPr>
    </w:pPr>
  </w:style>
  <w:style w:type="paragraph" w:styleId="ListContinue2">
    <w:name w:val="List Continue 2"/>
    <w:basedOn w:val="List2"/>
    <w:rsid w:val="0024421D"/>
    <w:pPr>
      <w:ind w:firstLine="0"/>
    </w:pPr>
  </w:style>
  <w:style w:type="paragraph" w:styleId="ListContinue3">
    <w:name w:val="List Continue 3"/>
    <w:basedOn w:val="List3"/>
    <w:rsid w:val="0024421D"/>
    <w:pPr>
      <w:ind w:left="1021" w:firstLine="0"/>
    </w:pPr>
  </w:style>
  <w:style w:type="paragraph" w:styleId="ListContinue4">
    <w:name w:val="List Continue 4"/>
    <w:basedOn w:val="List4"/>
    <w:rsid w:val="0024421D"/>
    <w:pPr>
      <w:ind w:firstLine="0"/>
    </w:pPr>
  </w:style>
  <w:style w:type="paragraph" w:styleId="ListContinue5">
    <w:name w:val="List Continue 5"/>
    <w:basedOn w:val="List5"/>
    <w:rsid w:val="0024421D"/>
    <w:pPr>
      <w:ind w:firstLine="0"/>
    </w:pPr>
  </w:style>
  <w:style w:type="paragraph" w:styleId="ListNumber3">
    <w:name w:val="List Number 3"/>
    <w:basedOn w:val="List3"/>
    <w:rsid w:val="0024421D"/>
    <w:pPr>
      <w:numPr>
        <w:numId w:val="5"/>
      </w:numPr>
    </w:pPr>
  </w:style>
  <w:style w:type="paragraph" w:styleId="ListNumber4">
    <w:name w:val="List Number 4"/>
    <w:basedOn w:val="List4"/>
    <w:rsid w:val="0024421D"/>
    <w:pPr>
      <w:numPr>
        <w:numId w:val="6"/>
      </w:numPr>
    </w:pPr>
  </w:style>
  <w:style w:type="paragraph" w:styleId="ListNumber5">
    <w:name w:val="List Number 5"/>
    <w:basedOn w:val="List5"/>
    <w:rsid w:val="0024421D"/>
    <w:pPr>
      <w:numPr>
        <w:numId w:val="7"/>
      </w:numPr>
    </w:pPr>
  </w:style>
  <w:style w:type="paragraph" w:styleId="BlockText">
    <w:name w:val="Block Text"/>
    <w:basedOn w:val="Normal"/>
    <w:rsid w:val="0024421D"/>
    <w:pPr>
      <w:spacing w:after="120"/>
      <w:ind w:left="1440" w:right="1440"/>
    </w:pPr>
  </w:style>
  <w:style w:type="character" w:customStyle="1" w:styleId="Subscript">
    <w:name w:val="Subscript"/>
    <w:basedOn w:val="DefaultParagraphFont"/>
    <w:rsid w:val="0024421D"/>
    <w:rPr>
      <w:sz w:val="16"/>
      <w:vertAlign w:val="subscript"/>
    </w:rPr>
  </w:style>
  <w:style w:type="character" w:customStyle="1" w:styleId="Superscript">
    <w:name w:val="Superscript"/>
    <w:basedOn w:val="DefaultParagraphFont"/>
    <w:rsid w:val="0024421D"/>
    <w:rPr>
      <w:sz w:val="16"/>
      <w:vertAlign w:val="superscript"/>
    </w:rPr>
  </w:style>
  <w:style w:type="character" w:customStyle="1" w:styleId="Symbols">
    <w:name w:val="Symbols"/>
    <w:basedOn w:val="DefaultParagraphFont"/>
    <w:rsid w:val="0024421D"/>
    <w:rPr>
      <w:rFonts w:ascii="Symbol" w:hAnsi="Symbol"/>
    </w:rPr>
  </w:style>
  <w:style w:type="character" w:customStyle="1" w:styleId="MenuOptions">
    <w:name w:val="Menu Options"/>
    <w:basedOn w:val="DefaultParagraphFont"/>
    <w:rsid w:val="0024421D"/>
    <w:rPr>
      <w:rFonts w:ascii="Arial Narrow" w:hAnsi="Arial Narrow"/>
      <w:smallCaps/>
    </w:rPr>
  </w:style>
  <w:style w:type="character" w:customStyle="1" w:styleId="Buttons">
    <w:name w:val="Buttons"/>
    <w:basedOn w:val="DefaultParagraphFont"/>
    <w:rsid w:val="0024421D"/>
    <w:rPr>
      <w:b/>
    </w:rPr>
  </w:style>
  <w:style w:type="character" w:customStyle="1" w:styleId="Underlined">
    <w:name w:val="Underlined"/>
    <w:basedOn w:val="DefaultParagraphFont"/>
    <w:rsid w:val="0024421D"/>
    <w:rPr>
      <w:u w:val="single"/>
    </w:rPr>
  </w:style>
  <w:style w:type="paragraph" w:customStyle="1" w:styleId="TableBodyTextRight">
    <w:name w:val="Table Body Text Right"/>
    <w:basedOn w:val="TableBodyText"/>
    <w:rsid w:val="0024421D"/>
    <w:pPr>
      <w:widowControl w:val="0"/>
      <w:autoSpaceDE w:val="0"/>
      <w:autoSpaceDN w:val="0"/>
      <w:adjustRightInd w:val="0"/>
      <w:jc w:val="right"/>
    </w:pPr>
    <w:rPr>
      <w:rFonts w:cs="Arial"/>
      <w:szCs w:val="18"/>
    </w:rPr>
  </w:style>
  <w:style w:type="paragraph" w:customStyle="1" w:styleId="CopyrightText">
    <w:name w:val="Copyright Text"/>
    <w:basedOn w:val="BodyText"/>
    <w:rsid w:val="0024421D"/>
    <w:rPr>
      <w:sz w:val="18"/>
    </w:rPr>
  </w:style>
  <w:style w:type="paragraph" w:customStyle="1" w:styleId="BodySmallRight">
    <w:name w:val="Body Small Right"/>
    <w:basedOn w:val="BodyTextRight"/>
    <w:rsid w:val="0024421D"/>
    <w:rPr>
      <w:sz w:val="18"/>
      <w:szCs w:val="18"/>
    </w:rPr>
  </w:style>
  <w:style w:type="paragraph" w:customStyle="1" w:styleId="MarginEdition">
    <w:name w:val="Margin Edition"/>
    <w:basedOn w:val="MarginNote"/>
    <w:rsid w:val="0024421D"/>
    <w:pPr>
      <w:spacing w:before="0" w:after="0"/>
    </w:pPr>
    <w:rPr>
      <w:rFonts w:ascii="Times New Roman" w:hAnsi="Times New Roman"/>
      <w:color w:val="999999"/>
    </w:rPr>
  </w:style>
  <w:style w:type="paragraph" w:customStyle="1" w:styleId="Spacer">
    <w:name w:val="Spacer"/>
    <w:basedOn w:val="Normal"/>
    <w:rsid w:val="0024421D"/>
    <w:rPr>
      <w:sz w:val="2"/>
      <w:szCs w:val="2"/>
    </w:rPr>
  </w:style>
  <w:style w:type="character" w:customStyle="1" w:styleId="Small">
    <w:name w:val="Small"/>
    <w:basedOn w:val="DefaultParagraphFont"/>
    <w:rsid w:val="0024421D"/>
    <w:rPr>
      <w:sz w:val="16"/>
    </w:rPr>
  </w:style>
  <w:style w:type="paragraph" w:customStyle="1" w:styleId="WideTable">
    <w:name w:val="Wide Table"/>
    <w:basedOn w:val="Normal"/>
    <w:rsid w:val="0024421D"/>
    <w:pPr>
      <w:ind w:left="-1418"/>
    </w:pPr>
    <w:rPr>
      <w:sz w:val="2"/>
      <w:szCs w:val="2"/>
    </w:rPr>
  </w:style>
  <w:style w:type="character" w:styleId="PageNumber">
    <w:name w:val="page number"/>
    <w:basedOn w:val="DefaultParagraphFont"/>
    <w:rsid w:val="0024421D"/>
  </w:style>
  <w:style w:type="paragraph" w:styleId="Quote">
    <w:name w:val="Quote"/>
    <w:basedOn w:val="Heading1"/>
    <w:link w:val="QuoteChar"/>
    <w:qFormat/>
    <w:rsid w:val="0024421D"/>
    <w:rPr>
      <w:b w:val="0"/>
      <w:sz w:val="72"/>
      <w:szCs w:val="72"/>
      <w:lang w:val="en-NZ"/>
    </w:rPr>
  </w:style>
  <w:style w:type="character" w:customStyle="1" w:styleId="QuoteChar">
    <w:name w:val="Quote Char"/>
    <w:basedOn w:val="DefaultParagraphFont"/>
    <w:link w:val="Quote"/>
    <w:rsid w:val="00244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21D"/>
    <w:pPr>
      <w:pageBreakBefore/>
    </w:pPr>
  </w:style>
  <w:style w:type="paragraph" w:customStyle="1" w:styleId="Border">
    <w:name w:val="Border"/>
    <w:basedOn w:val="Normal"/>
    <w:qFormat/>
    <w:rsid w:val="00244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21D"/>
    <w:rPr>
      <w:b/>
      <w:bCs/>
      <w:i/>
      <w:iCs/>
      <w:color w:val="auto"/>
    </w:rPr>
  </w:style>
  <w:style w:type="paragraph" w:styleId="IntenseQuote">
    <w:name w:val="Intense Quote"/>
    <w:basedOn w:val="Normal"/>
    <w:next w:val="Normal"/>
    <w:link w:val="IntenseQuoteChar"/>
    <w:uiPriority w:val="30"/>
    <w:qFormat/>
    <w:rsid w:val="00244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2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21D"/>
    <w:rPr>
      <w:smallCaps/>
      <w:color w:val="auto"/>
      <w:u w:val="single"/>
    </w:rPr>
  </w:style>
  <w:style w:type="character" w:styleId="IntenseReference">
    <w:name w:val="Intense Reference"/>
    <w:basedOn w:val="DefaultParagraphFont"/>
    <w:uiPriority w:val="32"/>
    <w:qFormat/>
    <w:rsid w:val="0024421D"/>
    <w:rPr>
      <w:b/>
      <w:bCs/>
      <w:smallCaps/>
      <w:color w:val="auto"/>
      <w:spacing w:val="5"/>
      <w:u w:val="single"/>
    </w:rPr>
  </w:style>
  <w:style w:type="paragraph" w:customStyle="1" w:styleId="2ColumnHeading">
    <w:name w:val="2Column Heading"/>
    <w:basedOn w:val="BodyText"/>
    <w:qFormat/>
    <w:rsid w:val="0024421D"/>
    <w:pPr>
      <w:spacing w:after="60"/>
      <w:ind w:left="-2268"/>
    </w:pPr>
    <w:rPr>
      <w:b/>
    </w:rPr>
  </w:style>
  <w:style w:type="paragraph" w:customStyle="1" w:styleId="Heading1TOC">
    <w:name w:val="Heading1 TOC"/>
    <w:basedOn w:val="Normal"/>
    <w:qFormat/>
    <w:rsid w:val="0024421D"/>
    <w:pPr>
      <w:spacing w:before="240" w:after="120"/>
    </w:pPr>
    <w:rPr>
      <w:rFonts w:ascii="Times New Roman" w:hAnsi="Times New Roman"/>
      <w:b/>
      <w:sz w:val="32"/>
    </w:rPr>
  </w:style>
  <w:style w:type="paragraph" w:customStyle="1" w:styleId="Heading2TOC">
    <w:name w:val="Heading2 TOC"/>
    <w:basedOn w:val="Normal"/>
    <w:qFormat/>
    <w:rsid w:val="0024421D"/>
    <w:pPr>
      <w:spacing w:before="240" w:after="60"/>
    </w:pPr>
    <w:rPr>
      <w:rFonts w:ascii="Times New Roman" w:hAnsi="Times New Roman"/>
      <w:b/>
      <w:sz w:val="28"/>
    </w:rPr>
  </w:style>
  <w:style w:type="character" w:customStyle="1" w:styleId="Underline">
    <w:name w:val="Underline"/>
    <w:basedOn w:val="DefaultParagraphFont"/>
    <w:qFormat/>
    <w:rsid w:val="0024421D"/>
    <w:rPr>
      <w:u w:val="single"/>
    </w:rPr>
  </w:style>
  <w:style w:type="character" w:customStyle="1" w:styleId="BoldandItalics">
    <w:name w:val="Bold and Italics"/>
    <w:qFormat/>
    <w:rsid w:val="0024421D"/>
    <w:rPr>
      <w:b/>
      <w:i/>
      <w:u w:val="none"/>
    </w:rPr>
  </w:style>
  <w:style w:type="paragraph" w:styleId="BalloonText">
    <w:name w:val="Balloon Text"/>
    <w:basedOn w:val="Normal"/>
    <w:link w:val="BalloonTextChar"/>
    <w:rsid w:val="0024421D"/>
    <w:rPr>
      <w:rFonts w:ascii="Tahoma" w:hAnsi="Tahoma" w:cs="Tahoma"/>
      <w:sz w:val="16"/>
      <w:szCs w:val="16"/>
    </w:rPr>
  </w:style>
  <w:style w:type="character" w:customStyle="1" w:styleId="BalloonTextChar">
    <w:name w:val="Balloon Text Char"/>
    <w:basedOn w:val="DefaultParagraphFont"/>
    <w:link w:val="BalloonText"/>
    <w:rsid w:val="002442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2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2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21D"/>
    <w:rPr>
      <w:b/>
      <w:color w:val="660033"/>
      <w:spacing w:val="0"/>
    </w:rPr>
  </w:style>
  <w:style w:type="paragraph" w:customStyle="1" w:styleId="Nameditemlist">
    <w:name w:val="Named item list"/>
    <w:basedOn w:val="BodyText"/>
    <w:qFormat/>
    <w:rsid w:val="0024421D"/>
    <w:pPr>
      <w:tabs>
        <w:tab w:val="left" w:pos="2835"/>
      </w:tabs>
      <w:ind w:left="2835" w:hanging="2835"/>
    </w:pPr>
  </w:style>
  <w:style w:type="paragraph" w:customStyle="1" w:styleId="BodyTextnopadding">
    <w:name w:val="Body Text no padding"/>
    <w:basedOn w:val="BodyText"/>
    <w:qFormat/>
    <w:rsid w:val="0024421D"/>
    <w:pPr>
      <w:spacing w:before="0" w:after="0"/>
    </w:pPr>
  </w:style>
  <w:style w:type="paragraph" w:customStyle="1" w:styleId="BodyTextBold">
    <w:name w:val="Body Text Bold"/>
    <w:basedOn w:val="BodyText"/>
    <w:qFormat/>
    <w:rsid w:val="0024421D"/>
    <w:rPr>
      <w:b/>
    </w:rPr>
  </w:style>
  <w:style w:type="character" w:styleId="Hyperlink">
    <w:name w:val="Hyperlink"/>
    <w:basedOn w:val="DefaultParagraphFont"/>
    <w:uiPriority w:val="99"/>
    <w:unhideWhenUsed/>
    <w:rsid w:val="002D04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3851</Characters>
  <Application>Microsoft Office Word</Application>
  <DocSecurity>0</DocSecurity>
  <Lines>104</Lines>
  <Paragraphs>82</Paragraphs>
  <ScaleCrop>false</ScaleCrop>
  <Company>Author-it Software Corporation Ltd.</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MEM23008 Apply advanced algebra and numerical methods to engineering tasks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2023-02-03T06:33:00Z</dcterms:created>
  <dcterms:modified xsi:type="dcterms:W3CDTF">2023-02-03T06:33:00Z</dcterms:modified>
</cp:coreProperties>
</file>