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6FB" w:rsidP="001676FB">
      <w:pPr>
        <w:pStyle w:val="Title"/>
      </w:pPr>
      <w:r>
        <w:fldChar w:fldCharType="begin"/>
      </w:r>
      <w:r>
        <w:instrText xml:space="preserve"> TITLE   \* MERGEFORMAT </w:instrText>
      </w:r>
      <w:r>
        <w:fldChar w:fldCharType="separate"/>
      </w:r>
      <w:r>
        <w:t>MEM23005 Apply statistics and probability techniques to engineering tasks</w:t>
      </w:r>
      <w:r>
        <w:fldChar w:fldCharType="end"/>
      </w:r>
    </w:p>
    <w:p w:rsidR="001676FB" w:rsidP="001676FB">
      <w:pPr>
        <w:pStyle w:val="Version"/>
        <w:sectPr w:rsidSect="00D21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93C" w:rsidP="00D2193C">
      <w:pPr>
        <w:pStyle w:val="SuperHeading"/>
      </w:pPr>
      <w:r w:rsidRPr="00D2193C">
        <w:t>MEM23005 Apply statistics and probability techniques to engineering tasks</w:t>
      </w:r>
    </w:p>
    <w:p w:rsidR="00000000" w:rsidRPr="00D2193C" w:rsidP="00D2193C">
      <w:pPr>
        <w:pStyle w:val="Heading1"/>
      </w:pPr>
      <w:bookmarkStart w:id="1" w:name="O_943657"/>
      <w:bookmarkEnd w:id="1"/>
      <w:r w:rsidRPr="00D2193C">
        <w:t>Modification History</w:t>
      </w:r>
    </w:p>
    <w:p w:rsidR="001676FB" w:rsidP="001676FB">
      <w:pPr>
        <w:pStyle w:val="BodyText"/>
      </w:pPr>
      <w:r w:rsidRPr="00D2193C">
        <w:t>Release 1. Supersedes and is equivalent to MEM23005A Apply statistics and probability techniques to engineering tasks.</w:t>
      </w:r>
    </w:p>
    <w:p w:rsidR="00000000" w:rsidRPr="00D2193C" w:rsidP="00D2193C">
      <w:pPr>
        <w:pStyle w:val="Heading1"/>
      </w:pPr>
      <w:bookmarkStart w:id="2" w:name="O_943665"/>
      <w:bookmarkEnd w:id="2"/>
      <w:r w:rsidRPr="00D2193C">
        <w:t>Application</w:t>
      </w:r>
    </w:p>
    <w:p w:rsidR="00000000" w:rsidRPr="00D2193C" w:rsidP="001676FB">
      <w:pPr>
        <w:pStyle w:val="BodyText"/>
      </w:pPr>
      <w:r w:rsidRPr="00D2193C">
        <w:t>This unit of competency defines the skills and knowledge required to apply statistics and probability techniques to engineering applications and includes the use and application of standard statistical and probability concepts and modelling met</w:t>
      </w:r>
      <w:r w:rsidRPr="00D2193C">
        <w:t>hods to engineering and manufacturing situations.</w:t>
      </w:r>
    </w:p>
    <w:p w:rsidR="00000000" w:rsidRPr="00D2193C" w:rsidP="001676FB">
      <w:pPr>
        <w:pStyle w:val="BodyText"/>
      </w:pPr>
      <w:r w:rsidRPr="00D2193C">
        <w:t>Engineering applications related to statistics and probability skills may include those related to assisting decision-making in industry by analysis of data using statistical and probability concepts and to</w:t>
      </w:r>
      <w:r w:rsidRPr="00D2193C">
        <w:t>ols, informing maintenance decisions and reliability analysis, identifying the most appropriate outcome of manufacturing trials and determining the effectiveness of process improvement techniques.</w:t>
      </w:r>
    </w:p>
    <w:p w:rsidR="00000000" w:rsidRPr="00D2193C" w:rsidP="001676FB">
      <w:pPr>
        <w:pStyle w:val="BodyText"/>
      </w:pPr>
      <w:r w:rsidRPr="00D2193C">
        <w:t>The unit applies to engineering or related activities and i</w:t>
      </w:r>
      <w:r w:rsidRPr="00D2193C">
        <w:t>s suitable for people giving technical support to design, operations or maintenance activities and those pursuing technical qualifications and careers at paraprofessional or technician level.</w:t>
      </w:r>
    </w:p>
    <w:p w:rsidR="001676FB" w:rsidP="001676FB">
      <w:pPr>
        <w:pStyle w:val="BodyText"/>
      </w:pPr>
      <w:r w:rsidRPr="00D2193C">
        <w:t>No licensing, legislative or certification requirements apply to</w:t>
      </w:r>
      <w:r w:rsidRPr="00D2193C">
        <w:t xml:space="preserve"> this unit at the time of publication.</w:t>
      </w:r>
    </w:p>
    <w:p w:rsidR="00000000" w:rsidRPr="00D2193C" w:rsidP="00D2193C">
      <w:pPr>
        <w:pStyle w:val="Heading1"/>
      </w:pPr>
      <w:bookmarkStart w:id="3" w:name="O_943664"/>
      <w:bookmarkEnd w:id="3"/>
      <w:r w:rsidRPr="00D2193C">
        <w:t>Pre-requisite Unit</w:t>
      </w:r>
    </w:p>
    <w:p w:rsidR="00000000" w:rsidRPr="00D2193C" w:rsidP="001676FB">
      <w:pPr>
        <w:pStyle w:val="BodyText"/>
      </w:pPr>
      <w:r w:rsidRPr="00D2193C">
        <w:t>Nil</w:t>
      </w:r>
    </w:p>
    <w:p w:rsidR="00000000" w:rsidRPr="00D2193C" w:rsidP="00D2193C">
      <w:pPr>
        <w:pStyle w:val="Heading1"/>
      </w:pPr>
      <w:bookmarkStart w:id="4" w:name="O_943663"/>
      <w:bookmarkEnd w:id="4"/>
      <w:r w:rsidRPr="00D2193C">
        <w:t>Competency Field</w:t>
      </w:r>
    </w:p>
    <w:p w:rsidR="001676FB" w:rsidP="001676FB">
      <w:pPr>
        <w:pStyle w:val="BodyText"/>
      </w:pPr>
      <w:r w:rsidRPr="00D2193C">
        <w:t>Engineering science</w:t>
      </w:r>
    </w:p>
    <w:p w:rsidR="00000000" w:rsidRPr="00D2193C" w:rsidP="00D2193C">
      <w:pPr>
        <w:pStyle w:val="Heading1"/>
      </w:pPr>
      <w:bookmarkStart w:id="5" w:name="O_943661"/>
      <w:bookmarkEnd w:id="5"/>
      <w:r w:rsidRPr="00D2193C">
        <w:t>Elements and Performance Criteria</w:t>
      </w:r>
    </w:p>
    <w:tbl>
      <w:tblPr>
        <w:tblW w:w="9639" w:type="dxa"/>
        <w:tblLayout w:type="fixed"/>
        <w:tblCellMar>
          <w:left w:w="62" w:type="dxa"/>
          <w:right w:w="62" w:type="dxa"/>
        </w:tblCellMar>
        <w:tblLook w:val="0000"/>
      </w:tblPr>
      <w:tblGrid>
        <w:gridCol w:w="2531"/>
        <w:gridCol w:w="7108"/>
      </w:tblGrid>
      <w:tr w:rsidTr="001676F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193C">
            <w:pPr>
              <w:pStyle w:val="BodyText"/>
              <w:rPr>
                <w:lang w:val="en-NZ"/>
              </w:rPr>
            </w:pPr>
            <w:r w:rsidRPr="00D2193C">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193C">
            <w:pPr>
              <w:pStyle w:val="BodyText"/>
              <w:rPr>
                <w:lang w:val="en-NZ"/>
              </w:rPr>
            </w:pPr>
            <w:r w:rsidRPr="00D2193C">
              <w:t>Performance Criteria</w:t>
            </w:r>
          </w:p>
        </w:tc>
      </w:tr>
      <w:tr w:rsidTr="001676F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193C" w:rsidP="00D2193C">
            <w:pPr>
              <w:pStyle w:val="BodyText"/>
            </w:pPr>
            <w:r w:rsidRPr="00D2193C">
              <w:rPr>
                <w:rStyle w:val="Emphasis"/>
              </w:rPr>
              <w:t xml:space="preserve">Elements describe the </w:t>
            </w:r>
            <w:r w:rsidRPr="00D2193C">
              <w:t xml:space="preserve">essential </w:t>
            </w:r>
            <w:r w:rsidRPr="00D2193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rPr>
                <w:rStyle w:val="Emphasis"/>
              </w:rPr>
              <w:t>Performance criteria describe the performance needed to demonstrate achievement of the element.</w:t>
            </w:r>
          </w:p>
        </w:tc>
      </w:tr>
      <w:tr w:rsidTr="001676F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t>1. Determine scope of statistics or probability techniques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93C" w:rsidP="00D2193C">
            <w:pPr>
              <w:pStyle w:val="BodyText"/>
            </w:pPr>
            <w:r w:rsidRPr="00D2193C">
              <w:t>1.1 Analyse an engineering application for require</w:t>
            </w:r>
            <w:r w:rsidRPr="00D2193C">
              <w:t>d statistics or probability tasks</w:t>
            </w:r>
          </w:p>
          <w:p w:rsidR="00000000" w:rsidRPr="00D2193C" w:rsidP="00D2193C">
            <w:pPr>
              <w:pStyle w:val="BodyText"/>
            </w:pPr>
            <w:r w:rsidRPr="00D2193C">
              <w:t>1.2 Develop systematic methods for layout and solution validation, including any required external sign-off of solution</w:t>
            </w:r>
          </w:p>
          <w:p w:rsidR="00000000" w:rsidRPr="00D2193C" w:rsidP="00D2193C">
            <w:pPr>
              <w:pStyle w:val="BodyText"/>
            </w:pPr>
            <w:r w:rsidRPr="00D2193C">
              <w:t>1.3 Identify statistics or probability techniques and any software required for analysis and resolutio</w:t>
            </w:r>
            <w:r w:rsidRPr="00D2193C">
              <w:t>n of identified engineering tasks</w:t>
            </w:r>
          </w:p>
          <w:p w:rsidR="00000000" w:rsidP="00D2193C">
            <w:pPr>
              <w:pStyle w:val="BodyText"/>
              <w:rPr>
                <w:lang w:val="en-NZ"/>
              </w:rPr>
            </w:pPr>
            <w:r w:rsidRPr="00D2193C">
              <w:t>1.4 Identify sources for any required professional and technical assistance</w:t>
            </w:r>
          </w:p>
        </w:tc>
      </w:tr>
      <w:tr w:rsidTr="001676F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t>2. Apply statistical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93C" w:rsidP="00D2193C">
            <w:pPr>
              <w:pStyle w:val="BodyText"/>
            </w:pPr>
            <w:r w:rsidRPr="00D2193C">
              <w:t>2.1 Apply standard statistics concepts and models to solve engineering problems</w:t>
            </w:r>
          </w:p>
          <w:p w:rsidR="00000000" w:rsidRPr="00D2193C" w:rsidP="00D2193C">
            <w:pPr>
              <w:pStyle w:val="BodyText"/>
            </w:pPr>
            <w:r w:rsidRPr="00D2193C">
              <w:t>2.2 Check statistical model and solution is error free</w:t>
            </w:r>
          </w:p>
          <w:p w:rsidR="00000000" w:rsidRPr="00D2193C" w:rsidP="00D2193C">
            <w:pPr>
              <w:pStyle w:val="BodyText"/>
            </w:pPr>
            <w:r w:rsidRPr="00D2193C">
              <w:t>2.3 Review model and solution to ensure they provide information relevant to resolution of engineering application task</w:t>
            </w:r>
          </w:p>
          <w:p w:rsidR="00000000" w:rsidP="00D2193C">
            <w:pPr>
              <w:pStyle w:val="BodyText"/>
              <w:rPr>
                <w:lang w:val="en-NZ"/>
              </w:rPr>
            </w:pPr>
            <w:r w:rsidRPr="00D2193C">
              <w:t>2.4 Report results and document calculations, graphs and analysis</w:t>
            </w:r>
          </w:p>
        </w:tc>
      </w:tr>
      <w:tr w:rsidTr="001676F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t>3. Apply proba</w:t>
            </w:r>
            <w:r w:rsidRPr="00D2193C">
              <w:t>bility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93C" w:rsidP="00D2193C">
            <w:pPr>
              <w:pStyle w:val="BodyText"/>
            </w:pPr>
            <w:r w:rsidRPr="00D2193C">
              <w:t>3.1 Apply standard probability concepts and models to solve engineering problems</w:t>
            </w:r>
          </w:p>
          <w:p w:rsidR="00000000" w:rsidRPr="00D2193C" w:rsidP="00D2193C">
            <w:pPr>
              <w:pStyle w:val="BodyText"/>
            </w:pPr>
            <w:r w:rsidRPr="00D2193C">
              <w:t>3.2 Check model and solution is laid out in a correct manner and is error free</w:t>
            </w:r>
          </w:p>
          <w:p w:rsidR="00000000" w:rsidRPr="00D2193C" w:rsidP="00D2193C">
            <w:pPr>
              <w:pStyle w:val="BodyText"/>
            </w:pPr>
            <w:r w:rsidRPr="00D2193C">
              <w:t>3.3 Review solution to ensure it provides informat</w:t>
            </w:r>
            <w:r w:rsidRPr="00D2193C">
              <w:t>ion relevant to resolution of engineering application task</w:t>
            </w:r>
          </w:p>
          <w:p w:rsidR="00000000" w:rsidRPr="00D2193C" w:rsidP="00D2193C">
            <w:pPr>
              <w:pStyle w:val="BodyText"/>
            </w:pPr>
            <w:r w:rsidRPr="00D2193C">
              <w:t>3.4 Report results and document calculations, graphs and analysis</w:t>
            </w:r>
          </w:p>
        </w:tc>
      </w:tr>
    </w:tbl>
    <w:p w:rsidR="001676FB" w:rsidP="00D2193C">
      <w:pPr>
        <w:pStyle w:val="BodyText"/>
      </w:pPr>
    </w:p>
    <w:p w:rsidR="001676FB" w:rsidP="00D2193C">
      <w:pPr>
        <w:pStyle w:val="BodyText"/>
      </w:pPr>
    </w:p>
    <w:p w:rsidR="00000000" w:rsidRPr="00D2193C" w:rsidP="00D2193C">
      <w:pPr>
        <w:pStyle w:val="Heading1"/>
      </w:pPr>
      <w:bookmarkStart w:id="6" w:name="O_943660"/>
      <w:bookmarkEnd w:id="6"/>
      <w:r w:rsidRPr="00D2193C">
        <w:t>Foundation Skills</w:t>
      </w:r>
    </w:p>
    <w:p w:rsidR="00000000" w:rsidRPr="00D2193C" w:rsidP="001676FB">
      <w:pPr>
        <w:pStyle w:val="BodyText"/>
      </w:pPr>
      <w:r w:rsidRPr="00D2193C">
        <w:t>This section describes those language, literacy, numeracy and employment skills that are esse</w:t>
      </w:r>
      <w:r w:rsidRPr="00D2193C">
        <w:t>ntial to performance.</w:t>
      </w:r>
    </w:p>
    <w:p w:rsidR="001676FB" w:rsidP="001676FB">
      <w:pPr>
        <w:pStyle w:val="BodyText"/>
      </w:pPr>
      <w:r w:rsidRPr="00D2193C">
        <w:t>Foundation skills essential to performance are explicit in the performance criteria of this unit of competency.</w:t>
      </w:r>
    </w:p>
    <w:p w:rsidR="00000000" w:rsidRPr="00D2193C" w:rsidP="00D2193C">
      <w:pPr>
        <w:pStyle w:val="Heading1"/>
      </w:pPr>
      <w:bookmarkStart w:id="7" w:name="O_943659"/>
      <w:bookmarkEnd w:id="7"/>
      <w:r w:rsidRPr="00D2193C">
        <w:t>Range of Conditions</w:t>
      </w:r>
    </w:p>
    <w:tbl>
      <w:tblPr>
        <w:tblW w:w="9638" w:type="dxa"/>
        <w:tblLayout w:type="fixed"/>
        <w:tblCellMar>
          <w:left w:w="62" w:type="dxa"/>
          <w:right w:w="62" w:type="dxa"/>
        </w:tblCellMar>
        <w:tblLook w:val="0000"/>
      </w:tblPr>
      <w:tblGrid>
        <w:gridCol w:w="2758"/>
        <w:gridCol w:w="6880"/>
      </w:tblGrid>
      <w:tr w:rsidTr="00D2193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t>This field allows for different work environments and conditions that may affect per</w:t>
            </w:r>
            <w:r w:rsidRPr="00D2193C">
              <w:t xml:space="preserve">formance. </w:t>
            </w:r>
            <w:r w:rsidRPr="00D2193C">
              <w:t>Essential operating conditions that may be present (depending on the work situation, needs of the candidate, accessibility of the item, and local industry and regional contexts) are included.</w:t>
            </w:r>
          </w:p>
        </w:tc>
      </w:tr>
      <w:tr w:rsidTr="00D219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93C">
            <w:pPr>
              <w:pStyle w:val="BodyText"/>
              <w:rPr>
                <w:lang w:val="en-NZ"/>
              </w:rPr>
            </w:pPr>
            <w:r w:rsidRPr="00D2193C">
              <w:t>Scope of statistical and probability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93C" w:rsidP="00D2193C">
            <w:pPr>
              <w:pStyle w:val="ListBullet"/>
            </w:pPr>
            <w:r w:rsidRPr="00D2193C">
              <w:t>use of discrete or continuous data</w:t>
            </w:r>
          </w:p>
          <w:p w:rsidR="00000000" w:rsidRPr="00D2193C" w:rsidP="00D2193C">
            <w:pPr>
              <w:pStyle w:val="ListBullet"/>
            </w:pPr>
            <w:r w:rsidRPr="00D2193C">
              <w:t>application of measures of central tendency including:</w:t>
            </w:r>
          </w:p>
          <w:p w:rsidR="00000000" w:rsidRPr="00D2193C" w:rsidP="00D2193C">
            <w:pPr>
              <w:pStyle w:val="ListBullet2"/>
            </w:pPr>
            <w:r w:rsidRPr="00D2193C">
              <w:t>mean</w:t>
            </w:r>
          </w:p>
          <w:p w:rsidR="00000000" w:rsidRPr="00D2193C" w:rsidP="00D2193C">
            <w:pPr>
              <w:pStyle w:val="ListBullet2"/>
            </w:pPr>
            <w:r w:rsidRPr="00D2193C">
              <w:t>median</w:t>
            </w:r>
          </w:p>
          <w:p w:rsidR="00000000" w:rsidRPr="00D2193C" w:rsidP="00D2193C">
            <w:pPr>
              <w:pStyle w:val="ListBullet2"/>
            </w:pPr>
            <w:r w:rsidRPr="00D2193C">
              <w:t>mode</w:t>
            </w:r>
          </w:p>
          <w:p w:rsidR="00000000" w:rsidRPr="00D2193C" w:rsidP="00D2193C">
            <w:pPr>
              <w:pStyle w:val="ListBullet"/>
            </w:pPr>
            <w:r w:rsidRPr="00D2193C">
              <w:t>application of measures of distribution including:</w:t>
            </w:r>
          </w:p>
          <w:p w:rsidR="00000000" w:rsidRPr="00D2193C" w:rsidP="00D2193C">
            <w:pPr>
              <w:pStyle w:val="ListBullet2"/>
            </w:pPr>
            <w:r w:rsidRPr="00D2193C">
              <w:t>standard deviation</w:t>
            </w:r>
          </w:p>
          <w:p w:rsidR="00000000" w:rsidRPr="00D2193C" w:rsidP="00D2193C">
            <w:pPr>
              <w:pStyle w:val="ListBullet2"/>
            </w:pPr>
            <w:r w:rsidRPr="00D2193C">
              <w:t>range</w:t>
            </w:r>
          </w:p>
          <w:p w:rsidR="00000000" w:rsidRPr="00D2193C" w:rsidP="00D2193C">
            <w:pPr>
              <w:pStyle w:val="ListBullet2"/>
            </w:pPr>
            <w:r w:rsidRPr="00D2193C">
              <w:t>interquartile range</w:t>
            </w:r>
          </w:p>
          <w:p w:rsidR="00000000" w:rsidRPr="00D2193C" w:rsidP="00D2193C">
            <w:pPr>
              <w:pStyle w:val="ListBullet"/>
            </w:pPr>
            <w:r w:rsidRPr="00D2193C">
              <w:t>analysis of statistical inference including:</w:t>
            </w:r>
          </w:p>
          <w:p w:rsidR="00000000" w:rsidRPr="00D2193C" w:rsidP="00D2193C">
            <w:pPr>
              <w:pStyle w:val="ListBullet2"/>
            </w:pPr>
            <w:r w:rsidRPr="00D2193C">
              <w:t>sample size</w:t>
            </w:r>
          </w:p>
          <w:p w:rsidR="00000000" w:rsidRPr="00D2193C" w:rsidP="00D2193C">
            <w:pPr>
              <w:pStyle w:val="ListBullet2"/>
            </w:pPr>
            <w:r w:rsidRPr="00D2193C">
              <w:t>statistical significance</w:t>
            </w:r>
          </w:p>
          <w:p w:rsidR="00000000" w:rsidRPr="00D2193C" w:rsidP="00D2193C">
            <w:pPr>
              <w:pStyle w:val="ListBullet"/>
            </w:pPr>
            <w:r w:rsidRPr="00D2193C">
              <w:t>application of probability concepts and tools including:</w:t>
            </w:r>
          </w:p>
          <w:p w:rsidR="00000000" w:rsidRPr="00D2193C" w:rsidP="00D2193C">
            <w:pPr>
              <w:pStyle w:val="ListBullet2"/>
            </w:pPr>
            <w:r w:rsidRPr="00D2193C">
              <w:t>probability laws</w:t>
            </w:r>
          </w:p>
          <w:p w:rsidR="00000000" w:rsidRPr="00D2193C" w:rsidP="00D2193C">
            <w:pPr>
              <w:pStyle w:val="ListBullet2"/>
            </w:pPr>
            <w:r w:rsidRPr="00D2193C">
              <w:t>probability distributions.</w:t>
            </w:r>
          </w:p>
        </w:tc>
      </w:tr>
    </w:tbl>
    <w:p w:rsidR="001676FB" w:rsidP="00D2193C">
      <w:pPr>
        <w:pStyle w:val="BodyText"/>
      </w:pPr>
    </w:p>
    <w:p w:rsidR="001676FB" w:rsidP="00D2193C">
      <w:pPr>
        <w:pStyle w:val="BodyText"/>
      </w:pPr>
    </w:p>
    <w:p w:rsidR="00000000" w:rsidRPr="00D2193C" w:rsidP="00D2193C">
      <w:pPr>
        <w:pStyle w:val="Heading1"/>
      </w:pPr>
      <w:bookmarkStart w:id="8" w:name="O_943658"/>
      <w:bookmarkEnd w:id="8"/>
      <w:r w:rsidRPr="00D2193C">
        <w:t>Unit Mapping Information</w:t>
      </w:r>
    </w:p>
    <w:p w:rsidR="001676FB" w:rsidP="001676FB">
      <w:pPr>
        <w:pStyle w:val="BodyText"/>
      </w:pPr>
      <w:r w:rsidRPr="00D2193C">
        <w:t>Release 1. Supersedes and is equivalent to MEM23005A Apply statistics and probability techniques to engineering tasks.</w:t>
      </w:r>
    </w:p>
    <w:p w:rsidR="00000000" w:rsidRPr="00D2193C" w:rsidP="00D2193C">
      <w:pPr>
        <w:pStyle w:val="Heading1"/>
      </w:pPr>
      <w:bookmarkStart w:id="9" w:name="O_943651"/>
      <w:bookmarkEnd w:id="9"/>
      <w:r w:rsidRPr="00D2193C">
        <w:t>Links</w:t>
      </w:r>
    </w:p>
    <w:p w:rsidR="00000000" w:rsidRPr="00D2193C" w:rsidP="001676FB">
      <w:pPr>
        <w:pStyle w:val="BodyText"/>
      </w:pPr>
      <w:r w:rsidRPr="00D2193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12D0">
        <w:rPr>
          <w:rStyle w:val="Hyperlink"/>
        </w:rPr>
        <w:t>https://vetnet.gov.au/Pages/TrainingDocs.aspx?q=b7050d37-5fd0-4740-8f7d-3b7a49c10bb2</w:t>
      </w:r>
      <w:r>
        <w:fldChar w:fldCharType="end"/>
      </w:r>
    </w:p>
    <w:p w:rsidR="00000000" w:rsidRPr="00D2193C" w:rsidP="00D2193C"/>
    <w:sectPr w:rsidSect="00D219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3C" w:rsidRPr="001676FB" w:rsidP="00167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FB" w:rsidP="00D21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6FB" w:rsidP="00D219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76FB" w:rsidP="00D21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93C" w:rsidRPr="001676FB" w:rsidP="00167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FB" w:rsidRPr="002D2AF8" w:rsidP="00D2193C">
    <w:pPr>
      <w:pStyle w:val="Header"/>
      <w:framePr w:wrap="around"/>
    </w:pPr>
    <w:r>
      <w:fldChar w:fldCharType="begin"/>
    </w:r>
    <w:r>
      <w:instrText xml:space="preserve"> TITLE   \* MERGEFORMAT </w:instrText>
    </w:r>
    <w:r>
      <w:fldChar w:fldCharType="separate"/>
    </w:r>
    <w:r>
      <w:t>MEM23005 Apply statistics and probability techniques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676FB" w:rsidP="00D21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C0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8CF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89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93C"/>
    <w:pPr>
      <w:spacing w:before="360" w:after="60"/>
      <w:outlineLvl w:val="0"/>
    </w:pPr>
    <w:rPr>
      <w:sz w:val="32"/>
    </w:rPr>
  </w:style>
  <w:style w:type="paragraph" w:styleId="Heading2">
    <w:name w:val="heading 2"/>
    <w:basedOn w:val="HeadingBase"/>
    <w:next w:val="BodyText"/>
    <w:link w:val="Heading2Char"/>
    <w:qFormat/>
    <w:rsid w:val="00D2193C"/>
    <w:pPr>
      <w:keepLines/>
      <w:spacing w:before="240" w:after="120"/>
      <w:outlineLvl w:val="1"/>
    </w:pPr>
    <w:rPr>
      <w:sz w:val="28"/>
      <w:szCs w:val="40"/>
    </w:rPr>
  </w:style>
  <w:style w:type="paragraph" w:styleId="Heading3">
    <w:name w:val="heading 3"/>
    <w:basedOn w:val="HeadingBase"/>
    <w:next w:val="BodyText"/>
    <w:link w:val="Heading3Char"/>
    <w:qFormat/>
    <w:rsid w:val="00D2193C"/>
    <w:pPr>
      <w:spacing w:before="180" w:after="120"/>
      <w:outlineLvl w:val="2"/>
    </w:pPr>
    <w:rPr>
      <w:spacing w:val="-10"/>
      <w:kern w:val="32"/>
    </w:rPr>
  </w:style>
  <w:style w:type="paragraph" w:styleId="Heading4">
    <w:name w:val="heading 4"/>
    <w:basedOn w:val="HeadingBase"/>
    <w:next w:val="BodyText"/>
    <w:link w:val="Heading4Char"/>
    <w:qFormat/>
    <w:rsid w:val="00D2193C"/>
    <w:pPr>
      <w:spacing w:before="160" w:after="120"/>
      <w:outlineLvl w:val="3"/>
    </w:pPr>
    <w:rPr>
      <w:sz w:val="22"/>
    </w:rPr>
  </w:style>
  <w:style w:type="paragraph" w:styleId="Heading5">
    <w:name w:val="heading 5"/>
    <w:basedOn w:val="HeadingBase"/>
    <w:next w:val="Normal"/>
    <w:link w:val="Heading5Char"/>
    <w:qFormat/>
    <w:rsid w:val="00D2193C"/>
    <w:pPr>
      <w:spacing w:before="80"/>
      <w:outlineLvl w:val="4"/>
    </w:pPr>
    <w:rPr>
      <w:color w:val="918585"/>
      <w:sz w:val="20"/>
    </w:rPr>
  </w:style>
  <w:style w:type="paragraph" w:styleId="Heading6">
    <w:name w:val="heading 6"/>
    <w:basedOn w:val="HeadingBase"/>
    <w:next w:val="Normal"/>
    <w:link w:val="Heading6Char"/>
    <w:qFormat/>
    <w:rsid w:val="00D2193C"/>
    <w:pPr>
      <w:spacing w:before="60"/>
      <w:outlineLvl w:val="5"/>
    </w:pPr>
    <w:rPr>
      <w:color w:val="918585"/>
      <w:sz w:val="20"/>
    </w:rPr>
  </w:style>
  <w:style w:type="paragraph" w:styleId="Heading7">
    <w:name w:val="heading 7"/>
    <w:basedOn w:val="Normal"/>
    <w:next w:val="Normal"/>
    <w:link w:val="Heading7Char"/>
    <w:qFormat/>
    <w:rsid w:val="00D2193C"/>
    <w:pPr>
      <w:ind w:left="720"/>
      <w:outlineLvl w:val="6"/>
    </w:pPr>
    <w:rPr>
      <w:i/>
    </w:rPr>
  </w:style>
  <w:style w:type="paragraph" w:styleId="Heading8">
    <w:name w:val="heading 8"/>
    <w:basedOn w:val="Normal"/>
    <w:next w:val="Normal"/>
    <w:link w:val="Heading8Char"/>
    <w:qFormat/>
    <w:rsid w:val="00D2193C"/>
    <w:pPr>
      <w:ind w:left="720"/>
      <w:outlineLvl w:val="7"/>
    </w:pPr>
    <w:rPr>
      <w:i/>
    </w:rPr>
  </w:style>
  <w:style w:type="paragraph" w:styleId="Heading9">
    <w:name w:val="heading 9"/>
    <w:basedOn w:val="Normal"/>
    <w:next w:val="Normal"/>
    <w:link w:val="Heading9Char"/>
    <w:qFormat/>
    <w:rsid w:val="00D2193C"/>
    <w:pPr>
      <w:ind w:left="720"/>
      <w:outlineLvl w:val="8"/>
    </w:pPr>
    <w:rPr>
      <w:i/>
    </w:rPr>
  </w:style>
  <w:style w:type="character" w:default="1" w:styleId="DefaultParagraphFont">
    <w:name w:val="Default Paragraph Font"/>
    <w:uiPriority w:val="1"/>
    <w:unhideWhenUsed/>
    <w:rsid w:val="00D21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93C"/>
  </w:style>
  <w:style w:type="character" w:customStyle="1" w:styleId="Heading1Char">
    <w:name w:val="Heading 1 Char"/>
    <w:basedOn w:val="DefaultParagraphFont"/>
    <w:link w:val="Heading1"/>
    <w:rsid w:val="00D2193C"/>
    <w:rPr>
      <w:rFonts w:ascii="Times New Roman" w:eastAsia="Times New Roman" w:hAnsi="Times New Roman" w:cs="Times New Roman"/>
      <w:b/>
      <w:sz w:val="32"/>
      <w:szCs w:val="20"/>
      <w:lang w:eastAsia="en-US"/>
    </w:rPr>
  </w:style>
  <w:style w:type="paragraph" w:styleId="BodyText">
    <w:name w:val="Body Text"/>
    <w:basedOn w:val="Normal"/>
    <w:link w:val="BodyTextChar"/>
    <w:rsid w:val="00D21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93C"/>
    <w:rPr>
      <w:rFonts w:ascii="Times New Roman" w:eastAsia="Times New Roman" w:hAnsi="Times New Roman" w:cs="Times New Roman"/>
      <w:sz w:val="24"/>
      <w:lang w:eastAsia="en-US"/>
    </w:rPr>
  </w:style>
  <w:style w:type="paragraph" w:styleId="ListBullet">
    <w:name w:val="List Bullet"/>
    <w:basedOn w:val="List"/>
    <w:rsid w:val="00D2193C"/>
    <w:pPr>
      <w:numPr>
        <w:numId w:val="12"/>
      </w:numPr>
      <w:tabs>
        <w:tab w:val="clear" w:pos="340"/>
      </w:tabs>
      <w:spacing w:before="40" w:after="40"/>
    </w:pPr>
  </w:style>
  <w:style w:type="paragraph" w:styleId="ListBullet2">
    <w:name w:val="List Bullet 2"/>
    <w:basedOn w:val="List2"/>
    <w:rsid w:val="00D2193C"/>
    <w:pPr>
      <w:numPr>
        <w:numId w:val="13"/>
      </w:numPr>
      <w:tabs>
        <w:tab w:val="clear" w:pos="680"/>
      </w:tabs>
    </w:pPr>
  </w:style>
  <w:style w:type="character" w:styleId="Emphasis">
    <w:name w:val="Emphasis"/>
    <w:basedOn w:val="DefaultParagraphFont"/>
    <w:qFormat/>
    <w:rsid w:val="00D2193C"/>
    <w:rPr>
      <w:i/>
    </w:rPr>
  </w:style>
  <w:style w:type="paragraph" w:customStyle="1" w:styleId="SuperHeading">
    <w:name w:val="SuperHeading"/>
    <w:basedOn w:val="Normal"/>
    <w:rsid w:val="00D2193C"/>
    <w:pPr>
      <w:spacing w:before="240" w:after="120"/>
      <w:outlineLvl w:val="0"/>
    </w:pPr>
    <w:rPr>
      <w:rFonts w:ascii="Times New Roman" w:hAnsi="Times New Roman"/>
      <w:b/>
      <w:sz w:val="32"/>
    </w:rPr>
  </w:style>
  <w:style w:type="paragraph" w:customStyle="1" w:styleId="AllowPageBreak">
    <w:name w:val="AllowPageBreak"/>
    <w:rsid w:val="00D21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93C"/>
    <w:rPr>
      <w:rFonts w:ascii="Courier New" w:eastAsia="Times New Roman" w:hAnsi="Courier New" w:cs="Times New Roman"/>
      <w:i/>
      <w:szCs w:val="20"/>
      <w:lang w:eastAsia="en-US"/>
    </w:rPr>
  </w:style>
  <w:style w:type="paragraph" w:customStyle="1" w:styleId="HeadingBase">
    <w:name w:val="Heading Base"/>
    <w:rsid w:val="00D21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93C"/>
    <w:pPr>
      <w:tabs>
        <w:tab w:val="right" w:leader="dot" w:pos="9072"/>
      </w:tabs>
      <w:ind w:left="567"/>
    </w:pPr>
    <w:rPr>
      <w:szCs w:val="22"/>
    </w:rPr>
  </w:style>
  <w:style w:type="paragraph" w:customStyle="1" w:styleId="TOCBase">
    <w:name w:val="TOC Base"/>
    <w:rsid w:val="00D21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93C"/>
    <w:pPr>
      <w:tabs>
        <w:tab w:val="right" w:leader="dot" w:pos="9072"/>
      </w:tabs>
      <w:spacing w:before="40" w:after="40"/>
      <w:ind w:left="284"/>
    </w:pPr>
    <w:rPr>
      <w:rFonts w:ascii="Times New Roman" w:hAnsi="Times New Roman"/>
    </w:rPr>
  </w:style>
  <w:style w:type="paragraph" w:styleId="TOC1">
    <w:name w:val="toc 1"/>
    <w:basedOn w:val="TOCBase"/>
    <w:next w:val="Normal"/>
    <w:rsid w:val="00D21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93C"/>
    <w:rPr>
      <w:rFonts w:ascii="Times New Roman" w:eastAsia="Times New Roman" w:hAnsi="Times New Roman" w:cs="Times New Roman"/>
      <w:sz w:val="16"/>
      <w:lang w:eastAsia="en-US"/>
    </w:rPr>
  </w:style>
  <w:style w:type="paragraph" w:styleId="Title">
    <w:name w:val="Title"/>
    <w:basedOn w:val="HeadingBase"/>
    <w:link w:val="TitleChar"/>
    <w:qFormat/>
    <w:rsid w:val="00D2193C"/>
    <w:pPr>
      <w:spacing w:before="5040"/>
      <w:jc w:val="center"/>
    </w:pPr>
    <w:rPr>
      <w:sz w:val="48"/>
      <w:szCs w:val="72"/>
      <w:lang w:val="en-US"/>
    </w:rPr>
  </w:style>
  <w:style w:type="character" w:customStyle="1" w:styleId="TitleChar">
    <w:name w:val="Title Char"/>
    <w:basedOn w:val="DefaultParagraphFont"/>
    <w:link w:val="Title"/>
    <w:rsid w:val="00D21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93C"/>
    <w:pPr>
      <w:tabs>
        <w:tab w:val="left" w:pos="3600"/>
        <w:tab w:val="left" w:pos="3958"/>
      </w:tabs>
    </w:pPr>
  </w:style>
  <w:style w:type="paragraph" w:styleId="List">
    <w:name w:val="List"/>
    <w:basedOn w:val="BodyText"/>
    <w:next w:val="BodyText"/>
    <w:rsid w:val="00D2193C"/>
    <w:pPr>
      <w:tabs>
        <w:tab w:val="left" w:pos="340"/>
      </w:tabs>
      <w:spacing w:before="60" w:after="60"/>
      <w:ind w:left="340" w:hanging="340"/>
    </w:pPr>
  </w:style>
  <w:style w:type="paragraph" w:customStyle="1" w:styleId="Note">
    <w:name w:val="Note"/>
    <w:basedOn w:val="BodyText"/>
    <w:rsid w:val="00D219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93C"/>
    <w:rPr>
      <w:b/>
      <w:spacing w:val="0"/>
    </w:rPr>
  </w:style>
  <w:style w:type="paragraph" w:customStyle="1" w:styleId="SuperTitle">
    <w:name w:val="SuperTitle"/>
    <w:basedOn w:val="Title"/>
    <w:rsid w:val="00D2193C"/>
    <w:pPr>
      <w:framePr w:wrap="auto" w:hAnchor="text" w:y="6049"/>
    </w:pPr>
    <w:rPr>
      <w:color w:val="000000"/>
      <w:sz w:val="40"/>
    </w:rPr>
  </w:style>
  <w:style w:type="paragraph" w:customStyle="1" w:styleId="TOCTitle">
    <w:name w:val="TOCTitle"/>
    <w:basedOn w:val="Heading1"/>
    <w:rsid w:val="00D2193C"/>
    <w:pPr>
      <w:spacing w:after="240"/>
      <w:jc w:val="center"/>
      <w:outlineLvl w:val="9"/>
    </w:pPr>
    <w:rPr>
      <w:caps/>
    </w:rPr>
  </w:style>
  <w:style w:type="paragraph" w:customStyle="1" w:styleId="Version">
    <w:name w:val="Version"/>
    <w:rsid w:val="00D21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93C"/>
    <w:pPr>
      <w:keepNext w:val="0"/>
      <w:tabs>
        <w:tab w:val="right" w:pos="4176"/>
      </w:tabs>
      <w:ind w:left="198" w:hanging="198"/>
    </w:pPr>
    <w:rPr>
      <w:rFonts w:ascii="Garamond" w:hAnsi="Garamond"/>
    </w:rPr>
  </w:style>
  <w:style w:type="paragraph" w:styleId="IndexHeading">
    <w:name w:val="index heading"/>
    <w:basedOn w:val="Normal"/>
    <w:next w:val="Index1"/>
    <w:semiHidden/>
    <w:rsid w:val="00D2193C"/>
    <w:pPr>
      <w:spacing w:before="120" w:after="120"/>
    </w:pPr>
    <w:rPr>
      <w:rFonts w:ascii="Arial" w:hAnsi="Arial"/>
      <w:b/>
      <w:color w:val="918585"/>
      <w:sz w:val="24"/>
    </w:rPr>
  </w:style>
  <w:style w:type="paragraph" w:styleId="Header">
    <w:name w:val="header"/>
    <w:basedOn w:val="Normal"/>
    <w:link w:val="HeaderChar"/>
    <w:rsid w:val="00D21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93C"/>
    <w:rPr>
      <w:rFonts w:ascii="Times New Roman" w:eastAsia="Times New Roman" w:hAnsi="Times New Roman" w:cs="Times New Roman"/>
      <w:sz w:val="16"/>
      <w:szCs w:val="20"/>
      <w:lang w:val="en-GB" w:eastAsia="en-US"/>
    </w:rPr>
  </w:style>
  <w:style w:type="paragraph" w:customStyle="1" w:styleId="Chapter">
    <w:name w:val="Chapter"/>
    <w:basedOn w:val="Normal"/>
    <w:rsid w:val="00D2193C"/>
    <w:pPr>
      <w:spacing w:before="240"/>
    </w:pPr>
    <w:rPr>
      <w:rFonts w:ascii="Times New Roman" w:hAnsi="Times New Roman"/>
      <w:smallCaps/>
      <w:spacing w:val="80"/>
      <w:sz w:val="28"/>
    </w:rPr>
  </w:style>
  <w:style w:type="paragraph" w:customStyle="1" w:styleId="InChapter">
    <w:name w:val="InChapter"/>
    <w:basedOn w:val="Heading3"/>
    <w:rsid w:val="00D2193C"/>
    <w:pPr>
      <w:spacing w:after="240"/>
      <w:outlineLvl w:val="9"/>
    </w:pPr>
    <w:rPr>
      <w:noProof/>
    </w:rPr>
  </w:style>
  <w:style w:type="paragraph" w:styleId="Index2">
    <w:name w:val="index 2"/>
    <w:basedOn w:val="Normal"/>
    <w:next w:val="Normal"/>
    <w:semiHidden/>
    <w:rsid w:val="00D2193C"/>
    <w:pPr>
      <w:tabs>
        <w:tab w:val="right" w:pos="4176"/>
      </w:tabs>
      <w:ind w:left="568" w:hanging="284"/>
    </w:pPr>
    <w:rPr>
      <w:rFonts w:ascii="Garamond" w:hAnsi="Garamond"/>
    </w:rPr>
  </w:style>
  <w:style w:type="paragraph" w:customStyle="1" w:styleId="Byline">
    <w:name w:val="Byline"/>
    <w:rsid w:val="00D21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93C"/>
    <w:pPr>
      <w:tabs>
        <w:tab w:val="clear" w:pos="3600"/>
        <w:tab w:val="clear" w:pos="3958"/>
      </w:tabs>
      <w:jc w:val="right"/>
    </w:pPr>
  </w:style>
  <w:style w:type="paragraph" w:styleId="Caption">
    <w:name w:val="caption"/>
    <w:basedOn w:val="BodyText"/>
    <w:next w:val="Normal"/>
    <w:qFormat/>
    <w:rsid w:val="00D2193C"/>
    <w:pPr>
      <w:framePr w:w="2268" w:hSpace="181" w:vSpace="181" w:wrap="around" w:vAnchor="text" w:hAnchor="page" w:x="1135" w:y="285" w:anchorLock="1"/>
    </w:pPr>
    <w:rPr>
      <w:i/>
    </w:rPr>
  </w:style>
  <w:style w:type="paragraph" w:customStyle="1" w:styleId="MiniTOCTitle">
    <w:name w:val="MiniTOCTitle"/>
    <w:basedOn w:val="Heading4"/>
    <w:rsid w:val="00D2193C"/>
    <w:pPr>
      <w:spacing w:before="240"/>
      <w:outlineLvl w:val="9"/>
    </w:pPr>
    <w:rPr>
      <w:noProof/>
      <w:sz w:val="24"/>
    </w:rPr>
  </w:style>
  <w:style w:type="paragraph" w:customStyle="1" w:styleId="MiniTOCItem">
    <w:name w:val="MiniTOCItem"/>
    <w:basedOn w:val="ListBullet"/>
    <w:rsid w:val="00D2193C"/>
    <w:pPr>
      <w:numPr>
        <w:numId w:val="0"/>
      </w:numPr>
      <w:tabs>
        <w:tab w:val="right" w:leader="dot" w:pos="6521"/>
      </w:tabs>
      <w:spacing w:before="0" w:after="0"/>
    </w:pPr>
  </w:style>
  <w:style w:type="paragraph" w:customStyle="1" w:styleId="TOFTitle">
    <w:name w:val="TOFTitle"/>
    <w:basedOn w:val="TOCTitle"/>
    <w:rsid w:val="00D2193C"/>
  </w:style>
  <w:style w:type="paragraph" w:styleId="TableofFigures">
    <w:name w:val="table of figures"/>
    <w:basedOn w:val="Normal"/>
    <w:next w:val="Normal"/>
    <w:semiHidden/>
    <w:rsid w:val="00D2193C"/>
    <w:pPr>
      <w:tabs>
        <w:tab w:val="right" w:leader="dot" w:pos="9072"/>
      </w:tabs>
      <w:ind w:left="970" w:hanging="403"/>
    </w:pPr>
    <w:rPr>
      <w:rFonts w:ascii="Times New Roman" w:hAnsi="Times New Roman"/>
      <w:b/>
    </w:rPr>
  </w:style>
  <w:style w:type="paragraph" w:styleId="ListNumber">
    <w:name w:val="List Number"/>
    <w:basedOn w:val="List"/>
    <w:rsid w:val="00D2193C"/>
    <w:pPr>
      <w:numPr>
        <w:numId w:val="15"/>
      </w:numPr>
      <w:tabs>
        <w:tab w:val="clear" w:pos="340"/>
      </w:tabs>
    </w:pPr>
  </w:style>
  <w:style w:type="character" w:customStyle="1" w:styleId="WingdingSymbols">
    <w:name w:val="Wingding Symbols"/>
    <w:rsid w:val="00D2193C"/>
    <w:rPr>
      <w:rFonts w:ascii="Wingdings" w:hAnsi="Wingdings"/>
    </w:rPr>
  </w:style>
  <w:style w:type="paragraph" w:customStyle="1" w:styleId="TableHeading">
    <w:name w:val="Table Heading"/>
    <w:basedOn w:val="HeadingBase"/>
    <w:rsid w:val="00D2193C"/>
    <w:pPr>
      <w:keepLines/>
      <w:pBdr>
        <w:bottom w:val="single" w:sz="6" w:space="1" w:color="918585"/>
      </w:pBdr>
      <w:spacing w:before="240"/>
    </w:pPr>
  </w:style>
  <w:style w:type="character" w:customStyle="1" w:styleId="HotSpot">
    <w:name w:val="HotSpot"/>
    <w:rsid w:val="00D2193C"/>
    <w:rPr>
      <w:color w:val="0033CC"/>
      <w:u w:val="none"/>
    </w:rPr>
  </w:style>
  <w:style w:type="paragraph" w:customStyle="1" w:styleId="BodyTextRight">
    <w:name w:val="Body Text Right"/>
    <w:basedOn w:val="BodyText"/>
    <w:rsid w:val="00D2193C"/>
    <w:pPr>
      <w:spacing w:before="0" w:after="0"/>
      <w:jc w:val="right"/>
    </w:pPr>
  </w:style>
  <w:style w:type="paragraph" w:styleId="Index3">
    <w:name w:val="index 3"/>
    <w:basedOn w:val="ListNumber2"/>
    <w:next w:val="Normal"/>
    <w:semiHidden/>
    <w:rsid w:val="00D2193C"/>
    <w:pPr>
      <w:numPr>
        <w:numId w:val="0"/>
      </w:numPr>
      <w:tabs>
        <w:tab w:val="right" w:leader="dot" w:pos="4176"/>
      </w:tabs>
    </w:pPr>
  </w:style>
  <w:style w:type="paragraph" w:styleId="ListNumber2">
    <w:name w:val="List Number 2"/>
    <w:basedOn w:val="List2"/>
    <w:rsid w:val="00D2193C"/>
    <w:pPr>
      <w:numPr>
        <w:numId w:val="10"/>
      </w:numPr>
      <w:tabs>
        <w:tab w:val="clear" w:pos="1060"/>
      </w:tabs>
    </w:pPr>
  </w:style>
  <w:style w:type="paragraph" w:customStyle="1" w:styleId="MarginNote">
    <w:name w:val="Margin Note"/>
    <w:basedOn w:val="BodyText"/>
    <w:rsid w:val="00D21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93C"/>
    <w:rPr>
      <w:sz w:val="32"/>
    </w:rPr>
  </w:style>
  <w:style w:type="paragraph" w:customStyle="1" w:styleId="HeadingProcedure">
    <w:name w:val="Heading Procedure"/>
    <w:basedOn w:val="HeadingBase"/>
    <w:next w:val="Normal"/>
    <w:rsid w:val="00D2193C"/>
    <w:pPr>
      <w:tabs>
        <w:tab w:val="left" w:pos="0"/>
      </w:tabs>
      <w:spacing w:before="120" w:after="60"/>
    </w:pPr>
    <w:rPr>
      <w:i/>
      <w:color w:val="918585"/>
      <w:sz w:val="22"/>
    </w:rPr>
  </w:style>
  <w:style w:type="paragraph" w:customStyle="1" w:styleId="TableBodyText">
    <w:name w:val="Table Body Text"/>
    <w:basedOn w:val="BodyText"/>
    <w:rsid w:val="00D2193C"/>
    <w:pPr>
      <w:spacing w:before="60" w:after="60"/>
    </w:pPr>
  </w:style>
  <w:style w:type="paragraph" w:styleId="ListContinue">
    <w:name w:val="List Continue"/>
    <w:basedOn w:val="List"/>
    <w:rsid w:val="00D2193C"/>
    <w:pPr>
      <w:ind w:firstLine="0"/>
    </w:pPr>
  </w:style>
  <w:style w:type="paragraph" w:customStyle="1" w:styleId="ListNote">
    <w:name w:val="List Note"/>
    <w:basedOn w:val="List"/>
    <w:rsid w:val="00D2193C"/>
    <w:pPr>
      <w:pBdr>
        <w:top w:val="single" w:sz="6" w:space="2" w:color="918585"/>
        <w:bottom w:val="single" w:sz="6" w:space="2" w:color="918585"/>
      </w:pBdr>
      <w:tabs>
        <w:tab w:val="left" w:pos="1021"/>
      </w:tabs>
      <w:ind w:firstLine="0"/>
    </w:pPr>
  </w:style>
  <w:style w:type="paragraph" w:customStyle="1" w:styleId="Warning">
    <w:name w:val="Warning"/>
    <w:basedOn w:val="BodyText"/>
    <w:rsid w:val="00D2193C"/>
    <w:pPr>
      <w:shd w:val="clear" w:color="auto" w:fill="D9D9D9"/>
      <w:tabs>
        <w:tab w:val="left" w:pos="992"/>
      </w:tabs>
      <w:ind w:left="119" w:right="119"/>
    </w:pPr>
    <w:rPr>
      <w:sz w:val="20"/>
    </w:rPr>
  </w:style>
  <w:style w:type="paragraph" w:customStyle="1" w:styleId="MarginIcons">
    <w:name w:val="Margin Icons"/>
    <w:basedOn w:val="BodyText"/>
    <w:rsid w:val="00D21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93C"/>
    <w:rPr>
      <w:rFonts w:ascii="Courier New" w:hAnsi="Courier New"/>
    </w:rPr>
  </w:style>
  <w:style w:type="paragraph" w:customStyle="1" w:styleId="NoteBullet">
    <w:name w:val="Note Bullet"/>
    <w:basedOn w:val="Note"/>
    <w:rsid w:val="00D2193C"/>
    <w:pPr>
      <w:tabs>
        <w:tab w:val="clear" w:pos="680"/>
      </w:tabs>
      <w:spacing w:before="60" w:after="60"/>
    </w:pPr>
  </w:style>
  <w:style w:type="paragraph" w:customStyle="1" w:styleId="SubHeading2">
    <w:name w:val="SubHeading2"/>
    <w:basedOn w:val="HeadingBase"/>
    <w:rsid w:val="00D2193C"/>
    <w:pPr>
      <w:spacing w:before="240" w:after="60"/>
    </w:pPr>
    <w:rPr>
      <w:sz w:val="20"/>
    </w:rPr>
  </w:style>
  <w:style w:type="paragraph" w:customStyle="1" w:styleId="SubHeading1">
    <w:name w:val="SubHeading1"/>
    <w:basedOn w:val="HeadingBase"/>
    <w:rsid w:val="00D2193C"/>
    <w:pPr>
      <w:spacing w:before="240" w:after="60"/>
    </w:pPr>
    <w:rPr>
      <w:color w:val="918585"/>
      <w:sz w:val="22"/>
    </w:rPr>
  </w:style>
  <w:style w:type="paragraph" w:customStyle="1" w:styleId="SideHeading">
    <w:name w:val="Side Heading"/>
    <w:basedOn w:val="HeadingBase"/>
    <w:rsid w:val="00D21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93C"/>
    <w:pPr>
      <w:tabs>
        <w:tab w:val="num" w:pos="360"/>
      </w:tabs>
    </w:pPr>
  </w:style>
  <w:style w:type="paragraph" w:styleId="PlainText">
    <w:name w:val="Plain Text"/>
    <w:basedOn w:val="Normal"/>
    <w:link w:val="PlainTextChar"/>
    <w:rsid w:val="00D2193C"/>
    <w:rPr>
      <w:sz w:val="20"/>
    </w:rPr>
  </w:style>
  <w:style w:type="character" w:customStyle="1" w:styleId="PlainTextChar">
    <w:name w:val="Plain Text Char"/>
    <w:basedOn w:val="DefaultParagraphFont"/>
    <w:link w:val="PlainText"/>
    <w:rsid w:val="00D2193C"/>
    <w:rPr>
      <w:rFonts w:ascii="Courier New" w:eastAsia="Times New Roman" w:hAnsi="Courier New" w:cs="Times New Roman"/>
      <w:sz w:val="20"/>
      <w:szCs w:val="20"/>
      <w:lang w:eastAsia="en-US"/>
    </w:rPr>
  </w:style>
  <w:style w:type="character" w:customStyle="1" w:styleId="MenuOption">
    <w:name w:val="Menu Option"/>
    <w:basedOn w:val="DefaultParagraphFont"/>
    <w:rsid w:val="00D2193C"/>
    <w:rPr>
      <w:b/>
      <w:smallCaps/>
    </w:rPr>
  </w:style>
  <w:style w:type="paragraph" w:customStyle="1" w:styleId="TableListNumber">
    <w:name w:val="Table List Number"/>
    <w:basedOn w:val="ListNumber"/>
    <w:rsid w:val="00D2193C"/>
    <w:pPr>
      <w:numPr>
        <w:numId w:val="0"/>
      </w:numPr>
    </w:pPr>
  </w:style>
  <w:style w:type="paragraph" w:styleId="TOC4">
    <w:name w:val="toc 4"/>
    <w:basedOn w:val="TOCBase"/>
    <w:next w:val="Normal"/>
    <w:semiHidden/>
    <w:rsid w:val="00D2193C"/>
    <w:pPr>
      <w:tabs>
        <w:tab w:val="right" w:leader="dot" w:pos="9071"/>
      </w:tabs>
      <w:ind w:left="1701"/>
    </w:pPr>
  </w:style>
  <w:style w:type="paragraph" w:customStyle="1" w:styleId="ListAlpha">
    <w:name w:val="List Alpha"/>
    <w:basedOn w:val="List"/>
    <w:rsid w:val="00D2193C"/>
    <w:pPr>
      <w:numPr>
        <w:numId w:val="9"/>
      </w:numPr>
    </w:pPr>
  </w:style>
  <w:style w:type="paragraph" w:customStyle="1" w:styleId="ListAlpha2">
    <w:name w:val="List Alpha 2"/>
    <w:basedOn w:val="List2"/>
    <w:rsid w:val="00D2193C"/>
    <w:pPr>
      <w:numPr>
        <w:numId w:val="8"/>
      </w:numPr>
    </w:pPr>
  </w:style>
  <w:style w:type="paragraph" w:styleId="List2">
    <w:name w:val="List 2"/>
    <w:basedOn w:val="BodyText"/>
    <w:rsid w:val="00D2193C"/>
    <w:pPr>
      <w:tabs>
        <w:tab w:val="left" w:pos="680"/>
      </w:tabs>
      <w:spacing w:before="60" w:after="60"/>
      <w:ind w:left="680" w:hanging="340"/>
    </w:pPr>
  </w:style>
  <w:style w:type="paragraph" w:styleId="List3">
    <w:name w:val="List 3"/>
    <w:basedOn w:val="BodyText"/>
    <w:rsid w:val="00D2193C"/>
    <w:pPr>
      <w:tabs>
        <w:tab w:val="left" w:pos="1021"/>
      </w:tabs>
      <w:spacing w:before="60" w:after="60"/>
      <w:ind w:left="1020" w:hanging="340"/>
    </w:pPr>
  </w:style>
  <w:style w:type="paragraph" w:styleId="List4">
    <w:name w:val="List 4"/>
    <w:basedOn w:val="BodyText"/>
    <w:rsid w:val="00D2193C"/>
    <w:pPr>
      <w:tabs>
        <w:tab w:val="left" w:pos="1361"/>
      </w:tabs>
      <w:spacing w:before="60" w:after="60"/>
      <w:ind w:left="1361" w:hanging="340"/>
    </w:pPr>
  </w:style>
  <w:style w:type="paragraph" w:styleId="List5">
    <w:name w:val="List 5"/>
    <w:basedOn w:val="BodyText"/>
    <w:rsid w:val="00D2193C"/>
    <w:pPr>
      <w:tabs>
        <w:tab w:val="left" w:pos="1701"/>
      </w:tabs>
      <w:spacing w:before="60" w:after="60"/>
      <w:ind w:left="1701" w:hanging="340"/>
    </w:pPr>
  </w:style>
  <w:style w:type="paragraph" w:styleId="ListBullet3">
    <w:name w:val="List Bullet 3"/>
    <w:basedOn w:val="List3"/>
    <w:rsid w:val="00D2193C"/>
    <w:pPr>
      <w:numPr>
        <w:numId w:val="14"/>
      </w:numPr>
      <w:tabs>
        <w:tab w:val="clear" w:pos="1021"/>
      </w:tabs>
      <w:ind w:left="1037" w:hanging="357"/>
    </w:pPr>
  </w:style>
  <w:style w:type="paragraph" w:styleId="ListBullet4">
    <w:name w:val="List Bullet 4"/>
    <w:basedOn w:val="List4"/>
    <w:rsid w:val="00D2193C"/>
    <w:pPr>
      <w:numPr>
        <w:numId w:val="3"/>
      </w:numPr>
      <w:tabs>
        <w:tab w:val="clear" w:pos="1361"/>
      </w:tabs>
    </w:pPr>
  </w:style>
  <w:style w:type="paragraph" w:styleId="ListBullet5">
    <w:name w:val="List Bullet 5"/>
    <w:basedOn w:val="List5"/>
    <w:rsid w:val="00D2193C"/>
    <w:pPr>
      <w:numPr>
        <w:numId w:val="4"/>
      </w:numPr>
    </w:pPr>
  </w:style>
  <w:style w:type="paragraph" w:styleId="ListContinue2">
    <w:name w:val="List Continue 2"/>
    <w:basedOn w:val="List2"/>
    <w:rsid w:val="00D2193C"/>
    <w:pPr>
      <w:ind w:firstLine="0"/>
    </w:pPr>
  </w:style>
  <w:style w:type="paragraph" w:styleId="ListContinue3">
    <w:name w:val="List Continue 3"/>
    <w:basedOn w:val="List3"/>
    <w:rsid w:val="00D2193C"/>
    <w:pPr>
      <w:ind w:left="1021" w:firstLine="0"/>
    </w:pPr>
  </w:style>
  <w:style w:type="paragraph" w:styleId="ListContinue4">
    <w:name w:val="List Continue 4"/>
    <w:basedOn w:val="List4"/>
    <w:rsid w:val="00D2193C"/>
    <w:pPr>
      <w:ind w:firstLine="0"/>
    </w:pPr>
  </w:style>
  <w:style w:type="paragraph" w:styleId="ListContinue5">
    <w:name w:val="List Continue 5"/>
    <w:basedOn w:val="List5"/>
    <w:rsid w:val="00D2193C"/>
    <w:pPr>
      <w:ind w:firstLine="0"/>
    </w:pPr>
  </w:style>
  <w:style w:type="paragraph" w:styleId="ListNumber3">
    <w:name w:val="List Number 3"/>
    <w:basedOn w:val="List3"/>
    <w:rsid w:val="00D2193C"/>
    <w:pPr>
      <w:numPr>
        <w:numId w:val="5"/>
      </w:numPr>
    </w:pPr>
  </w:style>
  <w:style w:type="paragraph" w:styleId="ListNumber4">
    <w:name w:val="List Number 4"/>
    <w:basedOn w:val="List4"/>
    <w:rsid w:val="00D2193C"/>
    <w:pPr>
      <w:numPr>
        <w:numId w:val="6"/>
      </w:numPr>
    </w:pPr>
  </w:style>
  <w:style w:type="paragraph" w:styleId="ListNumber5">
    <w:name w:val="List Number 5"/>
    <w:basedOn w:val="List5"/>
    <w:rsid w:val="00D2193C"/>
    <w:pPr>
      <w:numPr>
        <w:numId w:val="7"/>
      </w:numPr>
    </w:pPr>
  </w:style>
  <w:style w:type="paragraph" w:styleId="BlockText">
    <w:name w:val="Block Text"/>
    <w:basedOn w:val="Normal"/>
    <w:rsid w:val="00D2193C"/>
    <w:pPr>
      <w:spacing w:after="120"/>
      <w:ind w:left="1440" w:right="1440"/>
    </w:pPr>
  </w:style>
  <w:style w:type="character" w:customStyle="1" w:styleId="Subscript">
    <w:name w:val="Subscript"/>
    <w:basedOn w:val="DefaultParagraphFont"/>
    <w:rsid w:val="00D2193C"/>
    <w:rPr>
      <w:sz w:val="16"/>
      <w:vertAlign w:val="subscript"/>
    </w:rPr>
  </w:style>
  <w:style w:type="character" w:customStyle="1" w:styleId="Superscript">
    <w:name w:val="Superscript"/>
    <w:basedOn w:val="DefaultParagraphFont"/>
    <w:rsid w:val="00D2193C"/>
    <w:rPr>
      <w:sz w:val="16"/>
      <w:vertAlign w:val="superscript"/>
    </w:rPr>
  </w:style>
  <w:style w:type="character" w:customStyle="1" w:styleId="Symbols">
    <w:name w:val="Symbols"/>
    <w:basedOn w:val="DefaultParagraphFont"/>
    <w:rsid w:val="00D2193C"/>
    <w:rPr>
      <w:rFonts w:ascii="Symbol" w:hAnsi="Symbol"/>
    </w:rPr>
  </w:style>
  <w:style w:type="character" w:customStyle="1" w:styleId="MenuOptions">
    <w:name w:val="Menu Options"/>
    <w:basedOn w:val="DefaultParagraphFont"/>
    <w:rsid w:val="00D2193C"/>
    <w:rPr>
      <w:rFonts w:ascii="Arial Narrow" w:hAnsi="Arial Narrow"/>
      <w:smallCaps/>
    </w:rPr>
  </w:style>
  <w:style w:type="character" w:customStyle="1" w:styleId="Buttons">
    <w:name w:val="Buttons"/>
    <w:basedOn w:val="DefaultParagraphFont"/>
    <w:rsid w:val="00D2193C"/>
    <w:rPr>
      <w:b/>
    </w:rPr>
  </w:style>
  <w:style w:type="character" w:customStyle="1" w:styleId="Underlined">
    <w:name w:val="Underlined"/>
    <w:basedOn w:val="DefaultParagraphFont"/>
    <w:rsid w:val="00D2193C"/>
    <w:rPr>
      <w:u w:val="single"/>
    </w:rPr>
  </w:style>
  <w:style w:type="paragraph" w:customStyle="1" w:styleId="TableBodyTextRight">
    <w:name w:val="Table Body Text Right"/>
    <w:basedOn w:val="TableBodyText"/>
    <w:rsid w:val="00D2193C"/>
    <w:pPr>
      <w:widowControl w:val="0"/>
      <w:autoSpaceDE w:val="0"/>
      <w:autoSpaceDN w:val="0"/>
      <w:adjustRightInd w:val="0"/>
      <w:jc w:val="right"/>
    </w:pPr>
    <w:rPr>
      <w:rFonts w:cs="Arial"/>
      <w:szCs w:val="18"/>
    </w:rPr>
  </w:style>
  <w:style w:type="paragraph" w:customStyle="1" w:styleId="CopyrightText">
    <w:name w:val="Copyright Text"/>
    <w:basedOn w:val="BodyText"/>
    <w:rsid w:val="00D2193C"/>
    <w:rPr>
      <w:sz w:val="18"/>
    </w:rPr>
  </w:style>
  <w:style w:type="paragraph" w:customStyle="1" w:styleId="BodySmallRight">
    <w:name w:val="Body Small Right"/>
    <w:basedOn w:val="BodyTextRight"/>
    <w:rsid w:val="00D2193C"/>
    <w:rPr>
      <w:sz w:val="18"/>
      <w:szCs w:val="18"/>
    </w:rPr>
  </w:style>
  <w:style w:type="paragraph" w:customStyle="1" w:styleId="MarginEdition">
    <w:name w:val="Margin Edition"/>
    <w:basedOn w:val="MarginNote"/>
    <w:rsid w:val="00D2193C"/>
    <w:pPr>
      <w:spacing w:before="0" w:after="0"/>
    </w:pPr>
    <w:rPr>
      <w:rFonts w:ascii="Times New Roman" w:hAnsi="Times New Roman"/>
      <w:color w:val="999999"/>
    </w:rPr>
  </w:style>
  <w:style w:type="paragraph" w:customStyle="1" w:styleId="Spacer">
    <w:name w:val="Spacer"/>
    <w:basedOn w:val="Normal"/>
    <w:rsid w:val="00D2193C"/>
    <w:rPr>
      <w:sz w:val="2"/>
      <w:szCs w:val="2"/>
    </w:rPr>
  </w:style>
  <w:style w:type="character" w:customStyle="1" w:styleId="Small">
    <w:name w:val="Small"/>
    <w:basedOn w:val="DefaultParagraphFont"/>
    <w:rsid w:val="00D2193C"/>
    <w:rPr>
      <w:sz w:val="16"/>
    </w:rPr>
  </w:style>
  <w:style w:type="paragraph" w:customStyle="1" w:styleId="WideTable">
    <w:name w:val="Wide Table"/>
    <w:basedOn w:val="Normal"/>
    <w:rsid w:val="00D2193C"/>
    <w:pPr>
      <w:ind w:left="-1418"/>
    </w:pPr>
    <w:rPr>
      <w:sz w:val="2"/>
      <w:szCs w:val="2"/>
    </w:rPr>
  </w:style>
  <w:style w:type="character" w:styleId="PageNumber">
    <w:name w:val="page number"/>
    <w:basedOn w:val="DefaultParagraphFont"/>
    <w:rsid w:val="00D2193C"/>
  </w:style>
  <w:style w:type="paragraph" w:styleId="Quote">
    <w:name w:val="Quote"/>
    <w:basedOn w:val="Heading1"/>
    <w:link w:val="QuoteChar"/>
    <w:qFormat/>
    <w:rsid w:val="00D2193C"/>
    <w:rPr>
      <w:b w:val="0"/>
      <w:sz w:val="72"/>
      <w:szCs w:val="72"/>
      <w:lang w:val="en-NZ"/>
    </w:rPr>
  </w:style>
  <w:style w:type="character" w:customStyle="1" w:styleId="QuoteChar">
    <w:name w:val="Quote Char"/>
    <w:basedOn w:val="DefaultParagraphFont"/>
    <w:link w:val="Quote"/>
    <w:rsid w:val="00D21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93C"/>
    <w:pPr>
      <w:pageBreakBefore/>
    </w:pPr>
  </w:style>
  <w:style w:type="paragraph" w:customStyle="1" w:styleId="Border">
    <w:name w:val="Border"/>
    <w:basedOn w:val="Normal"/>
    <w:qFormat/>
    <w:rsid w:val="00D21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93C"/>
    <w:rPr>
      <w:b/>
      <w:bCs/>
      <w:i/>
      <w:iCs/>
      <w:color w:val="auto"/>
    </w:rPr>
  </w:style>
  <w:style w:type="paragraph" w:styleId="IntenseQuote">
    <w:name w:val="Intense Quote"/>
    <w:basedOn w:val="Normal"/>
    <w:next w:val="Normal"/>
    <w:link w:val="IntenseQuoteChar"/>
    <w:uiPriority w:val="30"/>
    <w:qFormat/>
    <w:rsid w:val="00D21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93C"/>
    <w:rPr>
      <w:smallCaps/>
      <w:color w:val="auto"/>
      <w:u w:val="single"/>
    </w:rPr>
  </w:style>
  <w:style w:type="character" w:styleId="IntenseReference">
    <w:name w:val="Intense Reference"/>
    <w:basedOn w:val="DefaultParagraphFont"/>
    <w:uiPriority w:val="32"/>
    <w:qFormat/>
    <w:rsid w:val="00D2193C"/>
    <w:rPr>
      <w:b/>
      <w:bCs/>
      <w:smallCaps/>
      <w:color w:val="auto"/>
      <w:spacing w:val="5"/>
      <w:u w:val="single"/>
    </w:rPr>
  </w:style>
  <w:style w:type="paragraph" w:customStyle="1" w:styleId="2ColumnHeading">
    <w:name w:val="2Column Heading"/>
    <w:basedOn w:val="BodyText"/>
    <w:qFormat/>
    <w:rsid w:val="00D2193C"/>
    <w:pPr>
      <w:spacing w:after="60"/>
      <w:ind w:left="-2268"/>
    </w:pPr>
    <w:rPr>
      <w:b/>
    </w:rPr>
  </w:style>
  <w:style w:type="paragraph" w:customStyle="1" w:styleId="Heading1TOC">
    <w:name w:val="Heading1 TOC"/>
    <w:basedOn w:val="Normal"/>
    <w:qFormat/>
    <w:rsid w:val="00D2193C"/>
    <w:pPr>
      <w:spacing w:before="240" w:after="120"/>
    </w:pPr>
    <w:rPr>
      <w:rFonts w:ascii="Times New Roman" w:hAnsi="Times New Roman"/>
      <w:b/>
      <w:sz w:val="32"/>
    </w:rPr>
  </w:style>
  <w:style w:type="paragraph" w:customStyle="1" w:styleId="Heading2TOC">
    <w:name w:val="Heading2 TOC"/>
    <w:basedOn w:val="Normal"/>
    <w:qFormat/>
    <w:rsid w:val="00D2193C"/>
    <w:pPr>
      <w:spacing w:before="240" w:after="60"/>
    </w:pPr>
    <w:rPr>
      <w:rFonts w:ascii="Times New Roman" w:hAnsi="Times New Roman"/>
      <w:b/>
      <w:sz w:val="28"/>
    </w:rPr>
  </w:style>
  <w:style w:type="character" w:customStyle="1" w:styleId="Underline">
    <w:name w:val="Underline"/>
    <w:basedOn w:val="DefaultParagraphFont"/>
    <w:qFormat/>
    <w:rsid w:val="00D2193C"/>
    <w:rPr>
      <w:u w:val="single"/>
    </w:rPr>
  </w:style>
  <w:style w:type="character" w:customStyle="1" w:styleId="BoldandItalics">
    <w:name w:val="Bold and Italics"/>
    <w:qFormat/>
    <w:rsid w:val="00D2193C"/>
    <w:rPr>
      <w:b/>
      <w:i/>
      <w:u w:val="none"/>
    </w:rPr>
  </w:style>
  <w:style w:type="paragraph" w:styleId="BalloonText">
    <w:name w:val="Balloon Text"/>
    <w:basedOn w:val="Normal"/>
    <w:link w:val="BalloonTextChar"/>
    <w:rsid w:val="00D2193C"/>
    <w:rPr>
      <w:rFonts w:ascii="Tahoma" w:hAnsi="Tahoma" w:cs="Tahoma"/>
      <w:sz w:val="16"/>
      <w:szCs w:val="16"/>
    </w:rPr>
  </w:style>
  <w:style w:type="character" w:customStyle="1" w:styleId="BalloonTextChar">
    <w:name w:val="Balloon Text Char"/>
    <w:basedOn w:val="DefaultParagraphFont"/>
    <w:link w:val="BalloonText"/>
    <w:rsid w:val="00D21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93C"/>
    <w:rPr>
      <w:b/>
      <w:color w:val="660033"/>
      <w:spacing w:val="0"/>
    </w:rPr>
  </w:style>
  <w:style w:type="paragraph" w:customStyle="1" w:styleId="Nameditemlist">
    <w:name w:val="Named item list"/>
    <w:basedOn w:val="BodyText"/>
    <w:qFormat/>
    <w:rsid w:val="00D2193C"/>
    <w:pPr>
      <w:tabs>
        <w:tab w:val="left" w:pos="2835"/>
      </w:tabs>
      <w:ind w:left="2835" w:hanging="2835"/>
    </w:pPr>
  </w:style>
  <w:style w:type="paragraph" w:customStyle="1" w:styleId="BodyTextnopadding">
    <w:name w:val="Body Text no padding"/>
    <w:basedOn w:val="BodyText"/>
    <w:qFormat/>
    <w:rsid w:val="00D2193C"/>
    <w:pPr>
      <w:spacing w:before="0" w:after="0"/>
    </w:pPr>
  </w:style>
  <w:style w:type="paragraph" w:customStyle="1" w:styleId="BodyTextBold">
    <w:name w:val="Body Text Bold"/>
    <w:basedOn w:val="BodyText"/>
    <w:qFormat/>
    <w:rsid w:val="00D2193C"/>
    <w:rPr>
      <w:b/>
    </w:rPr>
  </w:style>
  <w:style w:type="character" w:styleId="Hyperlink">
    <w:name w:val="Hyperlink"/>
    <w:basedOn w:val="DefaultParagraphFont"/>
    <w:uiPriority w:val="99"/>
    <w:unhideWhenUsed/>
    <w:rsid w:val="00167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569</Words>
  <Characters>3818</Characters>
  <Application>Microsoft Office Word</Application>
  <DocSecurity>0</DocSecurity>
  <Lines>115</Lines>
  <Paragraphs>69</Paragraphs>
  <ScaleCrop>false</ScaleCrop>
  <Company>Author-it Software Corporation Ltd.</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MEM23005 Apply statistics and probability techniques to engineering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2023-02-03T06:25:00Z</dcterms:modified>
</cp:coreProperties>
</file>