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D8D" w:rsidP="00C47D8D">
      <w:pPr>
        <w:pStyle w:val="Title"/>
      </w:pPr>
      <w:r>
        <w:fldChar w:fldCharType="begin"/>
      </w:r>
      <w:r>
        <w:instrText xml:space="preserve"> TITLE   \* MERGEFORMAT </w:instrText>
      </w:r>
      <w:r>
        <w:fldChar w:fldCharType="separate"/>
      </w:r>
      <w:r>
        <w:t>MEM23004 Apply technical mathematics</w:t>
      </w:r>
      <w:r>
        <w:fldChar w:fldCharType="end"/>
      </w:r>
    </w:p>
    <w:p w:rsidR="00C47D8D" w:rsidP="00C47D8D">
      <w:pPr>
        <w:pStyle w:val="Version"/>
        <w:sectPr w:rsidSect="00F95A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A29" w:rsidP="00F95A29">
      <w:pPr>
        <w:pStyle w:val="SuperHeading"/>
      </w:pPr>
      <w:r w:rsidRPr="00F95A29">
        <w:t>MEM23004 Apply technical mathematics</w:t>
      </w:r>
    </w:p>
    <w:p w:rsidR="00000000" w:rsidRPr="00F95A29" w:rsidP="00F95A29">
      <w:pPr>
        <w:pStyle w:val="Heading1"/>
      </w:pPr>
      <w:bookmarkStart w:id="1" w:name="O_943638"/>
      <w:bookmarkEnd w:id="1"/>
      <w:r w:rsidRPr="00F95A29">
        <w:t>Modification History</w:t>
      </w:r>
    </w:p>
    <w:p w:rsidR="00C47D8D" w:rsidP="00C47D8D">
      <w:pPr>
        <w:pStyle w:val="BodyText"/>
      </w:pPr>
      <w:r w:rsidRPr="00F95A29">
        <w:t>Release 1. Supersedes and is equivalent to MEM23004A Apply technical mathematics.</w:t>
      </w:r>
    </w:p>
    <w:p w:rsidR="00000000" w:rsidRPr="00F95A29" w:rsidP="00F95A29">
      <w:pPr>
        <w:pStyle w:val="Heading1"/>
      </w:pPr>
      <w:bookmarkStart w:id="2" w:name="O_943646"/>
      <w:bookmarkEnd w:id="2"/>
      <w:r w:rsidRPr="00F95A29">
        <w:t>Application</w:t>
      </w:r>
    </w:p>
    <w:p w:rsidR="00000000" w:rsidRPr="00F95A29" w:rsidP="00C47D8D">
      <w:pPr>
        <w:pStyle w:val="BodyText"/>
      </w:pPr>
      <w:r w:rsidRPr="00F95A29">
        <w:t>This unit of competency defines the skills and knowledge required to apply mathematical analysis, graphical and software te</w:t>
      </w:r>
      <w:r w:rsidRPr="00F95A29">
        <w:t>chniques to engineering problems. It includes exponential and logarithmic functions, trigonometric equations involving single and double angles, sequences and series, two-dimensional vector analysis, complex numbers, determinants and matrices.</w:t>
      </w:r>
    </w:p>
    <w:p w:rsidR="00000000" w:rsidRPr="00F95A29" w:rsidP="00C47D8D">
      <w:pPr>
        <w:pStyle w:val="BodyText"/>
      </w:pPr>
      <w:r w:rsidRPr="00F95A29">
        <w:t>The unit app</w:t>
      </w:r>
      <w:r w:rsidRPr="00F95A29">
        <w:t>lies to engineering or related activities requiring specific mathematical techniques and is suitable for people giving technical support to design, operations or maintenance activities and those pursuing technical qualifications and careers at paraprofessi</w:t>
      </w:r>
      <w:r w:rsidRPr="00F95A29">
        <w:t>onal or technician level.</w:t>
      </w:r>
    </w:p>
    <w:p w:rsidR="00C47D8D" w:rsidP="00C47D8D">
      <w:pPr>
        <w:pStyle w:val="BodyText"/>
      </w:pPr>
      <w:r w:rsidRPr="00F95A29">
        <w:t>No licensing, legislative or certification requirements apply to this unit at the time of publication.</w:t>
      </w:r>
    </w:p>
    <w:p w:rsidR="00000000" w:rsidRPr="00F95A29" w:rsidP="00F95A29">
      <w:pPr>
        <w:pStyle w:val="Heading1"/>
      </w:pPr>
      <w:bookmarkStart w:id="3" w:name="O_943645"/>
      <w:bookmarkEnd w:id="3"/>
      <w:r w:rsidRPr="00F95A29">
        <w:t>Pre-requisite Unit</w:t>
      </w:r>
    </w:p>
    <w:p w:rsidR="00000000" w:rsidRPr="00F95A29" w:rsidP="00C47D8D">
      <w:pPr>
        <w:pStyle w:val="BodyText"/>
      </w:pPr>
      <w:r w:rsidRPr="00F95A29">
        <w:t>Nil</w:t>
      </w:r>
    </w:p>
    <w:p w:rsidR="00000000" w:rsidRPr="00F95A29" w:rsidP="00F95A29">
      <w:pPr>
        <w:pStyle w:val="Heading1"/>
      </w:pPr>
      <w:bookmarkStart w:id="4" w:name="O_943644"/>
      <w:bookmarkEnd w:id="4"/>
      <w:r w:rsidRPr="00F95A29">
        <w:t>Competency Field</w:t>
      </w:r>
    </w:p>
    <w:p w:rsidR="00C47D8D" w:rsidP="00C47D8D">
      <w:pPr>
        <w:pStyle w:val="BodyText"/>
      </w:pPr>
      <w:r w:rsidRPr="00F95A29">
        <w:t>Engineering science</w:t>
      </w:r>
    </w:p>
    <w:p w:rsidR="00000000" w:rsidRPr="00F95A29" w:rsidP="00F95A29">
      <w:pPr>
        <w:pStyle w:val="Heading1"/>
      </w:pPr>
      <w:bookmarkStart w:id="5" w:name="O_943642"/>
      <w:bookmarkEnd w:id="5"/>
      <w:r w:rsidRPr="00F95A29">
        <w:t>Elements and P</w:t>
      </w:r>
      <w:r w:rsidRPr="00F95A29">
        <w:t>erformance Criteria</w:t>
      </w:r>
    </w:p>
    <w:tbl>
      <w:tblPr>
        <w:tblW w:w="9639" w:type="dxa"/>
        <w:tblLayout w:type="fixed"/>
        <w:tblCellMar>
          <w:left w:w="62" w:type="dxa"/>
          <w:right w:w="62" w:type="dxa"/>
        </w:tblCellMar>
        <w:tblLook w:val="0000"/>
      </w:tblPr>
      <w:tblGrid>
        <w:gridCol w:w="2531"/>
        <w:gridCol w:w="7108"/>
      </w:tblGrid>
      <w:tr w:rsidTr="00C47D8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5A29">
            <w:pPr>
              <w:pStyle w:val="BodyText"/>
              <w:rPr>
                <w:lang w:val="en-NZ"/>
              </w:rPr>
            </w:pPr>
            <w:r w:rsidRPr="00F95A29">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5A29">
            <w:pPr>
              <w:pStyle w:val="BodyText"/>
              <w:rPr>
                <w:lang w:val="en-NZ"/>
              </w:rPr>
            </w:pPr>
            <w:r w:rsidRPr="00F95A29">
              <w:t>Performance Criteria</w:t>
            </w:r>
          </w:p>
        </w:tc>
      </w:tr>
      <w:tr w:rsidTr="00C47D8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5A29" w:rsidP="00F95A29">
            <w:pPr>
              <w:pStyle w:val="BodyText"/>
            </w:pPr>
            <w:r w:rsidRPr="00F95A29">
              <w:rPr>
                <w:rStyle w:val="Emphasis"/>
              </w:rPr>
              <w:t xml:space="preserve">Elements describe the </w:t>
            </w:r>
            <w:r w:rsidRPr="00F95A29">
              <w:t xml:space="preserve">essential </w:t>
            </w:r>
            <w:r w:rsidRPr="00F95A2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5A29">
            <w:pPr>
              <w:pStyle w:val="BodyText"/>
              <w:rPr>
                <w:lang w:val="en-NZ"/>
              </w:rPr>
            </w:pPr>
            <w:r w:rsidRPr="00F95A29">
              <w:rPr>
                <w:rStyle w:val="Emphasis"/>
              </w:rPr>
              <w:t>Performance criteria describe the performance needed to demonstrate achievement of the element.</w:t>
            </w:r>
          </w:p>
        </w:tc>
      </w:tr>
      <w:tr w:rsidTr="00C47D8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A29">
            <w:pPr>
              <w:pStyle w:val="BodyText"/>
              <w:rPr>
                <w:lang w:val="en-NZ"/>
              </w:rPr>
            </w:pPr>
            <w:r w:rsidRPr="00F95A29">
              <w:t>1. Determine scope of technical mathematical techniques required for an engineering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29" w:rsidP="00F95A29">
            <w:pPr>
              <w:pStyle w:val="BodyText"/>
            </w:pPr>
            <w:r w:rsidRPr="00F95A29">
              <w:t>1.1 Analyse an engineering application for required technical mathematical tasks</w:t>
            </w:r>
          </w:p>
          <w:p w:rsidR="00000000" w:rsidRPr="00F95A29" w:rsidP="00F95A29">
            <w:pPr>
              <w:pStyle w:val="BodyText"/>
            </w:pPr>
            <w:r w:rsidRPr="00F95A29">
              <w:t>1.2 Develop systematic methods for layout and solution checking</w:t>
            </w:r>
          </w:p>
          <w:p w:rsidR="00000000" w:rsidP="00F95A29">
            <w:pPr>
              <w:pStyle w:val="BodyText"/>
              <w:rPr>
                <w:lang w:val="en-NZ"/>
              </w:rPr>
            </w:pPr>
            <w:r w:rsidRPr="00F95A29">
              <w:t>1.3 Determine m</w:t>
            </w:r>
            <w:r w:rsidRPr="00F95A29">
              <w:t xml:space="preserve">athematical software required for analytical and graphical solutions and validate software using traditional solutions to </w:t>
            </w:r>
            <w:r w:rsidRPr="00F95A29">
              <w:t>simple examples</w:t>
            </w:r>
          </w:p>
        </w:tc>
      </w:tr>
      <w:tr w:rsidTr="00C47D8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A29">
            <w:pPr>
              <w:pStyle w:val="BodyText"/>
              <w:rPr>
                <w:lang w:val="en-NZ"/>
              </w:rPr>
            </w:pPr>
            <w:r w:rsidRPr="00F95A29">
              <w:t>2. Apply technical mathematical techniques to engineering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29" w:rsidP="00F95A29">
            <w:pPr>
              <w:pStyle w:val="BodyText"/>
            </w:pPr>
            <w:r w:rsidRPr="00F95A29">
              <w:t>2.1 Use appropriate software for analytical and graphical solutions</w:t>
            </w:r>
          </w:p>
          <w:p w:rsidR="00000000" w:rsidRPr="00F95A29" w:rsidP="00F95A29">
            <w:pPr>
              <w:pStyle w:val="BodyText"/>
            </w:pPr>
            <w:r w:rsidRPr="00F95A29">
              <w:t>2.2 Convert between different number systems</w:t>
            </w:r>
          </w:p>
          <w:p w:rsidR="00000000" w:rsidRPr="00F95A29" w:rsidP="00F95A29">
            <w:pPr>
              <w:pStyle w:val="BodyText"/>
            </w:pPr>
            <w:r w:rsidRPr="00F95A29">
              <w:t>2.3 Use appropriate mathematical techniques required for analysis and solution</w:t>
            </w:r>
          </w:p>
          <w:p w:rsidR="00000000" w:rsidRPr="00F95A29" w:rsidP="00F95A29">
            <w:pPr>
              <w:pStyle w:val="BodyText"/>
            </w:pPr>
            <w:r w:rsidRPr="00F95A29">
              <w:t>2.4 Use appropriate data representations to communicate the solu</w:t>
            </w:r>
            <w:r w:rsidRPr="00F95A29">
              <w:t>tion to others</w:t>
            </w:r>
          </w:p>
          <w:p w:rsidR="00000000" w:rsidRPr="00F95A29" w:rsidP="00F95A29">
            <w:pPr>
              <w:pStyle w:val="BodyText"/>
            </w:pPr>
            <w:r w:rsidRPr="00F95A29">
              <w:t>2.5 Report results and document calculations, graphs and analysis</w:t>
            </w:r>
          </w:p>
        </w:tc>
      </w:tr>
    </w:tbl>
    <w:p w:rsidR="00C47D8D" w:rsidP="00F95A29">
      <w:pPr>
        <w:pStyle w:val="BodyText"/>
      </w:pPr>
    </w:p>
    <w:p w:rsidR="00C47D8D" w:rsidP="00F95A29">
      <w:pPr>
        <w:pStyle w:val="BodyText"/>
      </w:pPr>
    </w:p>
    <w:p w:rsidR="00000000" w:rsidRPr="00F95A29" w:rsidP="00F95A29">
      <w:pPr>
        <w:pStyle w:val="Heading1"/>
      </w:pPr>
      <w:bookmarkStart w:id="6" w:name="O_943641"/>
      <w:bookmarkEnd w:id="6"/>
      <w:r w:rsidRPr="00F95A29">
        <w:t>Foundation Skills</w:t>
      </w:r>
    </w:p>
    <w:p w:rsidR="00000000" w:rsidRPr="00F95A29" w:rsidP="00C47D8D">
      <w:pPr>
        <w:pStyle w:val="BodyText"/>
      </w:pPr>
      <w:r w:rsidRPr="00F95A29">
        <w:t>This section describes those language, literacy, numeracy and employment skills that are essential to performance.</w:t>
      </w:r>
    </w:p>
    <w:p w:rsidR="00C47D8D" w:rsidP="00C47D8D">
      <w:pPr>
        <w:pStyle w:val="BodyText"/>
      </w:pPr>
      <w:r w:rsidRPr="00F95A29">
        <w:t>Foundation skills esse</w:t>
      </w:r>
      <w:r w:rsidRPr="00F95A29">
        <w:t>ntial to performance are explicit in the performance criteria of this unit of competency.</w:t>
      </w:r>
    </w:p>
    <w:p w:rsidR="00000000" w:rsidRPr="00F95A29" w:rsidP="00F95A29">
      <w:pPr>
        <w:pStyle w:val="Heading1"/>
      </w:pPr>
      <w:bookmarkStart w:id="7" w:name="O_943640"/>
      <w:bookmarkEnd w:id="7"/>
      <w:r w:rsidRPr="00F95A29">
        <w:t>Range of Conditions</w:t>
      </w:r>
    </w:p>
    <w:tbl>
      <w:tblPr>
        <w:tblW w:w="9638" w:type="dxa"/>
        <w:tblLayout w:type="fixed"/>
        <w:tblCellMar>
          <w:left w:w="62" w:type="dxa"/>
          <w:right w:w="62" w:type="dxa"/>
        </w:tblCellMar>
        <w:tblLook w:val="0000"/>
      </w:tblPr>
      <w:tblGrid>
        <w:gridCol w:w="2758"/>
        <w:gridCol w:w="6880"/>
      </w:tblGrid>
      <w:tr w:rsidTr="00F95A2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A29">
            <w:pPr>
              <w:pStyle w:val="BodyText"/>
              <w:rPr>
                <w:lang w:val="en-NZ"/>
              </w:rPr>
            </w:pPr>
            <w:r w:rsidRPr="00F95A29">
              <w:t>This field allows for different work environments and conditions that may affect performance. Essential operating conditions tha</w:t>
            </w:r>
            <w:r w:rsidRPr="00F95A29">
              <w:t>t may be present (depending on the work situation, needs of the candidate, accessibility of the item, and local industry and regional contexts) are included.</w:t>
            </w:r>
          </w:p>
        </w:tc>
      </w:tr>
      <w:tr w:rsidTr="00F95A2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A29">
            <w:pPr>
              <w:pStyle w:val="BodyText"/>
              <w:rPr>
                <w:lang w:val="en-NZ"/>
              </w:rPr>
            </w:pPr>
            <w:r w:rsidRPr="00F95A29">
              <w:rPr>
                <w:rStyle w:val="SpecialBold"/>
              </w:rPr>
              <w:t>Engineering applications requiring mathematical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29" w:rsidP="00F95A29">
            <w:pPr>
              <w:pStyle w:val="ListBullet"/>
            </w:pPr>
            <w:r w:rsidRPr="00F95A29">
              <w:t>vector analysis of force systems on beams and bodies</w:t>
            </w:r>
          </w:p>
          <w:p w:rsidR="00000000" w:rsidRPr="00F95A29" w:rsidP="00F95A29">
            <w:pPr>
              <w:pStyle w:val="ListBullet"/>
            </w:pPr>
            <w:r w:rsidRPr="00F95A29">
              <w:t>trigonometric plots related to waveforms for amplitude, frequency and phase shift analysis</w:t>
            </w:r>
          </w:p>
          <w:p w:rsidR="00000000" w:rsidRPr="00F95A29" w:rsidP="00F95A29">
            <w:pPr>
              <w:pStyle w:val="ListBullet"/>
            </w:pPr>
            <w:r w:rsidRPr="00F95A29">
              <w:t xml:space="preserve">matrix and determinant solutions of vector systems or simultaneous equations </w:t>
            </w:r>
          </w:p>
          <w:p w:rsidR="00000000" w:rsidP="00F95A29">
            <w:pPr>
              <w:pStyle w:val="ListBullet"/>
              <w:rPr>
                <w:lang w:val="en-NZ"/>
              </w:rPr>
            </w:pPr>
            <w:r w:rsidRPr="00F95A29">
              <w:t xml:space="preserve">complex plane analysis of control </w:t>
            </w:r>
            <w:r w:rsidRPr="00F95A29">
              <w:t>systems for stability analysis.</w:t>
            </w:r>
          </w:p>
        </w:tc>
      </w:tr>
      <w:tr w:rsidTr="00F95A2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A29">
            <w:pPr>
              <w:pStyle w:val="BodyText"/>
              <w:rPr>
                <w:lang w:val="en-NZ"/>
              </w:rPr>
            </w:pPr>
            <w:r w:rsidRPr="00F95A29">
              <w:rPr>
                <w:rStyle w:val="SpecialBold"/>
              </w:rPr>
              <w:t>Scope of technical mathematical techniques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29" w:rsidP="00F95A29">
            <w:pPr>
              <w:pStyle w:val="ListBullet"/>
            </w:pPr>
            <w:r w:rsidRPr="00F95A29">
              <w:t>standard mathematical software</w:t>
            </w:r>
          </w:p>
          <w:p w:rsidR="00000000" w:rsidRPr="00F95A29" w:rsidP="00F95A29">
            <w:pPr>
              <w:pStyle w:val="ListBullet"/>
            </w:pPr>
            <w:r w:rsidRPr="00F95A29">
              <w:t>decimal, binary and hexadecimal number systems</w:t>
            </w:r>
          </w:p>
          <w:p w:rsidR="00000000" w:rsidRPr="00F95A29" w:rsidP="00F95A29">
            <w:pPr>
              <w:pStyle w:val="ListBullet"/>
            </w:pPr>
            <w:r w:rsidRPr="00F95A29">
              <w:t>graph exponential and logarithmic functions required for the engineering application</w:t>
            </w:r>
          </w:p>
          <w:p w:rsidR="00000000" w:rsidRPr="00F95A29" w:rsidP="00F95A29">
            <w:pPr>
              <w:pStyle w:val="ListBullet"/>
            </w:pPr>
            <w:r w:rsidRPr="00F95A29">
              <w:t>trigonometric equations involving single and double angles</w:t>
            </w:r>
          </w:p>
          <w:p w:rsidR="00000000" w:rsidRPr="00F95A29" w:rsidP="00F95A29">
            <w:pPr>
              <w:pStyle w:val="ListBullet"/>
            </w:pPr>
            <w:r w:rsidRPr="00F95A29">
              <w:t>problems using simple binomials and polynomials</w:t>
            </w:r>
          </w:p>
          <w:p w:rsidR="00000000" w:rsidRPr="00F95A29" w:rsidP="00F95A29">
            <w:pPr>
              <w:pStyle w:val="ListBullet"/>
            </w:pPr>
            <w:r w:rsidRPr="00F95A29">
              <w:t>problems involving simple sequences and series in the engineering application</w:t>
            </w:r>
          </w:p>
          <w:p w:rsidR="00000000" w:rsidRPr="00F95A29" w:rsidP="00F95A29">
            <w:pPr>
              <w:pStyle w:val="ListBullet"/>
            </w:pPr>
            <w:r w:rsidRPr="00F95A29">
              <w:t>two-dimensional vectors</w:t>
            </w:r>
          </w:p>
          <w:p w:rsidR="00000000" w:rsidRPr="00F95A29" w:rsidP="00F95A29">
            <w:pPr>
              <w:pStyle w:val="ListBullet"/>
            </w:pPr>
            <w:r w:rsidRPr="00F95A29">
              <w:t>complex numbers and represent graphically</w:t>
            </w:r>
          </w:p>
          <w:p w:rsidR="00000000" w:rsidRPr="00F95A29" w:rsidP="00F95A29">
            <w:pPr>
              <w:pStyle w:val="ListBullet"/>
            </w:pPr>
            <w:r w:rsidRPr="00F95A29">
              <w:t>simpl</w:t>
            </w:r>
            <w:r w:rsidRPr="00F95A29">
              <w:t>e algebraic and vectorial problems using determinants and matrices</w:t>
            </w:r>
          </w:p>
          <w:p w:rsidR="00000000" w:rsidRPr="00F95A29" w:rsidP="00F95A29">
            <w:pPr>
              <w:pStyle w:val="ListBullet"/>
            </w:pPr>
            <w:r w:rsidRPr="00F95A29">
              <w:t>evaluate probability as a predictive tool in simple situations.</w:t>
            </w:r>
          </w:p>
        </w:tc>
      </w:tr>
    </w:tbl>
    <w:p w:rsidR="00C47D8D" w:rsidP="00F95A29">
      <w:pPr>
        <w:pStyle w:val="ListBullet"/>
      </w:pPr>
    </w:p>
    <w:p w:rsidR="00C47D8D" w:rsidP="00F95A29">
      <w:pPr>
        <w:pStyle w:val="ListBullet"/>
      </w:pPr>
    </w:p>
    <w:p w:rsidR="00000000" w:rsidRPr="00F95A29" w:rsidP="00F95A29">
      <w:pPr>
        <w:pStyle w:val="Heading1"/>
      </w:pPr>
      <w:bookmarkStart w:id="8" w:name="O_943639"/>
      <w:bookmarkEnd w:id="8"/>
      <w:r w:rsidRPr="00F95A29">
        <w:t>Unit Mapping Information</w:t>
      </w:r>
    </w:p>
    <w:p w:rsidR="00C47D8D" w:rsidP="00C47D8D">
      <w:pPr>
        <w:pStyle w:val="BodyText"/>
      </w:pPr>
      <w:r w:rsidRPr="00F95A29">
        <w:t>Release 1. Supersedes and is equivalent to MEM23004A Apply technical mathematics</w:t>
      </w:r>
    </w:p>
    <w:p w:rsidR="00000000" w:rsidRPr="00F95A29" w:rsidP="00F95A29">
      <w:pPr>
        <w:pStyle w:val="Heading1"/>
      </w:pPr>
      <w:bookmarkStart w:id="9" w:name="O_943632"/>
      <w:bookmarkEnd w:id="9"/>
      <w:r w:rsidRPr="00F95A29">
        <w:t>Links</w:t>
      </w:r>
    </w:p>
    <w:p w:rsidR="00000000" w:rsidRPr="00F95A29" w:rsidP="00C47D8D">
      <w:pPr>
        <w:pStyle w:val="BodyText"/>
      </w:pPr>
      <w:r w:rsidRPr="00F95A2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601E7">
        <w:rPr>
          <w:rStyle w:val="Hyperlink"/>
        </w:rPr>
        <w:t>https://vetnet.gov.au/Pages/TrainingDocs.aspx?q=b7050d37-5fd0-4740-8f7d-3b7a49c10bb2</w:t>
      </w:r>
      <w:r>
        <w:fldChar w:fldCharType="end"/>
      </w:r>
    </w:p>
    <w:p w:rsidR="00000000" w:rsidRPr="00F95A29" w:rsidP="00C47D8D">
      <w:pPr>
        <w:pStyle w:val="BodyText"/>
        <w:sectPr w:rsidSect="00F95A29">
          <w:headerReference w:type="default" r:id="rId10"/>
          <w:footerReference w:type="default" r:id="rId11"/>
          <w:pgSz w:w="11908" w:h="16833"/>
          <w:pgMar w:top="1702" w:right="1418" w:bottom="1702" w:left="1418" w:header="992" w:footer="992" w:gutter="0"/>
          <w:cols w:space="720"/>
          <w:noEndnote/>
          <w:docGrid w:linePitch="299"/>
        </w:sectPr>
      </w:pPr>
    </w:p>
    <w:p w:rsidR="00000000" w:rsidRPr="00F95A29" w:rsidP="00F95A29">
      <w:pPr>
        <w:pStyle w:val="SuperHeading"/>
      </w:pPr>
      <w:r w:rsidRPr="00F95A29">
        <w:t>Assessment Requirements for MEM23004 Apply technical mathematics</w:t>
      </w:r>
    </w:p>
    <w:p w:rsidR="00000000" w:rsidRPr="00F95A29" w:rsidP="00F95A29">
      <w:pPr>
        <w:pStyle w:val="Heading1"/>
      </w:pPr>
      <w:bookmarkStart w:id="10" w:name="O_943634"/>
      <w:bookmarkEnd w:id="10"/>
      <w:r w:rsidRPr="00F95A29">
        <w:t>Modification History</w:t>
      </w:r>
    </w:p>
    <w:p w:rsidR="00C47D8D" w:rsidP="00C47D8D">
      <w:pPr>
        <w:pStyle w:val="BodyText"/>
      </w:pPr>
      <w:r w:rsidRPr="00F95A29">
        <w:t>Release 1. Supersedes and is equivalent to MEM23004A Apply technical mathematics</w:t>
      </w:r>
    </w:p>
    <w:p w:rsidR="00000000" w:rsidRPr="00F95A29" w:rsidP="00F95A29">
      <w:pPr>
        <w:pStyle w:val="Heading1"/>
      </w:pPr>
      <w:bookmarkStart w:id="11" w:name="O_943637"/>
      <w:bookmarkEnd w:id="11"/>
      <w:r w:rsidRPr="00F95A29">
        <w:t>Performance Evidence</w:t>
      </w:r>
    </w:p>
    <w:p w:rsidR="00000000" w:rsidRPr="00F95A29" w:rsidP="00C47D8D">
      <w:pPr>
        <w:pStyle w:val="BodyText"/>
      </w:pPr>
      <w:r w:rsidRPr="00F95A29">
        <w:t>Evidence required to demonstrate competence in this unit must be relevant to and satisfy the requirements of the elements and performance criteria and include:</w:t>
      </w:r>
    </w:p>
    <w:p w:rsidR="00000000" w:rsidRPr="00F95A29" w:rsidP="00F95A29">
      <w:pPr>
        <w:pStyle w:val="ListBullet"/>
      </w:pPr>
      <w:r w:rsidRPr="00F95A29">
        <w:t>solving mathematical problems using software</w:t>
      </w:r>
    </w:p>
    <w:p w:rsidR="00000000" w:rsidRPr="00F95A29" w:rsidP="00F95A29">
      <w:pPr>
        <w:pStyle w:val="ListBullet"/>
      </w:pPr>
      <w:r w:rsidRPr="00F95A29">
        <w:t>validating software results of simple examples analytically and/or graphically</w:t>
      </w:r>
    </w:p>
    <w:p w:rsidR="00000000" w:rsidRPr="00F95A29" w:rsidP="00F95A29">
      <w:pPr>
        <w:pStyle w:val="ListBullet"/>
      </w:pPr>
      <w:r w:rsidRPr="00F95A29">
        <w:t>manipulating values using decimal, binary and hexadecimal number systems on at least two occasions</w:t>
      </w:r>
    </w:p>
    <w:p w:rsidR="00000000" w:rsidRPr="00F95A29" w:rsidP="00F95A29">
      <w:pPr>
        <w:pStyle w:val="ListBullet"/>
      </w:pPr>
      <w:r w:rsidRPr="00F95A29">
        <w:t>graphing and analysing exponential, logarithmic and trigonometric functions fo</w:t>
      </w:r>
      <w:r w:rsidRPr="00F95A29">
        <w:t>r solutions on at least two occasions</w:t>
      </w:r>
    </w:p>
    <w:p w:rsidR="00000000" w:rsidRPr="00F95A29" w:rsidP="00F95A29">
      <w:pPr>
        <w:pStyle w:val="ListBullet"/>
      </w:pPr>
      <w:r w:rsidRPr="00F95A29">
        <w:t>using the techniques of sequences and series to solve simple mathematical problems on at least two occasions</w:t>
      </w:r>
    </w:p>
    <w:p w:rsidR="00000000" w:rsidRPr="00F95A29" w:rsidP="00F95A29">
      <w:pPr>
        <w:pStyle w:val="ListBullet"/>
      </w:pPr>
      <w:r w:rsidRPr="00F95A29">
        <w:t>using the techniques of two-dimensional vectors to solve mathematic and applied problems on at least two occa</w:t>
      </w:r>
      <w:r w:rsidRPr="00F95A29">
        <w:t>sions</w:t>
      </w:r>
    </w:p>
    <w:p w:rsidR="00000000" w:rsidRPr="00F95A29" w:rsidP="00F95A29">
      <w:pPr>
        <w:pStyle w:val="ListBullet"/>
      </w:pPr>
      <w:r w:rsidRPr="00F95A29">
        <w:t>using determinant and matrix analysis to solve algebraic and vectorial problems on at least two occasions</w:t>
      </w:r>
    </w:p>
    <w:p w:rsidR="00000000" w:rsidRPr="00F95A29" w:rsidP="00F95A29">
      <w:pPr>
        <w:pStyle w:val="ListBullet"/>
      </w:pPr>
      <w:r w:rsidRPr="00F95A29">
        <w:t>using probability to assess likely occurrences.</w:t>
      </w:r>
    </w:p>
    <w:p w:rsidR="00C47D8D" w:rsidRPr="00C47D8D" w:rsidP="00C47D8D">
      <w:pPr>
        <w:pStyle w:val="BodyText"/>
        <w:rPr>
          <w:i/>
        </w:rPr>
      </w:pPr>
      <w:r w:rsidRPr="00C47D8D">
        <w:rPr>
          <w:rStyle w:val="Emphasis"/>
        </w:rPr>
        <w:t xml:space="preserve">Note: Where a volume and/or frequency is not specified, demonstration must be provided at least </w:t>
      </w:r>
      <w:r w:rsidRPr="00C47D8D">
        <w:rPr>
          <w:rStyle w:val="Emphasis"/>
        </w:rPr>
        <w:t>once.</w:t>
      </w:r>
    </w:p>
    <w:p w:rsidR="00000000" w:rsidRPr="00F95A29" w:rsidP="00F95A29">
      <w:pPr>
        <w:pStyle w:val="Heading1"/>
      </w:pPr>
      <w:bookmarkStart w:id="12" w:name="O_943636"/>
      <w:bookmarkEnd w:id="12"/>
      <w:r w:rsidRPr="00F95A29">
        <w:t>Knowledge Evidence</w:t>
      </w:r>
    </w:p>
    <w:p w:rsidR="00000000" w:rsidRPr="00F95A29" w:rsidP="00C47D8D">
      <w:pPr>
        <w:pStyle w:val="BodyText"/>
      </w:pPr>
      <w:r w:rsidRPr="00F95A29">
        <w:t>Evidence required to demonstrate the required knowledge for this unit must be relevant to and satisfy the requirements of the elements and performance criteria and include knowledge of:</w:t>
      </w:r>
    </w:p>
    <w:p w:rsidR="00000000" w:rsidRPr="00F95A29" w:rsidP="00F95A29">
      <w:pPr>
        <w:pStyle w:val="ListBullet"/>
      </w:pPr>
      <w:r w:rsidRPr="00F95A29">
        <w:t>software for mathematical</w:t>
      </w:r>
      <w:r w:rsidRPr="00F95A29">
        <w:t xml:space="preserve"> analysis and graphical representations</w:t>
      </w:r>
    </w:p>
    <w:p w:rsidR="00000000" w:rsidRPr="00F95A29" w:rsidP="00F95A29">
      <w:pPr>
        <w:pStyle w:val="ListBullet"/>
      </w:pPr>
      <w:r w:rsidRPr="00F95A29">
        <w:t>technical mathematical techniques</w:t>
      </w:r>
    </w:p>
    <w:p w:rsidR="00000000" w:rsidRPr="00F95A29" w:rsidP="00F95A29">
      <w:pPr>
        <w:pStyle w:val="ListBullet"/>
      </w:pPr>
      <w:r w:rsidRPr="00F95A29">
        <w:t>engineering applications requiring mathematical techniques:</w:t>
      </w:r>
    </w:p>
    <w:p w:rsidR="00000000" w:rsidRPr="00F95A29" w:rsidP="00F95A29">
      <w:pPr>
        <w:pStyle w:val="ListBullet2"/>
      </w:pPr>
      <w:r w:rsidRPr="00F95A29">
        <w:t>vector analysis of force systems on beams and bodies</w:t>
      </w:r>
    </w:p>
    <w:p w:rsidR="00000000" w:rsidRPr="00F95A29" w:rsidP="00F95A29">
      <w:pPr>
        <w:pStyle w:val="ListBullet2"/>
      </w:pPr>
      <w:r w:rsidRPr="00F95A29">
        <w:t>trigonometric plots related to waveforms for amplitude, frequency and phase shift analysis</w:t>
      </w:r>
    </w:p>
    <w:p w:rsidR="00000000" w:rsidRPr="00F95A29" w:rsidP="00F95A29">
      <w:pPr>
        <w:pStyle w:val="ListBullet2"/>
      </w:pPr>
      <w:r w:rsidRPr="00F95A29">
        <w:t>matrix and determinant solutions of vector systems or simultaneous equations</w:t>
      </w:r>
    </w:p>
    <w:p w:rsidR="00000000" w:rsidRPr="00F95A29" w:rsidP="00F95A29">
      <w:pPr>
        <w:pStyle w:val="ListBullet"/>
      </w:pPr>
      <w:r w:rsidRPr="00F95A29">
        <w:t>number systems:</w:t>
      </w:r>
    </w:p>
    <w:p w:rsidR="00000000" w:rsidRPr="00F95A29" w:rsidP="00F95A29">
      <w:pPr>
        <w:pStyle w:val="ListBullet2"/>
      </w:pPr>
      <w:r w:rsidRPr="00F95A29">
        <w:t>decimal</w:t>
      </w:r>
    </w:p>
    <w:p w:rsidR="00000000" w:rsidRPr="00F95A29" w:rsidP="00F95A29">
      <w:pPr>
        <w:pStyle w:val="ListBullet2"/>
      </w:pPr>
      <w:r w:rsidRPr="00F95A29">
        <w:t>binary</w:t>
      </w:r>
    </w:p>
    <w:p w:rsidR="00000000" w:rsidRPr="00F95A29" w:rsidP="00F95A29">
      <w:pPr>
        <w:pStyle w:val="ListBullet2"/>
      </w:pPr>
      <w:r w:rsidRPr="00F95A29">
        <w:t>hexadecimal</w:t>
      </w:r>
    </w:p>
    <w:p w:rsidR="00000000" w:rsidRPr="00F95A29" w:rsidP="00F95A29">
      <w:pPr>
        <w:pStyle w:val="ListBullet"/>
      </w:pPr>
      <w:r w:rsidRPr="00F95A29">
        <w:t>binomials and polynomials</w:t>
      </w:r>
    </w:p>
    <w:p w:rsidR="00000000" w:rsidRPr="00F95A29" w:rsidP="00F95A29">
      <w:pPr>
        <w:pStyle w:val="ListBullet"/>
      </w:pPr>
      <w:r w:rsidRPr="00F95A29">
        <w:t xml:space="preserve">exponential and </w:t>
      </w:r>
      <w:r w:rsidRPr="00F95A29">
        <w:t>logarithmic functions required for the engineering application</w:t>
      </w:r>
    </w:p>
    <w:p w:rsidR="00000000" w:rsidRPr="00F95A29" w:rsidP="00F95A29">
      <w:pPr>
        <w:pStyle w:val="ListBullet"/>
      </w:pPr>
      <w:r w:rsidRPr="00F95A29">
        <w:t>trigonometric equations</w:t>
      </w:r>
    </w:p>
    <w:p w:rsidR="00000000" w:rsidRPr="00F95A29" w:rsidP="00F95A29">
      <w:pPr>
        <w:pStyle w:val="ListBullet"/>
      </w:pPr>
      <w:r w:rsidRPr="00F95A29">
        <w:t>sequences and series</w:t>
      </w:r>
    </w:p>
    <w:p w:rsidR="00000000" w:rsidRPr="00F95A29" w:rsidP="00F95A29">
      <w:pPr>
        <w:pStyle w:val="ListBullet"/>
      </w:pPr>
      <w:r w:rsidRPr="00F95A29">
        <w:t>two-dimensional vectors</w:t>
      </w:r>
    </w:p>
    <w:p w:rsidR="00000000" w:rsidRPr="00F95A29" w:rsidP="00F95A29">
      <w:pPr>
        <w:pStyle w:val="ListBullet"/>
      </w:pPr>
      <w:r w:rsidRPr="00F95A29">
        <w:t>determinant and matrices</w:t>
      </w:r>
    </w:p>
    <w:p w:rsidR="00C47D8D" w:rsidP="00F95A29">
      <w:pPr>
        <w:pStyle w:val="ListBullet"/>
      </w:pPr>
      <w:r w:rsidRPr="00F95A29">
        <w:t>probability.</w:t>
      </w:r>
    </w:p>
    <w:p w:rsidR="00C47D8D" w:rsidP="00F95A29">
      <w:pPr>
        <w:pStyle w:val="ListBullet"/>
      </w:pPr>
    </w:p>
    <w:p w:rsidR="00000000" w:rsidRPr="00F95A29" w:rsidP="00F95A29">
      <w:pPr>
        <w:pStyle w:val="Heading1"/>
      </w:pPr>
      <w:bookmarkStart w:id="13" w:name="O_943635"/>
      <w:bookmarkEnd w:id="13"/>
      <w:r w:rsidRPr="00F95A29">
        <w:t>Assessment Conditions</w:t>
      </w:r>
    </w:p>
    <w:p w:rsidR="00000000" w:rsidRPr="00F95A29" w:rsidP="00F95A29">
      <w:pPr>
        <w:pStyle w:val="ListBullet"/>
      </w:pPr>
      <w:r w:rsidRPr="00F95A29">
        <w:t>Assessors must:</w:t>
      </w:r>
    </w:p>
    <w:p w:rsidR="00000000" w:rsidRPr="00F95A29" w:rsidP="00F95A29">
      <w:pPr>
        <w:pStyle w:val="ListBullet2"/>
      </w:pPr>
      <w:r w:rsidRPr="00F95A29">
        <w:t>have vocational competency in applying technical mathematics to engineering problems at least to the level being assessed with relevant industry knowledge and experience</w:t>
      </w:r>
    </w:p>
    <w:p w:rsidR="00000000" w:rsidRPr="00F95A29" w:rsidP="00F95A29">
      <w:pPr>
        <w:pStyle w:val="ListBullet2"/>
      </w:pPr>
      <w:r w:rsidRPr="00F95A29">
        <w:t>satisfy the assessor requirements in the Standards for Registered Training Organisatio</w:t>
      </w:r>
      <w:r w:rsidRPr="00F95A29">
        <w:t>ns 2015 or its replacement and comply with the National Vocational Education and Training Regulator Act 2011, its replacement or equivalent legislation covering VET regulation in a non-referring state/territory as the case requires.</w:t>
      </w:r>
    </w:p>
    <w:p w:rsidR="00000000" w:rsidRPr="00F95A29" w:rsidP="00F95A29">
      <w:pPr>
        <w:pStyle w:val="ListBullet"/>
      </w:pPr>
      <w:r w:rsidRPr="00F95A29">
        <w:t>Where possible assessm</w:t>
      </w:r>
      <w:r w:rsidRPr="00F95A29">
        <w:t>ent must occur in operational workplace situations. Where this is not possible or where personal safety or environmental damage are limiting factors, assessment must occur in a sufficiently rigorous simulated environment that reflects realistic operational</w:t>
      </w:r>
      <w:r w:rsidRPr="00F95A29">
        <w:t xml:space="preserve"> workplace conditions that cover all aspects of workplace performance, including environment, task skills, task management skills, contingency management skills and job role environment skills.</w:t>
      </w:r>
    </w:p>
    <w:p w:rsidR="00000000" w:rsidRPr="00F95A29" w:rsidP="00F95A29">
      <w:pPr>
        <w:pStyle w:val="ListBullet"/>
      </w:pPr>
      <w:r w:rsidRPr="00F95A29">
        <w:t>Conditions for assessment must include access to all tools, eq</w:t>
      </w:r>
      <w:r w:rsidRPr="00F95A29">
        <w:t>uipment, materials and documentation required including relevant workplace procedures, product and manufacturing specifications.</w:t>
      </w:r>
    </w:p>
    <w:p w:rsidR="00C47D8D" w:rsidP="00F95A29">
      <w:pPr>
        <w:pStyle w:val="ListBullet"/>
      </w:pPr>
      <w:r w:rsidRPr="00F95A29">
        <w:t>Assessment processes and techniques must be appropriate to the language, literacy and numeracy requirements of the work being p</w:t>
      </w:r>
      <w:r w:rsidRPr="00F95A29">
        <w:t>erformed and the needs of the candidate.</w:t>
      </w:r>
    </w:p>
    <w:p w:rsidR="00C47D8D" w:rsidP="00F95A29">
      <w:pPr>
        <w:pStyle w:val="ListBullet"/>
      </w:pPr>
    </w:p>
    <w:p w:rsidR="00000000" w:rsidRPr="00F95A29" w:rsidP="00F95A29">
      <w:pPr>
        <w:pStyle w:val="Heading1"/>
      </w:pPr>
      <w:bookmarkStart w:id="14" w:name="O_943633"/>
      <w:bookmarkEnd w:id="14"/>
      <w:r w:rsidRPr="00F95A29">
        <w:t>Links</w:t>
      </w:r>
    </w:p>
    <w:p w:rsidR="00000000" w:rsidRPr="00F95A29" w:rsidP="00C47D8D">
      <w:pPr>
        <w:pStyle w:val="BodyText"/>
      </w:pPr>
      <w:r w:rsidRPr="00F95A2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601E7">
        <w:rPr>
          <w:rStyle w:val="Hyperlink"/>
        </w:rPr>
        <w:t>https://vetnet.gov.au/Pages/TrainingDocs.aspx?q=b7050d37-5fd0-4740-8f7d-3b7a49c10bb2</w:t>
      </w:r>
      <w:r>
        <w:fldChar w:fldCharType="end"/>
      </w:r>
    </w:p>
    <w:p w:rsidR="00000000" w:rsidRPr="00F95A29" w:rsidP="00F95A29"/>
    <w:sectPr w:rsidSect="00F95A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29" w:rsidRPr="00C47D8D" w:rsidP="00C47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8D" w:rsidP="00F95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7D8D" w:rsidP="00F95A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7D8D" w:rsidP="00F95A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29" w:rsidP="00F95A29">
    <w:pPr>
      <w:pStyle w:val="Footer"/>
      <w:framePr w:wrap="around"/>
    </w:pPr>
    <w:r>
      <w:fldChar w:fldCharType="begin"/>
    </w:r>
    <w:r>
      <w:instrText xml:space="preserve"> DOCPROPERTY  Subject  \* MERGEFORMAT </w:instrText>
    </w:r>
    <w:r>
      <w:fldChar w:fldCharType="separate"/>
    </w:r>
    <w:r w:rsidR="00C47D8D">
      <w:t>Approved</w:t>
    </w:r>
    <w:r w:rsidR="00C47D8D">
      <w:fldChar w:fldCharType="end"/>
    </w:r>
    <w:r>
      <w:tab/>
      <w:t xml:space="preserve">Page </w:t>
    </w:r>
    <w:r>
      <w:fldChar w:fldCharType="begin"/>
    </w:r>
    <w:r>
      <w:instrText xml:space="preserve"> PAGE  \* Arabic  \* MERGEFORMAT </w:instrText>
    </w:r>
    <w:r>
      <w:fldChar w:fldCharType="separate"/>
    </w:r>
    <w:r w:rsidR="00C47D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7D8D">
      <w:rPr>
        <w:noProof/>
      </w:rPr>
      <w:t>4</w:t>
    </w:r>
    <w:r>
      <w:rPr>
        <w:noProof/>
      </w:rPr>
      <w:fldChar w:fldCharType="end"/>
    </w:r>
  </w:p>
  <w:p w:rsidR="00F95A29" w:rsidP="00F95A29">
    <w:pPr>
      <w:pStyle w:val="Footer"/>
      <w:framePr w:wrap="around"/>
    </w:pPr>
    <w:r>
      <w:t xml:space="preserve">© Commonwealth of Australia, </w:t>
    </w:r>
    <w:r>
      <w:fldChar w:fldCharType="begin"/>
    </w:r>
    <w:r>
      <w:instrText xml:space="preserve"> DATE  \@ "yyyy"  \* MERGEFORMAT </w:instrText>
    </w:r>
    <w:r>
      <w:fldChar w:fldCharType="separate"/>
    </w:r>
    <w:r w:rsidR="00C47D8D">
      <w:rPr>
        <w:noProof/>
      </w:rPr>
      <w:t>2025</w:t>
    </w:r>
    <w:r>
      <w:fldChar w:fldCharType="end"/>
    </w:r>
    <w:r>
      <w:tab/>
    </w:r>
    <w:r>
      <w:fldChar w:fldCharType="begin"/>
    </w:r>
    <w:r>
      <w:instrText xml:space="preserve"> DOCPROPERTY  Author  \* MERGEFORMAT </w:instrText>
    </w:r>
    <w:r>
      <w:fldChar w:fldCharType="separate"/>
    </w:r>
    <w:r w:rsidR="00C47D8D">
      <w:t>Manufacturing Industry Skills Alliance</w:t>
    </w:r>
    <w:r w:rsidR="00C47D8D">
      <w:fldChar w:fldCharType="end"/>
    </w:r>
  </w:p>
  <w:p w:rsidR="00F95A29" w:rsidP="00F95A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A29" w:rsidRPr="00C47D8D" w:rsidP="00C47D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8D" w:rsidRPr="002D2AF8" w:rsidP="00F95A29">
    <w:pPr>
      <w:pStyle w:val="Header"/>
      <w:framePr w:wrap="around"/>
    </w:pPr>
    <w:r>
      <w:fldChar w:fldCharType="begin"/>
    </w:r>
    <w:r>
      <w:instrText xml:space="preserve"> TITLE   \* MERGEFORMAT </w:instrText>
    </w:r>
    <w:r>
      <w:fldChar w:fldCharType="separate"/>
    </w:r>
    <w:r>
      <w:t>MEM23004 Apply technical mathematics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7D8D" w:rsidP="00F95A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29" w:rsidRPr="002D2AF8" w:rsidP="00F95A29">
    <w:pPr>
      <w:pStyle w:val="Header"/>
      <w:framePr w:wrap="around"/>
    </w:pPr>
    <w:r>
      <w:fldChar w:fldCharType="begin"/>
    </w:r>
    <w:r>
      <w:instrText xml:space="preserve"> TITLE   \* MERGEFORMAT </w:instrText>
    </w:r>
    <w:r>
      <w:fldChar w:fldCharType="separate"/>
    </w:r>
    <w:r w:rsidR="00C47D8D">
      <w:t>MEM23004 Apply technical mathematics</w:t>
    </w:r>
    <w:r w:rsidR="00C47D8D">
      <w:fldChar w:fldCharType="end"/>
    </w:r>
    <w:r>
      <w:tab/>
      <w:t xml:space="preserve">Date this document was generated: </w:t>
    </w:r>
    <w:r>
      <w:fldChar w:fldCharType="begin"/>
    </w:r>
    <w:r>
      <w:instrText xml:space="preserve"> CREATEDATE  \@ "d MMMM yyyy"  \* MERGEFORMAT </w:instrText>
    </w:r>
    <w:r>
      <w:fldChar w:fldCharType="separate"/>
    </w:r>
    <w:r w:rsidR="00C47D8D">
      <w:rPr>
        <w:noProof/>
      </w:rPr>
      <w:t>2 March 2025</w:t>
    </w:r>
    <w:r>
      <w:fldChar w:fldCharType="end"/>
    </w:r>
  </w:p>
  <w:p w:rsidR="00F95A29" w:rsidP="00F95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06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8E0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302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A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A29"/>
    <w:pPr>
      <w:spacing w:before="360" w:after="60"/>
      <w:outlineLvl w:val="0"/>
    </w:pPr>
    <w:rPr>
      <w:sz w:val="32"/>
    </w:rPr>
  </w:style>
  <w:style w:type="paragraph" w:styleId="Heading2">
    <w:name w:val="heading 2"/>
    <w:basedOn w:val="HeadingBase"/>
    <w:next w:val="BodyText"/>
    <w:link w:val="Heading2Char"/>
    <w:qFormat/>
    <w:rsid w:val="00F95A29"/>
    <w:pPr>
      <w:keepLines/>
      <w:spacing w:before="240" w:after="120"/>
      <w:outlineLvl w:val="1"/>
    </w:pPr>
    <w:rPr>
      <w:sz w:val="28"/>
      <w:szCs w:val="40"/>
    </w:rPr>
  </w:style>
  <w:style w:type="paragraph" w:styleId="Heading3">
    <w:name w:val="heading 3"/>
    <w:basedOn w:val="HeadingBase"/>
    <w:next w:val="BodyText"/>
    <w:link w:val="Heading3Char"/>
    <w:qFormat/>
    <w:rsid w:val="00F95A29"/>
    <w:pPr>
      <w:spacing w:before="180" w:after="120"/>
      <w:outlineLvl w:val="2"/>
    </w:pPr>
    <w:rPr>
      <w:spacing w:val="-10"/>
      <w:kern w:val="32"/>
    </w:rPr>
  </w:style>
  <w:style w:type="paragraph" w:styleId="Heading4">
    <w:name w:val="heading 4"/>
    <w:basedOn w:val="HeadingBase"/>
    <w:next w:val="BodyText"/>
    <w:link w:val="Heading4Char"/>
    <w:qFormat/>
    <w:rsid w:val="00F95A29"/>
    <w:pPr>
      <w:spacing w:before="160" w:after="120"/>
      <w:outlineLvl w:val="3"/>
    </w:pPr>
    <w:rPr>
      <w:sz w:val="22"/>
    </w:rPr>
  </w:style>
  <w:style w:type="paragraph" w:styleId="Heading5">
    <w:name w:val="heading 5"/>
    <w:basedOn w:val="HeadingBase"/>
    <w:next w:val="Normal"/>
    <w:link w:val="Heading5Char"/>
    <w:qFormat/>
    <w:rsid w:val="00F95A29"/>
    <w:pPr>
      <w:spacing w:before="80"/>
      <w:outlineLvl w:val="4"/>
    </w:pPr>
    <w:rPr>
      <w:color w:val="918585"/>
      <w:sz w:val="20"/>
    </w:rPr>
  </w:style>
  <w:style w:type="paragraph" w:styleId="Heading6">
    <w:name w:val="heading 6"/>
    <w:basedOn w:val="HeadingBase"/>
    <w:next w:val="Normal"/>
    <w:link w:val="Heading6Char"/>
    <w:qFormat/>
    <w:rsid w:val="00F95A29"/>
    <w:pPr>
      <w:spacing w:before="60"/>
      <w:outlineLvl w:val="5"/>
    </w:pPr>
    <w:rPr>
      <w:color w:val="918585"/>
      <w:sz w:val="20"/>
    </w:rPr>
  </w:style>
  <w:style w:type="paragraph" w:styleId="Heading7">
    <w:name w:val="heading 7"/>
    <w:basedOn w:val="Normal"/>
    <w:next w:val="Normal"/>
    <w:link w:val="Heading7Char"/>
    <w:qFormat/>
    <w:rsid w:val="00F95A29"/>
    <w:pPr>
      <w:ind w:left="720"/>
      <w:outlineLvl w:val="6"/>
    </w:pPr>
    <w:rPr>
      <w:i/>
    </w:rPr>
  </w:style>
  <w:style w:type="paragraph" w:styleId="Heading8">
    <w:name w:val="heading 8"/>
    <w:basedOn w:val="Normal"/>
    <w:next w:val="Normal"/>
    <w:link w:val="Heading8Char"/>
    <w:qFormat/>
    <w:rsid w:val="00F95A29"/>
    <w:pPr>
      <w:ind w:left="720"/>
      <w:outlineLvl w:val="7"/>
    </w:pPr>
    <w:rPr>
      <w:i/>
    </w:rPr>
  </w:style>
  <w:style w:type="paragraph" w:styleId="Heading9">
    <w:name w:val="heading 9"/>
    <w:basedOn w:val="Normal"/>
    <w:next w:val="Normal"/>
    <w:link w:val="Heading9Char"/>
    <w:qFormat/>
    <w:rsid w:val="00F95A29"/>
    <w:pPr>
      <w:ind w:left="720"/>
      <w:outlineLvl w:val="8"/>
    </w:pPr>
    <w:rPr>
      <w:i/>
    </w:rPr>
  </w:style>
  <w:style w:type="character" w:default="1" w:styleId="DefaultParagraphFont">
    <w:name w:val="Default Paragraph Font"/>
    <w:uiPriority w:val="1"/>
    <w:unhideWhenUsed/>
    <w:rsid w:val="00F95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A29"/>
  </w:style>
  <w:style w:type="character" w:customStyle="1" w:styleId="Heading1Char">
    <w:name w:val="Heading 1 Char"/>
    <w:basedOn w:val="DefaultParagraphFont"/>
    <w:link w:val="Heading1"/>
    <w:rsid w:val="00F95A29"/>
    <w:rPr>
      <w:rFonts w:ascii="Times New Roman" w:eastAsia="Times New Roman" w:hAnsi="Times New Roman" w:cs="Times New Roman"/>
      <w:b/>
      <w:sz w:val="32"/>
      <w:szCs w:val="20"/>
      <w:lang w:eastAsia="en-US"/>
    </w:rPr>
  </w:style>
  <w:style w:type="paragraph" w:styleId="BodyText">
    <w:name w:val="Body Text"/>
    <w:basedOn w:val="Normal"/>
    <w:link w:val="BodyTextChar"/>
    <w:rsid w:val="00F95A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A29"/>
    <w:rPr>
      <w:rFonts w:ascii="Times New Roman" w:eastAsia="Times New Roman" w:hAnsi="Times New Roman" w:cs="Times New Roman"/>
      <w:sz w:val="24"/>
      <w:lang w:eastAsia="en-US"/>
    </w:rPr>
  </w:style>
  <w:style w:type="paragraph" w:styleId="ListBullet">
    <w:name w:val="List Bullet"/>
    <w:basedOn w:val="List"/>
    <w:rsid w:val="00F95A29"/>
    <w:pPr>
      <w:numPr>
        <w:numId w:val="12"/>
      </w:numPr>
      <w:tabs>
        <w:tab w:val="clear" w:pos="340"/>
      </w:tabs>
      <w:spacing w:before="40" w:after="40"/>
    </w:pPr>
  </w:style>
  <w:style w:type="character" w:customStyle="1" w:styleId="SpecialBold">
    <w:name w:val="Special Bold"/>
    <w:basedOn w:val="DefaultParagraphFont"/>
    <w:rsid w:val="00F95A29"/>
    <w:rPr>
      <w:b/>
      <w:spacing w:val="0"/>
    </w:rPr>
  </w:style>
  <w:style w:type="paragraph" w:styleId="ListBullet2">
    <w:name w:val="List Bullet 2"/>
    <w:basedOn w:val="List2"/>
    <w:rsid w:val="00F95A29"/>
    <w:pPr>
      <w:numPr>
        <w:numId w:val="13"/>
      </w:numPr>
      <w:tabs>
        <w:tab w:val="clear" w:pos="680"/>
      </w:tabs>
    </w:pPr>
  </w:style>
  <w:style w:type="character" w:styleId="Emphasis">
    <w:name w:val="Emphasis"/>
    <w:basedOn w:val="DefaultParagraphFont"/>
    <w:qFormat/>
    <w:rsid w:val="00F95A29"/>
    <w:rPr>
      <w:i/>
    </w:rPr>
  </w:style>
  <w:style w:type="paragraph" w:customStyle="1" w:styleId="SuperHeading">
    <w:name w:val="SuperHeading"/>
    <w:basedOn w:val="Normal"/>
    <w:rsid w:val="00F95A29"/>
    <w:pPr>
      <w:spacing w:before="240" w:after="120"/>
      <w:outlineLvl w:val="0"/>
    </w:pPr>
    <w:rPr>
      <w:rFonts w:ascii="Times New Roman" w:hAnsi="Times New Roman"/>
      <w:b/>
      <w:sz w:val="32"/>
    </w:rPr>
  </w:style>
  <w:style w:type="paragraph" w:customStyle="1" w:styleId="AllowPageBreak">
    <w:name w:val="AllowPageBreak"/>
    <w:rsid w:val="00F95A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A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A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A29"/>
    <w:rPr>
      <w:rFonts w:ascii="Courier New" w:eastAsia="Times New Roman" w:hAnsi="Courier New" w:cs="Times New Roman"/>
      <w:i/>
      <w:szCs w:val="20"/>
      <w:lang w:eastAsia="en-US"/>
    </w:rPr>
  </w:style>
  <w:style w:type="paragraph" w:customStyle="1" w:styleId="HeadingBase">
    <w:name w:val="Heading Base"/>
    <w:rsid w:val="00F95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A29"/>
    <w:pPr>
      <w:tabs>
        <w:tab w:val="right" w:leader="dot" w:pos="9072"/>
      </w:tabs>
      <w:ind w:left="567"/>
    </w:pPr>
    <w:rPr>
      <w:szCs w:val="22"/>
    </w:rPr>
  </w:style>
  <w:style w:type="paragraph" w:customStyle="1" w:styleId="TOCBase">
    <w:name w:val="TOC Base"/>
    <w:rsid w:val="00F95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A29"/>
    <w:pPr>
      <w:tabs>
        <w:tab w:val="right" w:leader="dot" w:pos="9072"/>
      </w:tabs>
      <w:spacing w:before="40" w:after="40"/>
      <w:ind w:left="284"/>
    </w:pPr>
    <w:rPr>
      <w:rFonts w:ascii="Times New Roman" w:hAnsi="Times New Roman"/>
    </w:rPr>
  </w:style>
  <w:style w:type="paragraph" w:styleId="TOC1">
    <w:name w:val="toc 1"/>
    <w:basedOn w:val="TOCBase"/>
    <w:next w:val="Normal"/>
    <w:rsid w:val="00F95A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A29"/>
    <w:rPr>
      <w:rFonts w:ascii="Times New Roman" w:eastAsia="Times New Roman" w:hAnsi="Times New Roman" w:cs="Times New Roman"/>
      <w:sz w:val="16"/>
      <w:lang w:eastAsia="en-US"/>
    </w:rPr>
  </w:style>
  <w:style w:type="paragraph" w:styleId="Title">
    <w:name w:val="Title"/>
    <w:basedOn w:val="HeadingBase"/>
    <w:link w:val="TitleChar"/>
    <w:qFormat/>
    <w:rsid w:val="00F95A29"/>
    <w:pPr>
      <w:spacing w:before="5040"/>
      <w:jc w:val="center"/>
    </w:pPr>
    <w:rPr>
      <w:sz w:val="48"/>
      <w:szCs w:val="72"/>
      <w:lang w:val="en-US"/>
    </w:rPr>
  </w:style>
  <w:style w:type="character" w:customStyle="1" w:styleId="TitleChar">
    <w:name w:val="Title Char"/>
    <w:basedOn w:val="DefaultParagraphFont"/>
    <w:link w:val="Title"/>
    <w:rsid w:val="00F95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A29"/>
    <w:pPr>
      <w:tabs>
        <w:tab w:val="left" w:pos="3600"/>
        <w:tab w:val="left" w:pos="3958"/>
      </w:tabs>
    </w:pPr>
  </w:style>
  <w:style w:type="paragraph" w:styleId="List">
    <w:name w:val="List"/>
    <w:basedOn w:val="BodyText"/>
    <w:next w:val="BodyText"/>
    <w:rsid w:val="00F95A29"/>
    <w:pPr>
      <w:tabs>
        <w:tab w:val="left" w:pos="340"/>
      </w:tabs>
      <w:spacing w:before="60" w:after="60"/>
      <w:ind w:left="340" w:hanging="340"/>
    </w:pPr>
  </w:style>
  <w:style w:type="paragraph" w:customStyle="1" w:styleId="Note">
    <w:name w:val="Note"/>
    <w:basedOn w:val="BodyText"/>
    <w:rsid w:val="00F95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A29"/>
    <w:pPr>
      <w:framePr w:wrap="auto" w:hAnchor="text" w:y="6049"/>
    </w:pPr>
    <w:rPr>
      <w:color w:val="000000"/>
      <w:sz w:val="40"/>
    </w:rPr>
  </w:style>
  <w:style w:type="paragraph" w:customStyle="1" w:styleId="TOCTitle">
    <w:name w:val="TOCTitle"/>
    <w:basedOn w:val="Heading1"/>
    <w:rsid w:val="00F95A29"/>
    <w:pPr>
      <w:spacing w:after="240"/>
      <w:jc w:val="center"/>
      <w:outlineLvl w:val="9"/>
    </w:pPr>
    <w:rPr>
      <w:caps/>
    </w:rPr>
  </w:style>
  <w:style w:type="paragraph" w:customStyle="1" w:styleId="Version">
    <w:name w:val="Version"/>
    <w:rsid w:val="00F95A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A29"/>
    <w:pPr>
      <w:keepNext w:val="0"/>
      <w:tabs>
        <w:tab w:val="right" w:pos="4176"/>
      </w:tabs>
      <w:ind w:left="198" w:hanging="198"/>
    </w:pPr>
    <w:rPr>
      <w:rFonts w:ascii="Garamond" w:hAnsi="Garamond"/>
    </w:rPr>
  </w:style>
  <w:style w:type="paragraph" w:styleId="IndexHeading">
    <w:name w:val="index heading"/>
    <w:basedOn w:val="Normal"/>
    <w:next w:val="Index1"/>
    <w:semiHidden/>
    <w:rsid w:val="00F95A29"/>
    <w:pPr>
      <w:spacing w:before="120" w:after="120"/>
    </w:pPr>
    <w:rPr>
      <w:rFonts w:ascii="Arial" w:hAnsi="Arial"/>
      <w:b/>
      <w:color w:val="918585"/>
      <w:sz w:val="24"/>
    </w:rPr>
  </w:style>
  <w:style w:type="paragraph" w:styleId="Header">
    <w:name w:val="header"/>
    <w:basedOn w:val="Normal"/>
    <w:link w:val="HeaderChar"/>
    <w:rsid w:val="00F95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A29"/>
    <w:rPr>
      <w:rFonts w:ascii="Times New Roman" w:eastAsia="Times New Roman" w:hAnsi="Times New Roman" w:cs="Times New Roman"/>
      <w:sz w:val="16"/>
      <w:szCs w:val="20"/>
      <w:lang w:val="en-GB" w:eastAsia="en-US"/>
    </w:rPr>
  </w:style>
  <w:style w:type="paragraph" w:customStyle="1" w:styleId="Chapter">
    <w:name w:val="Chapter"/>
    <w:basedOn w:val="Normal"/>
    <w:rsid w:val="00F95A29"/>
    <w:pPr>
      <w:spacing w:before="240"/>
    </w:pPr>
    <w:rPr>
      <w:rFonts w:ascii="Times New Roman" w:hAnsi="Times New Roman"/>
      <w:smallCaps/>
      <w:spacing w:val="80"/>
      <w:sz w:val="28"/>
    </w:rPr>
  </w:style>
  <w:style w:type="paragraph" w:customStyle="1" w:styleId="InChapter">
    <w:name w:val="InChapter"/>
    <w:basedOn w:val="Heading3"/>
    <w:rsid w:val="00F95A29"/>
    <w:pPr>
      <w:spacing w:after="240"/>
      <w:outlineLvl w:val="9"/>
    </w:pPr>
    <w:rPr>
      <w:noProof/>
    </w:rPr>
  </w:style>
  <w:style w:type="paragraph" w:styleId="Index2">
    <w:name w:val="index 2"/>
    <w:basedOn w:val="Normal"/>
    <w:next w:val="Normal"/>
    <w:semiHidden/>
    <w:rsid w:val="00F95A29"/>
    <w:pPr>
      <w:tabs>
        <w:tab w:val="right" w:pos="4176"/>
      </w:tabs>
      <w:ind w:left="568" w:hanging="284"/>
    </w:pPr>
    <w:rPr>
      <w:rFonts w:ascii="Garamond" w:hAnsi="Garamond"/>
    </w:rPr>
  </w:style>
  <w:style w:type="paragraph" w:customStyle="1" w:styleId="Byline">
    <w:name w:val="Byline"/>
    <w:rsid w:val="00F95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A29"/>
    <w:pPr>
      <w:tabs>
        <w:tab w:val="clear" w:pos="3600"/>
        <w:tab w:val="clear" w:pos="3958"/>
      </w:tabs>
      <w:jc w:val="right"/>
    </w:pPr>
  </w:style>
  <w:style w:type="paragraph" w:styleId="Caption">
    <w:name w:val="caption"/>
    <w:basedOn w:val="BodyText"/>
    <w:next w:val="Normal"/>
    <w:qFormat/>
    <w:rsid w:val="00F95A29"/>
    <w:pPr>
      <w:framePr w:w="2268" w:hSpace="181" w:vSpace="181" w:wrap="around" w:vAnchor="text" w:hAnchor="page" w:x="1135" w:y="285" w:anchorLock="1"/>
    </w:pPr>
    <w:rPr>
      <w:i/>
    </w:rPr>
  </w:style>
  <w:style w:type="paragraph" w:customStyle="1" w:styleId="MiniTOCTitle">
    <w:name w:val="MiniTOCTitle"/>
    <w:basedOn w:val="Heading4"/>
    <w:rsid w:val="00F95A29"/>
    <w:pPr>
      <w:spacing w:before="240"/>
      <w:outlineLvl w:val="9"/>
    </w:pPr>
    <w:rPr>
      <w:noProof/>
      <w:sz w:val="24"/>
    </w:rPr>
  </w:style>
  <w:style w:type="paragraph" w:customStyle="1" w:styleId="MiniTOCItem">
    <w:name w:val="MiniTOCItem"/>
    <w:basedOn w:val="ListBullet"/>
    <w:rsid w:val="00F95A29"/>
    <w:pPr>
      <w:numPr>
        <w:numId w:val="0"/>
      </w:numPr>
      <w:tabs>
        <w:tab w:val="right" w:leader="dot" w:pos="6521"/>
      </w:tabs>
      <w:spacing w:before="0" w:after="0"/>
    </w:pPr>
  </w:style>
  <w:style w:type="paragraph" w:customStyle="1" w:styleId="TOFTitle">
    <w:name w:val="TOFTitle"/>
    <w:basedOn w:val="TOCTitle"/>
    <w:rsid w:val="00F95A29"/>
  </w:style>
  <w:style w:type="paragraph" w:styleId="TableofFigures">
    <w:name w:val="table of figures"/>
    <w:basedOn w:val="Normal"/>
    <w:next w:val="Normal"/>
    <w:semiHidden/>
    <w:rsid w:val="00F95A29"/>
    <w:pPr>
      <w:tabs>
        <w:tab w:val="right" w:leader="dot" w:pos="9072"/>
      </w:tabs>
      <w:ind w:left="970" w:hanging="403"/>
    </w:pPr>
    <w:rPr>
      <w:rFonts w:ascii="Times New Roman" w:hAnsi="Times New Roman"/>
      <w:b/>
    </w:rPr>
  </w:style>
  <w:style w:type="paragraph" w:styleId="ListNumber">
    <w:name w:val="List Number"/>
    <w:basedOn w:val="List"/>
    <w:rsid w:val="00F95A29"/>
    <w:pPr>
      <w:numPr>
        <w:numId w:val="15"/>
      </w:numPr>
      <w:tabs>
        <w:tab w:val="clear" w:pos="340"/>
      </w:tabs>
    </w:pPr>
  </w:style>
  <w:style w:type="character" w:customStyle="1" w:styleId="WingdingSymbols">
    <w:name w:val="Wingding Symbols"/>
    <w:rsid w:val="00F95A29"/>
    <w:rPr>
      <w:rFonts w:ascii="Wingdings" w:hAnsi="Wingdings"/>
    </w:rPr>
  </w:style>
  <w:style w:type="paragraph" w:customStyle="1" w:styleId="TableHeading">
    <w:name w:val="Table Heading"/>
    <w:basedOn w:val="HeadingBase"/>
    <w:rsid w:val="00F95A29"/>
    <w:pPr>
      <w:keepLines/>
      <w:pBdr>
        <w:bottom w:val="single" w:sz="6" w:space="1" w:color="918585"/>
      </w:pBdr>
      <w:spacing w:before="240"/>
    </w:pPr>
  </w:style>
  <w:style w:type="character" w:customStyle="1" w:styleId="HotSpot">
    <w:name w:val="HotSpot"/>
    <w:rsid w:val="00F95A29"/>
    <w:rPr>
      <w:color w:val="0033CC"/>
      <w:u w:val="none"/>
    </w:rPr>
  </w:style>
  <w:style w:type="paragraph" w:customStyle="1" w:styleId="BodyTextRight">
    <w:name w:val="Body Text Right"/>
    <w:basedOn w:val="BodyText"/>
    <w:rsid w:val="00F95A29"/>
    <w:pPr>
      <w:spacing w:before="0" w:after="0"/>
      <w:jc w:val="right"/>
    </w:pPr>
  </w:style>
  <w:style w:type="paragraph" w:styleId="Index3">
    <w:name w:val="index 3"/>
    <w:basedOn w:val="ListNumber2"/>
    <w:next w:val="Normal"/>
    <w:semiHidden/>
    <w:rsid w:val="00F95A29"/>
    <w:pPr>
      <w:numPr>
        <w:numId w:val="0"/>
      </w:numPr>
      <w:tabs>
        <w:tab w:val="right" w:leader="dot" w:pos="4176"/>
      </w:tabs>
    </w:pPr>
  </w:style>
  <w:style w:type="paragraph" w:styleId="ListNumber2">
    <w:name w:val="List Number 2"/>
    <w:basedOn w:val="List2"/>
    <w:rsid w:val="00F95A29"/>
    <w:pPr>
      <w:numPr>
        <w:numId w:val="10"/>
      </w:numPr>
      <w:tabs>
        <w:tab w:val="clear" w:pos="1060"/>
      </w:tabs>
    </w:pPr>
  </w:style>
  <w:style w:type="paragraph" w:customStyle="1" w:styleId="MarginNote">
    <w:name w:val="Margin Note"/>
    <w:basedOn w:val="BodyText"/>
    <w:rsid w:val="00F95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A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A29"/>
    <w:rPr>
      <w:sz w:val="32"/>
    </w:rPr>
  </w:style>
  <w:style w:type="paragraph" w:customStyle="1" w:styleId="HeadingProcedure">
    <w:name w:val="Heading Procedure"/>
    <w:basedOn w:val="HeadingBase"/>
    <w:next w:val="Normal"/>
    <w:rsid w:val="00F95A29"/>
    <w:pPr>
      <w:tabs>
        <w:tab w:val="left" w:pos="0"/>
      </w:tabs>
      <w:spacing w:before="120" w:after="60"/>
    </w:pPr>
    <w:rPr>
      <w:i/>
      <w:color w:val="918585"/>
      <w:sz w:val="22"/>
    </w:rPr>
  </w:style>
  <w:style w:type="paragraph" w:customStyle="1" w:styleId="TableBodyText">
    <w:name w:val="Table Body Text"/>
    <w:basedOn w:val="BodyText"/>
    <w:rsid w:val="00F95A29"/>
    <w:pPr>
      <w:spacing w:before="60" w:after="60"/>
    </w:pPr>
  </w:style>
  <w:style w:type="paragraph" w:styleId="ListContinue">
    <w:name w:val="List Continue"/>
    <w:basedOn w:val="List"/>
    <w:rsid w:val="00F95A29"/>
    <w:pPr>
      <w:ind w:firstLine="0"/>
    </w:pPr>
  </w:style>
  <w:style w:type="paragraph" w:customStyle="1" w:styleId="ListNote">
    <w:name w:val="List Note"/>
    <w:basedOn w:val="List"/>
    <w:rsid w:val="00F95A29"/>
    <w:pPr>
      <w:pBdr>
        <w:top w:val="single" w:sz="6" w:space="2" w:color="918585"/>
        <w:bottom w:val="single" w:sz="6" w:space="2" w:color="918585"/>
      </w:pBdr>
      <w:tabs>
        <w:tab w:val="left" w:pos="1021"/>
      </w:tabs>
      <w:ind w:firstLine="0"/>
    </w:pPr>
  </w:style>
  <w:style w:type="paragraph" w:customStyle="1" w:styleId="Warning">
    <w:name w:val="Warning"/>
    <w:basedOn w:val="BodyText"/>
    <w:rsid w:val="00F95A29"/>
    <w:pPr>
      <w:shd w:val="clear" w:color="auto" w:fill="D9D9D9"/>
      <w:tabs>
        <w:tab w:val="left" w:pos="992"/>
      </w:tabs>
      <w:ind w:left="119" w:right="119"/>
    </w:pPr>
    <w:rPr>
      <w:sz w:val="20"/>
    </w:rPr>
  </w:style>
  <w:style w:type="paragraph" w:customStyle="1" w:styleId="MarginIcons">
    <w:name w:val="Margin Icons"/>
    <w:basedOn w:val="BodyText"/>
    <w:rsid w:val="00F95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A29"/>
    <w:rPr>
      <w:rFonts w:ascii="Courier New" w:hAnsi="Courier New"/>
    </w:rPr>
  </w:style>
  <w:style w:type="paragraph" w:customStyle="1" w:styleId="NoteBullet">
    <w:name w:val="Note Bullet"/>
    <w:basedOn w:val="Note"/>
    <w:rsid w:val="00F95A29"/>
    <w:pPr>
      <w:tabs>
        <w:tab w:val="clear" w:pos="680"/>
      </w:tabs>
      <w:spacing w:before="60" w:after="60"/>
    </w:pPr>
  </w:style>
  <w:style w:type="paragraph" w:customStyle="1" w:styleId="SubHeading2">
    <w:name w:val="SubHeading2"/>
    <w:basedOn w:val="HeadingBase"/>
    <w:rsid w:val="00F95A29"/>
    <w:pPr>
      <w:spacing w:before="240" w:after="60"/>
    </w:pPr>
    <w:rPr>
      <w:sz w:val="20"/>
    </w:rPr>
  </w:style>
  <w:style w:type="paragraph" w:customStyle="1" w:styleId="SubHeading1">
    <w:name w:val="SubHeading1"/>
    <w:basedOn w:val="HeadingBase"/>
    <w:rsid w:val="00F95A29"/>
    <w:pPr>
      <w:spacing w:before="240" w:after="60"/>
    </w:pPr>
    <w:rPr>
      <w:color w:val="918585"/>
      <w:sz w:val="22"/>
    </w:rPr>
  </w:style>
  <w:style w:type="paragraph" w:customStyle="1" w:styleId="SideHeading">
    <w:name w:val="Side Heading"/>
    <w:basedOn w:val="HeadingBase"/>
    <w:rsid w:val="00F95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A29"/>
    <w:pPr>
      <w:tabs>
        <w:tab w:val="num" w:pos="360"/>
      </w:tabs>
    </w:pPr>
  </w:style>
  <w:style w:type="paragraph" w:styleId="PlainText">
    <w:name w:val="Plain Text"/>
    <w:basedOn w:val="Normal"/>
    <w:link w:val="PlainTextChar"/>
    <w:rsid w:val="00F95A29"/>
    <w:rPr>
      <w:sz w:val="20"/>
    </w:rPr>
  </w:style>
  <w:style w:type="character" w:customStyle="1" w:styleId="PlainTextChar">
    <w:name w:val="Plain Text Char"/>
    <w:basedOn w:val="DefaultParagraphFont"/>
    <w:link w:val="PlainText"/>
    <w:rsid w:val="00F95A29"/>
    <w:rPr>
      <w:rFonts w:ascii="Courier New" w:eastAsia="Times New Roman" w:hAnsi="Courier New" w:cs="Times New Roman"/>
      <w:sz w:val="20"/>
      <w:szCs w:val="20"/>
      <w:lang w:eastAsia="en-US"/>
    </w:rPr>
  </w:style>
  <w:style w:type="character" w:customStyle="1" w:styleId="MenuOption">
    <w:name w:val="Menu Option"/>
    <w:basedOn w:val="DefaultParagraphFont"/>
    <w:rsid w:val="00F95A29"/>
    <w:rPr>
      <w:b/>
      <w:smallCaps/>
    </w:rPr>
  </w:style>
  <w:style w:type="paragraph" w:customStyle="1" w:styleId="TableListNumber">
    <w:name w:val="Table List Number"/>
    <w:basedOn w:val="ListNumber"/>
    <w:rsid w:val="00F95A29"/>
    <w:pPr>
      <w:numPr>
        <w:numId w:val="0"/>
      </w:numPr>
    </w:pPr>
  </w:style>
  <w:style w:type="paragraph" w:styleId="TOC4">
    <w:name w:val="toc 4"/>
    <w:basedOn w:val="TOCBase"/>
    <w:next w:val="Normal"/>
    <w:semiHidden/>
    <w:rsid w:val="00F95A29"/>
    <w:pPr>
      <w:tabs>
        <w:tab w:val="right" w:leader="dot" w:pos="9071"/>
      </w:tabs>
      <w:ind w:left="1701"/>
    </w:pPr>
  </w:style>
  <w:style w:type="paragraph" w:customStyle="1" w:styleId="ListAlpha">
    <w:name w:val="List Alpha"/>
    <w:basedOn w:val="List"/>
    <w:rsid w:val="00F95A29"/>
    <w:pPr>
      <w:numPr>
        <w:numId w:val="9"/>
      </w:numPr>
    </w:pPr>
  </w:style>
  <w:style w:type="paragraph" w:customStyle="1" w:styleId="ListAlpha2">
    <w:name w:val="List Alpha 2"/>
    <w:basedOn w:val="List2"/>
    <w:rsid w:val="00F95A29"/>
    <w:pPr>
      <w:numPr>
        <w:numId w:val="8"/>
      </w:numPr>
    </w:pPr>
  </w:style>
  <w:style w:type="paragraph" w:styleId="List2">
    <w:name w:val="List 2"/>
    <w:basedOn w:val="BodyText"/>
    <w:rsid w:val="00F95A29"/>
    <w:pPr>
      <w:tabs>
        <w:tab w:val="left" w:pos="680"/>
      </w:tabs>
      <w:spacing w:before="60" w:after="60"/>
      <w:ind w:left="680" w:hanging="340"/>
    </w:pPr>
  </w:style>
  <w:style w:type="paragraph" w:styleId="List3">
    <w:name w:val="List 3"/>
    <w:basedOn w:val="BodyText"/>
    <w:rsid w:val="00F95A29"/>
    <w:pPr>
      <w:tabs>
        <w:tab w:val="left" w:pos="1021"/>
      </w:tabs>
      <w:spacing w:before="60" w:after="60"/>
      <w:ind w:left="1020" w:hanging="340"/>
    </w:pPr>
  </w:style>
  <w:style w:type="paragraph" w:styleId="List4">
    <w:name w:val="List 4"/>
    <w:basedOn w:val="BodyText"/>
    <w:rsid w:val="00F95A29"/>
    <w:pPr>
      <w:tabs>
        <w:tab w:val="left" w:pos="1361"/>
      </w:tabs>
      <w:spacing w:before="60" w:after="60"/>
      <w:ind w:left="1361" w:hanging="340"/>
    </w:pPr>
  </w:style>
  <w:style w:type="paragraph" w:styleId="List5">
    <w:name w:val="List 5"/>
    <w:basedOn w:val="BodyText"/>
    <w:rsid w:val="00F95A29"/>
    <w:pPr>
      <w:tabs>
        <w:tab w:val="left" w:pos="1701"/>
      </w:tabs>
      <w:spacing w:before="60" w:after="60"/>
      <w:ind w:left="1701" w:hanging="340"/>
    </w:pPr>
  </w:style>
  <w:style w:type="paragraph" w:styleId="ListBullet3">
    <w:name w:val="List Bullet 3"/>
    <w:basedOn w:val="List3"/>
    <w:rsid w:val="00F95A29"/>
    <w:pPr>
      <w:numPr>
        <w:numId w:val="14"/>
      </w:numPr>
      <w:tabs>
        <w:tab w:val="clear" w:pos="1021"/>
      </w:tabs>
      <w:ind w:left="1037" w:hanging="357"/>
    </w:pPr>
  </w:style>
  <w:style w:type="paragraph" w:styleId="ListBullet4">
    <w:name w:val="List Bullet 4"/>
    <w:basedOn w:val="List4"/>
    <w:rsid w:val="00F95A29"/>
    <w:pPr>
      <w:numPr>
        <w:numId w:val="3"/>
      </w:numPr>
      <w:tabs>
        <w:tab w:val="clear" w:pos="1361"/>
      </w:tabs>
    </w:pPr>
  </w:style>
  <w:style w:type="paragraph" w:styleId="ListBullet5">
    <w:name w:val="List Bullet 5"/>
    <w:basedOn w:val="List5"/>
    <w:rsid w:val="00F95A29"/>
    <w:pPr>
      <w:numPr>
        <w:numId w:val="4"/>
      </w:numPr>
    </w:pPr>
  </w:style>
  <w:style w:type="paragraph" w:styleId="ListContinue2">
    <w:name w:val="List Continue 2"/>
    <w:basedOn w:val="List2"/>
    <w:rsid w:val="00F95A29"/>
    <w:pPr>
      <w:ind w:firstLine="0"/>
    </w:pPr>
  </w:style>
  <w:style w:type="paragraph" w:styleId="ListContinue3">
    <w:name w:val="List Continue 3"/>
    <w:basedOn w:val="List3"/>
    <w:rsid w:val="00F95A29"/>
    <w:pPr>
      <w:ind w:left="1021" w:firstLine="0"/>
    </w:pPr>
  </w:style>
  <w:style w:type="paragraph" w:styleId="ListContinue4">
    <w:name w:val="List Continue 4"/>
    <w:basedOn w:val="List4"/>
    <w:rsid w:val="00F95A29"/>
    <w:pPr>
      <w:ind w:firstLine="0"/>
    </w:pPr>
  </w:style>
  <w:style w:type="paragraph" w:styleId="ListContinue5">
    <w:name w:val="List Continue 5"/>
    <w:basedOn w:val="List5"/>
    <w:rsid w:val="00F95A29"/>
    <w:pPr>
      <w:ind w:firstLine="0"/>
    </w:pPr>
  </w:style>
  <w:style w:type="paragraph" w:styleId="ListNumber3">
    <w:name w:val="List Number 3"/>
    <w:basedOn w:val="List3"/>
    <w:rsid w:val="00F95A29"/>
    <w:pPr>
      <w:numPr>
        <w:numId w:val="5"/>
      </w:numPr>
    </w:pPr>
  </w:style>
  <w:style w:type="paragraph" w:styleId="ListNumber4">
    <w:name w:val="List Number 4"/>
    <w:basedOn w:val="List4"/>
    <w:rsid w:val="00F95A29"/>
    <w:pPr>
      <w:numPr>
        <w:numId w:val="6"/>
      </w:numPr>
    </w:pPr>
  </w:style>
  <w:style w:type="paragraph" w:styleId="ListNumber5">
    <w:name w:val="List Number 5"/>
    <w:basedOn w:val="List5"/>
    <w:rsid w:val="00F95A29"/>
    <w:pPr>
      <w:numPr>
        <w:numId w:val="7"/>
      </w:numPr>
    </w:pPr>
  </w:style>
  <w:style w:type="paragraph" w:styleId="BlockText">
    <w:name w:val="Block Text"/>
    <w:basedOn w:val="Normal"/>
    <w:rsid w:val="00F95A29"/>
    <w:pPr>
      <w:spacing w:after="120"/>
      <w:ind w:left="1440" w:right="1440"/>
    </w:pPr>
  </w:style>
  <w:style w:type="character" w:customStyle="1" w:styleId="Subscript">
    <w:name w:val="Subscript"/>
    <w:basedOn w:val="DefaultParagraphFont"/>
    <w:rsid w:val="00F95A29"/>
    <w:rPr>
      <w:sz w:val="16"/>
      <w:vertAlign w:val="subscript"/>
    </w:rPr>
  </w:style>
  <w:style w:type="character" w:customStyle="1" w:styleId="Superscript">
    <w:name w:val="Superscript"/>
    <w:basedOn w:val="DefaultParagraphFont"/>
    <w:rsid w:val="00F95A29"/>
    <w:rPr>
      <w:sz w:val="16"/>
      <w:vertAlign w:val="superscript"/>
    </w:rPr>
  </w:style>
  <w:style w:type="character" w:customStyle="1" w:styleId="Symbols">
    <w:name w:val="Symbols"/>
    <w:basedOn w:val="DefaultParagraphFont"/>
    <w:rsid w:val="00F95A29"/>
    <w:rPr>
      <w:rFonts w:ascii="Symbol" w:hAnsi="Symbol"/>
    </w:rPr>
  </w:style>
  <w:style w:type="character" w:customStyle="1" w:styleId="MenuOptions">
    <w:name w:val="Menu Options"/>
    <w:basedOn w:val="DefaultParagraphFont"/>
    <w:rsid w:val="00F95A29"/>
    <w:rPr>
      <w:rFonts w:ascii="Arial Narrow" w:hAnsi="Arial Narrow"/>
      <w:smallCaps/>
    </w:rPr>
  </w:style>
  <w:style w:type="character" w:customStyle="1" w:styleId="Buttons">
    <w:name w:val="Buttons"/>
    <w:basedOn w:val="DefaultParagraphFont"/>
    <w:rsid w:val="00F95A29"/>
    <w:rPr>
      <w:b/>
    </w:rPr>
  </w:style>
  <w:style w:type="character" w:customStyle="1" w:styleId="Underlined">
    <w:name w:val="Underlined"/>
    <w:basedOn w:val="DefaultParagraphFont"/>
    <w:rsid w:val="00F95A29"/>
    <w:rPr>
      <w:u w:val="single"/>
    </w:rPr>
  </w:style>
  <w:style w:type="paragraph" w:customStyle="1" w:styleId="TableBodyTextRight">
    <w:name w:val="Table Body Text Right"/>
    <w:basedOn w:val="TableBodyText"/>
    <w:rsid w:val="00F95A29"/>
    <w:pPr>
      <w:widowControl w:val="0"/>
      <w:autoSpaceDE w:val="0"/>
      <w:autoSpaceDN w:val="0"/>
      <w:adjustRightInd w:val="0"/>
      <w:jc w:val="right"/>
    </w:pPr>
    <w:rPr>
      <w:rFonts w:cs="Arial"/>
      <w:szCs w:val="18"/>
    </w:rPr>
  </w:style>
  <w:style w:type="paragraph" w:customStyle="1" w:styleId="CopyrightText">
    <w:name w:val="Copyright Text"/>
    <w:basedOn w:val="BodyText"/>
    <w:rsid w:val="00F95A29"/>
    <w:rPr>
      <w:sz w:val="18"/>
    </w:rPr>
  </w:style>
  <w:style w:type="paragraph" w:customStyle="1" w:styleId="BodySmallRight">
    <w:name w:val="Body Small Right"/>
    <w:basedOn w:val="BodyTextRight"/>
    <w:rsid w:val="00F95A29"/>
    <w:rPr>
      <w:sz w:val="18"/>
      <w:szCs w:val="18"/>
    </w:rPr>
  </w:style>
  <w:style w:type="paragraph" w:customStyle="1" w:styleId="MarginEdition">
    <w:name w:val="Margin Edition"/>
    <w:basedOn w:val="MarginNote"/>
    <w:rsid w:val="00F95A29"/>
    <w:pPr>
      <w:spacing w:before="0" w:after="0"/>
    </w:pPr>
    <w:rPr>
      <w:rFonts w:ascii="Times New Roman" w:hAnsi="Times New Roman"/>
      <w:color w:val="999999"/>
    </w:rPr>
  </w:style>
  <w:style w:type="paragraph" w:customStyle="1" w:styleId="Spacer">
    <w:name w:val="Spacer"/>
    <w:basedOn w:val="Normal"/>
    <w:rsid w:val="00F95A29"/>
    <w:rPr>
      <w:sz w:val="2"/>
      <w:szCs w:val="2"/>
    </w:rPr>
  </w:style>
  <w:style w:type="character" w:customStyle="1" w:styleId="Small">
    <w:name w:val="Small"/>
    <w:basedOn w:val="DefaultParagraphFont"/>
    <w:rsid w:val="00F95A29"/>
    <w:rPr>
      <w:sz w:val="16"/>
    </w:rPr>
  </w:style>
  <w:style w:type="paragraph" w:customStyle="1" w:styleId="WideTable">
    <w:name w:val="Wide Table"/>
    <w:basedOn w:val="Normal"/>
    <w:rsid w:val="00F95A29"/>
    <w:pPr>
      <w:ind w:left="-1418"/>
    </w:pPr>
    <w:rPr>
      <w:sz w:val="2"/>
      <w:szCs w:val="2"/>
    </w:rPr>
  </w:style>
  <w:style w:type="character" w:styleId="PageNumber">
    <w:name w:val="page number"/>
    <w:basedOn w:val="DefaultParagraphFont"/>
    <w:rsid w:val="00F95A29"/>
  </w:style>
  <w:style w:type="paragraph" w:styleId="Quote">
    <w:name w:val="Quote"/>
    <w:basedOn w:val="Heading1"/>
    <w:link w:val="QuoteChar"/>
    <w:qFormat/>
    <w:rsid w:val="00F95A29"/>
    <w:rPr>
      <w:b w:val="0"/>
      <w:sz w:val="72"/>
      <w:szCs w:val="72"/>
      <w:lang w:val="en-NZ"/>
    </w:rPr>
  </w:style>
  <w:style w:type="character" w:customStyle="1" w:styleId="QuoteChar">
    <w:name w:val="Quote Char"/>
    <w:basedOn w:val="DefaultParagraphFont"/>
    <w:link w:val="Quote"/>
    <w:rsid w:val="00F95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A29"/>
    <w:pPr>
      <w:pageBreakBefore/>
    </w:pPr>
  </w:style>
  <w:style w:type="paragraph" w:customStyle="1" w:styleId="Border">
    <w:name w:val="Border"/>
    <w:basedOn w:val="Normal"/>
    <w:qFormat/>
    <w:rsid w:val="00F95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A29"/>
    <w:rPr>
      <w:b/>
      <w:bCs/>
      <w:i/>
      <w:iCs/>
      <w:color w:val="auto"/>
    </w:rPr>
  </w:style>
  <w:style w:type="paragraph" w:styleId="IntenseQuote">
    <w:name w:val="Intense Quote"/>
    <w:basedOn w:val="Normal"/>
    <w:next w:val="Normal"/>
    <w:link w:val="IntenseQuoteChar"/>
    <w:uiPriority w:val="30"/>
    <w:qFormat/>
    <w:rsid w:val="00F95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A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A29"/>
    <w:rPr>
      <w:smallCaps/>
      <w:color w:val="auto"/>
      <w:u w:val="single"/>
    </w:rPr>
  </w:style>
  <w:style w:type="character" w:styleId="IntenseReference">
    <w:name w:val="Intense Reference"/>
    <w:basedOn w:val="DefaultParagraphFont"/>
    <w:uiPriority w:val="32"/>
    <w:qFormat/>
    <w:rsid w:val="00F95A29"/>
    <w:rPr>
      <w:b/>
      <w:bCs/>
      <w:smallCaps/>
      <w:color w:val="auto"/>
      <w:spacing w:val="5"/>
      <w:u w:val="single"/>
    </w:rPr>
  </w:style>
  <w:style w:type="paragraph" w:customStyle="1" w:styleId="2ColumnHeading">
    <w:name w:val="2Column Heading"/>
    <w:basedOn w:val="BodyText"/>
    <w:qFormat/>
    <w:rsid w:val="00F95A29"/>
    <w:pPr>
      <w:spacing w:after="60"/>
      <w:ind w:left="-2268"/>
    </w:pPr>
    <w:rPr>
      <w:b/>
    </w:rPr>
  </w:style>
  <w:style w:type="paragraph" w:customStyle="1" w:styleId="Heading1TOC">
    <w:name w:val="Heading1 TOC"/>
    <w:basedOn w:val="Normal"/>
    <w:qFormat/>
    <w:rsid w:val="00F95A29"/>
    <w:pPr>
      <w:spacing w:before="240" w:after="120"/>
    </w:pPr>
    <w:rPr>
      <w:rFonts w:ascii="Times New Roman" w:hAnsi="Times New Roman"/>
      <w:b/>
      <w:sz w:val="32"/>
    </w:rPr>
  </w:style>
  <w:style w:type="paragraph" w:customStyle="1" w:styleId="Heading2TOC">
    <w:name w:val="Heading2 TOC"/>
    <w:basedOn w:val="Normal"/>
    <w:qFormat/>
    <w:rsid w:val="00F95A29"/>
    <w:pPr>
      <w:spacing w:before="240" w:after="60"/>
    </w:pPr>
    <w:rPr>
      <w:rFonts w:ascii="Times New Roman" w:hAnsi="Times New Roman"/>
      <w:b/>
      <w:sz w:val="28"/>
    </w:rPr>
  </w:style>
  <w:style w:type="character" w:customStyle="1" w:styleId="Underline">
    <w:name w:val="Underline"/>
    <w:basedOn w:val="DefaultParagraphFont"/>
    <w:qFormat/>
    <w:rsid w:val="00F95A29"/>
    <w:rPr>
      <w:u w:val="single"/>
    </w:rPr>
  </w:style>
  <w:style w:type="character" w:customStyle="1" w:styleId="BoldandItalics">
    <w:name w:val="Bold and Italics"/>
    <w:qFormat/>
    <w:rsid w:val="00F95A29"/>
    <w:rPr>
      <w:b/>
      <w:i/>
      <w:u w:val="none"/>
    </w:rPr>
  </w:style>
  <w:style w:type="paragraph" w:styleId="BalloonText">
    <w:name w:val="Balloon Text"/>
    <w:basedOn w:val="Normal"/>
    <w:link w:val="BalloonTextChar"/>
    <w:rsid w:val="00F95A29"/>
    <w:rPr>
      <w:rFonts w:ascii="Tahoma" w:hAnsi="Tahoma" w:cs="Tahoma"/>
      <w:sz w:val="16"/>
      <w:szCs w:val="16"/>
    </w:rPr>
  </w:style>
  <w:style w:type="character" w:customStyle="1" w:styleId="BalloonTextChar">
    <w:name w:val="Balloon Text Char"/>
    <w:basedOn w:val="DefaultParagraphFont"/>
    <w:link w:val="BalloonText"/>
    <w:rsid w:val="00F95A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A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A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A29"/>
    <w:rPr>
      <w:b/>
      <w:color w:val="660033"/>
      <w:spacing w:val="0"/>
    </w:rPr>
  </w:style>
  <w:style w:type="paragraph" w:customStyle="1" w:styleId="Nameditemlist">
    <w:name w:val="Named item list"/>
    <w:basedOn w:val="BodyText"/>
    <w:qFormat/>
    <w:rsid w:val="00F95A29"/>
    <w:pPr>
      <w:tabs>
        <w:tab w:val="left" w:pos="2835"/>
      </w:tabs>
      <w:ind w:left="2835" w:hanging="2835"/>
    </w:pPr>
  </w:style>
  <w:style w:type="paragraph" w:customStyle="1" w:styleId="BodyTextnopadding">
    <w:name w:val="Body Text no padding"/>
    <w:basedOn w:val="BodyText"/>
    <w:qFormat/>
    <w:rsid w:val="00F95A29"/>
    <w:pPr>
      <w:spacing w:before="0" w:after="0"/>
    </w:pPr>
  </w:style>
  <w:style w:type="paragraph" w:customStyle="1" w:styleId="BodyTextBold">
    <w:name w:val="Body Text Bold"/>
    <w:basedOn w:val="BodyText"/>
    <w:qFormat/>
    <w:rsid w:val="00F95A29"/>
    <w:rPr>
      <w:b/>
    </w:rPr>
  </w:style>
  <w:style w:type="character" w:styleId="Hyperlink">
    <w:name w:val="Hyperlink"/>
    <w:basedOn w:val="DefaultParagraphFont"/>
    <w:uiPriority w:val="99"/>
    <w:unhideWhenUsed/>
    <w:rsid w:val="00C47D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6637</Characters>
  <Application>Microsoft Office Word</Application>
  <DocSecurity>0</DocSecurity>
  <Lines>179</Lines>
  <Paragraphs>111</Paragraphs>
  <ScaleCrop>false</ScaleCrop>
  <Company>Author-it Software Corporation Ltd.</Company>
  <LinksUpToDate>false</LinksUpToDate>
  <CharactersWithSpaces>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MEM23004 Apply technical mathematics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2025-03-02T00:34:00Z</dcterms:created>
  <dcterms:modified xsi:type="dcterms:W3CDTF">2025-03-02T00:34:00Z</dcterms:modified>
</cp:coreProperties>
</file>