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25E" w:rsidP="004A2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MEM21023 Plan, set up and operate horological workshop or service centre</w:t>
      </w:r>
      <w:r>
        <w:fldChar w:fldCharType="end"/>
      </w:r>
    </w:p>
    <w:p w:rsidR="004A225E" w:rsidP="004A225E">
      <w:pPr>
        <w:pStyle w:val="Version"/>
        <w:sectPr w:rsidSect="00784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A46" w:rsidP="00784A46">
      <w:pPr>
        <w:pStyle w:val="SuperHeading"/>
      </w:pPr>
      <w:r w:rsidRPr="00784A46">
        <w:t>MEM21023 Plan, set up and operate horological workshop or service centre</w:t>
      </w:r>
    </w:p>
    <w:p w:rsidR="00000000" w:rsidRPr="00784A46" w:rsidP="00784A46">
      <w:pPr>
        <w:pStyle w:val="Heading1"/>
      </w:pPr>
      <w:bookmarkStart w:id="1" w:name="O_951540"/>
      <w:bookmarkEnd w:id="1"/>
      <w:r w:rsidRPr="00784A46">
        <w:t>Modification History</w:t>
      </w:r>
    </w:p>
    <w:p w:rsidR="00000000" w:rsidRPr="00784A46" w:rsidP="004A225E">
      <w:pPr>
        <w:pStyle w:val="BodyText"/>
      </w:pPr>
      <w:r w:rsidRPr="00784A46">
        <w:t xml:space="preserve">Release 1. Supersedes and is equivalent to MEM21023A Plan, set up and operate horological workshop or service centre </w:t>
      </w:r>
    </w:p>
    <w:p w:rsidR="00000000" w:rsidRPr="00784A46" w:rsidP="00784A46">
      <w:pPr>
        <w:pStyle w:val="Heading1"/>
      </w:pPr>
      <w:bookmarkStart w:id="2" w:name="O_951548"/>
      <w:bookmarkEnd w:id="2"/>
      <w:r w:rsidRPr="00784A46">
        <w:t>Application</w:t>
      </w:r>
    </w:p>
    <w:p w:rsidR="00000000" w:rsidRPr="00784A46" w:rsidP="004A225E">
      <w:pPr>
        <w:pStyle w:val="BodyText"/>
      </w:pPr>
      <w:r w:rsidRPr="00784A46">
        <w:t>This unit of competency defines the skills and knowledge required to plan, equip and set up a functional horological workshop or service centre.</w:t>
      </w:r>
    </w:p>
    <w:p w:rsidR="00000000" w:rsidRPr="00784A46" w:rsidP="004A225E">
      <w:pPr>
        <w:pStyle w:val="BodyText"/>
      </w:pPr>
      <w:r w:rsidRPr="00784A46">
        <w:t>It has been developed for post-trade training and the recognition of advanced trade-level skills i</w:t>
      </w:r>
      <w:r w:rsidRPr="00784A46">
        <w:t>n planning, equipping and setting up a functional horological workshop or service centre.</w:t>
      </w:r>
    </w:p>
    <w:p w:rsidR="00000000" w:rsidRPr="00784A46" w:rsidP="004A225E">
      <w:pPr>
        <w:pStyle w:val="BodyText"/>
      </w:pPr>
      <w:r w:rsidRPr="00784A46">
        <w:t>No licensing, legislative or certification requirements apply to this unit at the time of publication.</w:t>
      </w:r>
    </w:p>
    <w:p w:rsidR="00000000" w:rsidRPr="00784A46" w:rsidP="004A225E">
      <w:pPr>
        <w:pStyle w:val="Heading3"/>
      </w:pPr>
      <w:r w:rsidRPr="00784A46">
        <w:rPr>
          <w:rStyle w:val="SpecialBold"/>
        </w:rPr>
        <w:t>Band:  B</w:t>
      </w:r>
    </w:p>
    <w:p w:rsidR="00000000" w:rsidRPr="00784A46" w:rsidP="004A225E">
      <w:pPr>
        <w:pStyle w:val="Heading3"/>
      </w:pPr>
      <w:r w:rsidRPr="00784A46">
        <w:rPr>
          <w:rStyle w:val="SpecialBold"/>
        </w:rPr>
        <w:t xml:space="preserve">Unit weight:  4 </w:t>
      </w:r>
    </w:p>
    <w:p w:rsidR="00000000" w:rsidRPr="00784A46" w:rsidP="00784A46">
      <w:pPr>
        <w:pStyle w:val="Heading1"/>
      </w:pPr>
      <w:bookmarkStart w:id="3" w:name="O_951547"/>
      <w:bookmarkEnd w:id="3"/>
      <w:r w:rsidRPr="00784A4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2"/>
        <w:gridCol w:w="7310"/>
      </w:tblGrid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MEM13015</w:t>
            </w:r>
          </w:p>
        </w:tc>
        <w:tc>
          <w:tcPr>
            <w:tcW w:w="7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Work safely and effectively in manufacturing and engineering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MEM16006</w:t>
            </w:r>
          </w:p>
        </w:tc>
        <w:tc>
          <w:tcPr>
            <w:tcW w:w="7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BodyText"/>
            </w:pPr>
            <w:r w:rsidRPr="00784A46">
              <w:t>Organise and communicate information</w:t>
            </w:r>
          </w:p>
        </w:tc>
      </w:tr>
    </w:tbl>
    <w:p w:rsidR="00000000" w:rsidRPr="00784A46" w:rsidP="00784A46">
      <w:pPr>
        <w:pStyle w:val="BodyText"/>
      </w:pPr>
    </w:p>
    <w:p w:rsidR="00000000" w:rsidRPr="00784A46" w:rsidP="00784A46">
      <w:pPr>
        <w:pStyle w:val="AllowPageBreak"/>
      </w:pPr>
    </w:p>
    <w:p w:rsidR="00000000" w:rsidRPr="00784A46" w:rsidP="00784A46">
      <w:pPr>
        <w:pStyle w:val="Heading1"/>
      </w:pPr>
      <w:bookmarkStart w:id="4" w:name="O_951546"/>
      <w:bookmarkEnd w:id="4"/>
      <w:r w:rsidRPr="00784A46">
        <w:t>Competency Field</w:t>
      </w:r>
    </w:p>
    <w:p w:rsidR="00000000" w:rsidRPr="00784A46" w:rsidP="004A225E">
      <w:pPr>
        <w:pStyle w:val="BodyText"/>
      </w:pPr>
      <w:r w:rsidRPr="00784A46">
        <w:t>Horology</w:t>
      </w:r>
    </w:p>
    <w:p w:rsidR="00000000" w:rsidRPr="00784A46" w:rsidP="00784A46">
      <w:pPr>
        <w:pStyle w:val="Heading1"/>
      </w:pPr>
      <w:bookmarkStart w:id="5" w:name="O_951544"/>
      <w:bookmarkEnd w:id="5"/>
      <w:r w:rsidRPr="00784A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Performance criteria describe the performance needed to demonstrate achievement of the element.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BodyText"/>
            </w:pPr>
            <w:r w:rsidRPr="00784A4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 xml:space="preserve">Plan workshop </w:t>
            </w:r>
            <w:r w:rsidRPr="00784A46">
              <w:rPr>
                <w:rStyle w:val="SpecialBold"/>
              </w:rPr>
              <w:t>layout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Follow standard operating procedures (SOPs)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Comply with work health and safety (WHS) requirements at all times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Prepare sketches of workshop layout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Plan work zones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Source suppliers of fixtures and furnishings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BodyText"/>
            </w:pPr>
            <w:r w:rsidRPr="00784A4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Source and purchase tools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a budget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Determine major plant equipment for after sales service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an adequate supply of tools for each workbench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Source suppliers of tools and equipment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costs and initiate purchase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BodyText"/>
            </w:pPr>
            <w:r w:rsidRPr="00784A4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Set up workshop or service centre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Purchase and set up furnishings and fittings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Install major plant bench tools and machinery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Implement ventilation, extraction and climate control systems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repair administration systems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spare parts systems and controls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Implement control and security measures for repair process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BodyText"/>
            </w:pPr>
            <w:r w:rsidRPr="00784A4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Prepare quotations and orders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Calculate profitability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hourly rate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service and repair requirements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Determine availability and cost of spare parts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Provide customer with estimate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Prepare spare parts and other orders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BodyText"/>
            </w:pPr>
            <w:r w:rsidRPr="00784A4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Monitor workshop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Establish maintenance procedures for premises, major plant, equipment and tools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Review systems for efficiency and effectiveness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BodyText"/>
            </w:pPr>
            <w:r w:rsidRPr="00784A46">
              <w:t>Implement improvements to operations</w:t>
            </w:r>
          </w:p>
        </w:tc>
      </w:tr>
    </w:tbl>
    <w:p w:rsidR="00000000" w:rsidRPr="00784A46" w:rsidP="00784A46">
      <w:pPr>
        <w:pStyle w:val="BodyText"/>
      </w:pPr>
    </w:p>
    <w:p w:rsidR="00000000" w:rsidRPr="00784A46" w:rsidP="00784A46">
      <w:pPr>
        <w:pStyle w:val="AllowPageBreak"/>
      </w:pPr>
    </w:p>
    <w:p w:rsidR="00000000" w:rsidRPr="00784A46" w:rsidP="00784A46">
      <w:pPr>
        <w:pStyle w:val="Heading1"/>
      </w:pPr>
      <w:bookmarkStart w:id="6" w:name="O_951543"/>
      <w:bookmarkEnd w:id="6"/>
      <w:r w:rsidRPr="00784A46">
        <w:t>Foundation Skills</w:t>
      </w:r>
    </w:p>
    <w:p w:rsidR="00000000" w:rsidRPr="00784A46" w:rsidP="004A225E">
      <w:pPr>
        <w:pStyle w:val="BodyText"/>
      </w:pPr>
      <w:r w:rsidRPr="00784A4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84A46" w:rsidP="004A225E">
      <w:pPr>
        <w:pStyle w:val="BodyText"/>
      </w:pPr>
      <w:r w:rsidRPr="00784A46">
        <w:t xml:space="preserve">Foundation skills essential to performance are explicit in the performance criteria </w:t>
      </w:r>
      <w:r w:rsidRPr="00784A46">
        <w:t>of this unit of competency.</w:t>
      </w:r>
    </w:p>
    <w:p w:rsidR="00000000" w:rsidRPr="00784A46" w:rsidP="00784A46">
      <w:pPr>
        <w:pStyle w:val="Heading1"/>
      </w:pPr>
      <w:bookmarkStart w:id="7" w:name="O_951542"/>
      <w:bookmarkEnd w:id="7"/>
      <w:r w:rsidRPr="00784A4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t>This field allows for different work environments and conditions that may affect performance. Essential operating conditions that may be present (depending on the work situation, needs of the</w:t>
            </w:r>
            <w:r w:rsidRPr="00784A46">
              <w:t xml:space="preserve"> candidate, accessibility of the item, and local industry and regional contexts) are included.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Workshop layout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>orientation for adequate natural/artificial light</w:t>
            </w:r>
          </w:p>
          <w:p w:rsidR="00000000" w:rsidRPr="00784A46" w:rsidP="00784A46">
            <w:pPr>
              <w:pStyle w:val="ListBullet"/>
            </w:pPr>
            <w:r w:rsidRPr="00784A46">
              <w:t>ventilation control</w:t>
            </w:r>
          </w:p>
          <w:p w:rsidR="00000000" w:rsidRPr="00784A46" w:rsidP="00784A46">
            <w:pPr>
              <w:pStyle w:val="ListBullet"/>
            </w:pPr>
            <w:r w:rsidRPr="00784A46">
              <w:t>humidity and dust</w:t>
            </w:r>
          </w:p>
          <w:p w:rsidR="00000000" w:rsidRPr="00784A46" w:rsidP="00784A46">
            <w:pPr>
              <w:pStyle w:val="ListBullet"/>
            </w:pPr>
            <w:r w:rsidRPr="00784A46">
              <w:t>appropriately positioned power points</w:t>
            </w:r>
          </w:p>
          <w:p w:rsidR="00000000" w:rsidP="00784A46">
            <w:pPr>
              <w:pStyle w:val="ListBullet"/>
              <w:rPr>
                <w:lang w:val="en-NZ"/>
              </w:rPr>
            </w:pPr>
            <w:r w:rsidRPr="00784A46">
              <w:t>consideration of work zone layout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Work zones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 xml:space="preserve">customer reception </w:t>
            </w:r>
          </w:p>
          <w:p w:rsidR="00000000" w:rsidRPr="00784A46" w:rsidP="00784A46">
            <w:pPr>
              <w:pStyle w:val="ListBullet"/>
            </w:pPr>
            <w:r w:rsidRPr="00784A46">
              <w:t>administration</w:t>
            </w:r>
          </w:p>
          <w:p w:rsidR="00000000" w:rsidRPr="00784A46" w:rsidP="00784A46">
            <w:pPr>
              <w:pStyle w:val="ListBullet"/>
            </w:pPr>
            <w:r w:rsidRPr="00784A46">
              <w:t>dismantling and reassembling</w:t>
            </w:r>
          </w:p>
          <w:p w:rsidR="00000000" w:rsidRPr="00784A46" w:rsidP="00784A46">
            <w:pPr>
              <w:pStyle w:val="ListBullet"/>
            </w:pPr>
            <w:r w:rsidRPr="00784A46">
              <w:t>cleaning</w:t>
            </w:r>
          </w:p>
          <w:p w:rsidR="00000000" w:rsidRPr="00784A46" w:rsidP="00784A46">
            <w:pPr>
              <w:pStyle w:val="ListBullet"/>
            </w:pPr>
            <w:r w:rsidRPr="00784A46">
              <w:t>polishing</w:t>
            </w:r>
          </w:p>
          <w:p w:rsidR="00000000" w:rsidP="00784A46">
            <w:pPr>
              <w:pStyle w:val="ListBullet"/>
              <w:rPr>
                <w:lang w:val="en-NZ"/>
              </w:rPr>
            </w:pPr>
            <w:r w:rsidRPr="00784A46">
              <w:t>storage (solvents, spare parts or technical guides)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Fixtures and furnishings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>workbenches</w:t>
            </w:r>
          </w:p>
          <w:p w:rsidR="00000000" w:rsidRPr="00784A46" w:rsidP="00784A46">
            <w:pPr>
              <w:pStyle w:val="ListBullet"/>
            </w:pPr>
            <w:r w:rsidRPr="00784A46">
              <w:t>chairs</w:t>
            </w:r>
          </w:p>
          <w:p w:rsidR="00000000" w:rsidRPr="00784A46" w:rsidP="00784A46">
            <w:pPr>
              <w:pStyle w:val="ListBullet"/>
            </w:pPr>
            <w:r w:rsidRPr="00784A46">
              <w:t>lights</w:t>
            </w:r>
          </w:p>
          <w:p w:rsidR="00000000" w:rsidRPr="00784A46" w:rsidP="00784A46">
            <w:pPr>
              <w:pStyle w:val="ListBullet"/>
            </w:pPr>
            <w:r w:rsidRPr="00784A46">
              <w:t>ventilation, extraction and dust suppression</w:t>
            </w:r>
          </w:p>
          <w:p w:rsidR="00000000" w:rsidRPr="00784A46" w:rsidP="00784A46">
            <w:pPr>
              <w:pStyle w:val="ListBullet"/>
            </w:pPr>
            <w:r w:rsidRPr="00784A46">
              <w:t>climate control</w:t>
            </w:r>
          </w:p>
          <w:p w:rsidR="00000000" w:rsidRPr="00784A46" w:rsidP="00784A46">
            <w:pPr>
              <w:pStyle w:val="ListBullet"/>
            </w:pPr>
            <w:r w:rsidRPr="00784A46">
              <w:t>desks</w:t>
            </w:r>
          </w:p>
          <w:p w:rsidR="00000000" w:rsidP="00784A46">
            <w:pPr>
              <w:pStyle w:val="ListBullet"/>
              <w:rPr>
                <w:lang w:val="en-NZ"/>
              </w:rPr>
            </w:pPr>
            <w:r w:rsidRPr="00784A46">
              <w:t>point of sale and cash control devices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Major plant and 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>watch and clock servicing equipment</w:t>
            </w:r>
          </w:p>
          <w:p w:rsidR="00000000" w:rsidRPr="00784A46" w:rsidP="00784A46">
            <w:pPr>
              <w:pStyle w:val="ListBullet"/>
            </w:pPr>
            <w:r w:rsidRPr="00784A46">
              <w:t xml:space="preserve">testing equipment </w:t>
            </w:r>
          </w:p>
          <w:p w:rsidR="00000000" w:rsidRPr="00784A46" w:rsidP="00784A46">
            <w:pPr>
              <w:pStyle w:val="ListBullet"/>
            </w:pPr>
            <w:r w:rsidRPr="00784A46">
              <w:t>electronic testers for control of timing and water-resistance testing</w:t>
            </w:r>
          </w:p>
          <w:p w:rsidR="00000000" w:rsidRPr="00784A46" w:rsidP="00784A46">
            <w:pPr>
              <w:pStyle w:val="ListBullet"/>
            </w:pPr>
            <w:r w:rsidRPr="00784A46">
              <w:t>machinery</w:t>
            </w:r>
          </w:p>
          <w:p w:rsidR="00000000" w:rsidRPr="00784A46" w:rsidP="00784A46">
            <w:pPr>
              <w:pStyle w:val="ListBullet"/>
            </w:pPr>
            <w:r w:rsidRPr="00784A46">
              <w:t>lathe</w:t>
            </w:r>
          </w:p>
          <w:p w:rsidR="00000000" w:rsidRPr="00784A46" w:rsidP="00784A46">
            <w:pPr>
              <w:pStyle w:val="ListBullet"/>
            </w:pPr>
            <w:r w:rsidRPr="00784A46">
              <w:t>bench equipment</w:t>
            </w:r>
          </w:p>
          <w:p w:rsidR="00000000" w:rsidRPr="00784A46" w:rsidP="00784A46">
            <w:pPr>
              <w:pStyle w:val="ListBullet"/>
            </w:pPr>
            <w:r w:rsidRPr="00784A46">
              <w:t xml:space="preserve">drill press </w:t>
            </w:r>
          </w:p>
          <w:p w:rsidR="00000000" w:rsidP="00784A46">
            <w:pPr>
              <w:pStyle w:val="ListBullet"/>
              <w:rPr>
                <w:lang w:val="en-NZ"/>
              </w:rPr>
            </w:pPr>
            <w:r w:rsidRPr="00784A46">
              <w:t>staking set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Supply of tools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>comprehensive assortment of watch and clockmakers</w:t>
            </w:r>
            <w:r>
              <w:t>’</w:t>
            </w:r>
            <w:r w:rsidRPr="00784A46">
              <w:t xml:space="preserve"> hand tools </w:t>
            </w:r>
          </w:p>
          <w:p w:rsidR="00000000" w:rsidP="00784A46">
            <w:pPr>
              <w:pStyle w:val="ListBullet"/>
              <w:rPr>
                <w:lang w:val="en-NZ"/>
              </w:rPr>
            </w:pPr>
            <w:r w:rsidRPr="00784A46">
              <w:t>reference catalogues and publications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Ventilation</w:t>
            </w:r>
            <w:r w:rsidRPr="00784A46">
              <w:t xml:space="preserve">, </w:t>
            </w:r>
            <w:r w:rsidRPr="00784A46">
              <w:rPr>
                <w:rStyle w:val="SpecialBold"/>
              </w:rPr>
              <w:t>extraction and climate control systems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 xml:space="preserve">air conditioning and ventilation </w:t>
            </w:r>
          </w:p>
          <w:p w:rsidR="00000000" w:rsidRPr="00784A46" w:rsidP="00784A46">
            <w:pPr>
              <w:pStyle w:val="ListBullet"/>
            </w:pPr>
            <w:r w:rsidRPr="00784A46">
              <w:t>dust extraction and trapping</w:t>
            </w:r>
          </w:p>
          <w:p w:rsidR="00000000" w:rsidRPr="00784A46" w:rsidP="00784A46">
            <w:pPr>
              <w:pStyle w:val="ListBullet"/>
            </w:pPr>
            <w:r w:rsidRPr="00784A46">
              <w:t>chemical storag</w:t>
            </w:r>
            <w:r w:rsidRPr="00784A46">
              <w:t>e</w:t>
            </w:r>
          </w:p>
          <w:p w:rsidR="00000000" w:rsidRPr="00784A46" w:rsidP="00784A46">
            <w:pPr>
              <w:pStyle w:val="ListBullet"/>
            </w:pPr>
            <w:r w:rsidRPr="00784A46">
              <w:t xml:space="preserve">decanting areas </w:t>
            </w:r>
          </w:p>
          <w:p w:rsidR="00000000" w:rsidP="00784A46">
            <w:pPr>
              <w:pStyle w:val="ListBullet"/>
              <w:rPr>
                <w:lang w:val="en-NZ"/>
              </w:rPr>
            </w:pPr>
            <w:r w:rsidRPr="00784A46">
              <w:t>fume cupboards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Repair administration systems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>job envelope system</w:t>
            </w:r>
          </w:p>
          <w:p w:rsidR="00000000" w:rsidRPr="00784A46" w:rsidP="00784A46">
            <w:pPr>
              <w:pStyle w:val="ListBullet"/>
            </w:pPr>
            <w:r w:rsidRPr="00784A46">
              <w:t>repair tracking software</w:t>
            </w:r>
          </w:p>
          <w:p w:rsidR="00000000" w:rsidRPr="00784A46" w:rsidP="00784A46">
            <w:pPr>
              <w:pStyle w:val="ListBullet"/>
            </w:pPr>
            <w:r w:rsidRPr="00784A46">
              <w:t>quotations</w:t>
            </w:r>
          </w:p>
          <w:p w:rsidR="00000000" w:rsidRPr="00784A46" w:rsidP="00784A46">
            <w:pPr>
              <w:pStyle w:val="ListBullet"/>
            </w:pPr>
            <w:r w:rsidRPr="00784A46">
              <w:t>security of goods held in trust</w:t>
            </w:r>
          </w:p>
          <w:p w:rsidR="00000000" w:rsidP="00784A46">
            <w:pPr>
              <w:pStyle w:val="ListBullet"/>
              <w:rPr>
                <w:lang w:val="en-NZ"/>
              </w:rPr>
            </w:pPr>
            <w:r w:rsidRPr="00784A46">
              <w:t>spare parts and repair administration procedures</w:t>
            </w:r>
          </w:p>
        </w:tc>
      </w:tr>
      <w:tr w:rsidTr="00784A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46">
            <w:pPr>
              <w:pStyle w:val="BodyText"/>
              <w:rPr>
                <w:lang w:val="en-NZ"/>
              </w:rPr>
            </w:pPr>
            <w:r w:rsidRPr="00784A46">
              <w:rPr>
                <w:rStyle w:val="SpecialBold"/>
              </w:rPr>
              <w:t>Other orders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46" w:rsidP="00784A46">
            <w:pPr>
              <w:pStyle w:val="ListBullet"/>
            </w:pPr>
            <w:r w:rsidRPr="00784A46">
              <w:t>supplies</w:t>
            </w:r>
          </w:p>
          <w:p w:rsidR="00000000" w:rsidRPr="00784A46" w:rsidP="00784A46">
            <w:pPr>
              <w:pStyle w:val="ListBullet"/>
            </w:pPr>
            <w:r w:rsidRPr="00784A46">
              <w:t>tools and equipment</w:t>
            </w:r>
          </w:p>
          <w:p w:rsidR="00000000" w:rsidRPr="00784A46" w:rsidP="00784A46">
            <w:pPr>
              <w:pStyle w:val="ListBullet"/>
            </w:pPr>
            <w:r w:rsidRPr="00784A46">
              <w:t>consumables</w:t>
            </w:r>
          </w:p>
          <w:p w:rsidR="00000000" w:rsidRPr="00784A46" w:rsidP="00784A46">
            <w:pPr>
              <w:pStyle w:val="ListBullet"/>
            </w:pPr>
            <w:r w:rsidRPr="00784A46">
              <w:t>materials and solutions</w:t>
            </w:r>
          </w:p>
        </w:tc>
      </w:tr>
    </w:tbl>
    <w:p w:rsidR="00000000" w:rsidRPr="00784A46" w:rsidP="00784A46">
      <w:pPr>
        <w:pStyle w:val="BodyText"/>
      </w:pPr>
    </w:p>
    <w:p w:rsidR="00000000" w:rsidRPr="00784A46" w:rsidP="00784A46">
      <w:pPr>
        <w:pStyle w:val="AllowPageBreak"/>
      </w:pPr>
    </w:p>
    <w:p w:rsidR="00000000" w:rsidRPr="00784A46" w:rsidP="00784A46">
      <w:pPr>
        <w:pStyle w:val="Heading1"/>
      </w:pPr>
      <w:bookmarkStart w:id="8" w:name="O_951541"/>
      <w:bookmarkEnd w:id="8"/>
      <w:r w:rsidRPr="00784A46">
        <w:t>Unit Mapping Information</w:t>
      </w:r>
    </w:p>
    <w:p w:rsidR="00000000" w:rsidRPr="00784A46" w:rsidP="004A225E">
      <w:pPr>
        <w:pStyle w:val="BodyText"/>
      </w:pPr>
      <w:r w:rsidRPr="00784A46">
        <w:t xml:space="preserve">Release 1. Supersedes and is equivalent to MEM21023A Plan, set up and operate horological workshop or service </w:t>
      </w:r>
      <w:r w:rsidRPr="00784A46">
        <w:t xml:space="preserve">centre </w:t>
      </w:r>
    </w:p>
    <w:p w:rsidR="00000000" w:rsidRPr="00784A46" w:rsidP="00784A46">
      <w:pPr>
        <w:pStyle w:val="Heading1"/>
      </w:pPr>
      <w:bookmarkStart w:id="9" w:name="O_951534"/>
      <w:bookmarkEnd w:id="9"/>
      <w:r w:rsidRPr="00784A46">
        <w:t>Links</w:t>
      </w:r>
    </w:p>
    <w:p w:rsidR="00000000" w:rsidRPr="00784A46" w:rsidP="004A225E">
      <w:pPr>
        <w:pStyle w:val="BodyText"/>
      </w:pPr>
      <w:r w:rsidRPr="00784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2F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4A46" w:rsidP="004A225E">
      <w:pPr>
        <w:pStyle w:val="BodyText"/>
        <w:sectPr w:rsidSect="00784A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A46" w:rsidP="00784A46">
      <w:pPr>
        <w:pStyle w:val="SuperHeading"/>
      </w:pPr>
      <w:r w:rsidRPr="00784A46">
        <w:t xml:space="preserve">Assessment </w:t>
      </w:r>
      <w:r w:rsidRPr="00784A46">
        <w:t>Requirements for MEM21023 Plan, set up and operate horological workshop or service centre</w:t>
      </w:r>
    </w:p>
    <w:p w:rsidR="00000000" w:rsidRPr="00784A46" w:rsidP="00784A46">
      <w:pPr>
        <w:pStyle w:val="Heading1"/>
      </w:pPr>
      <w:bookmarkStart w:id="10" w:name="O_951536"/>
      <w:bookmarkEnd w:id="10"/>
      <w:r w:rsidRPr="00784A46">
        <w:t>Modification History</w:t>
      </w:r>
    </w:p>
    <w:p w:rsidR="00000000" w:rsidRPr="00784A46" w:rsidP="004A225E">
      <w:pPr>
        <w:pStyle w:val="BodyText"/>
      </w:pPr>
      <w:r w:rsidRPr="00784A46">
        <w:t xml:space="preserve">Release 1. Supersedes and is equivalent to MEM21023A Plan, set up and operate horological workshop or service centre </w:t>
      </w:r>
    </w:p>
    <w:p w:rsidR="00000000" w:rsidRPr="00784A46" w:rsidP="00784A46">
      <w:pPr>
        <w:pStyle w:val="Heading1"/>
      </w:pPr>
      <w:bookmarkStart w:id="11" w:name="O_951539"/>
      <w:bookmarkEnd w:id="11"/>
      <w:r w:rsidRPr="00784A46">
        <w:t>Performance Evidence</w:t>
      </w:r>
    </w:p>
    <w:p w:rsidR="00000000" w:rsidRPr="00784A46" w:rsidP="004A225E">
      <w:pPr>
        <w:pStyle w:val="BodyText"/>
      </w:pPr>
      <w:r w:rsidRPr="00784A46">
        <w:t>Evidence required to demonstrate competence in this unit must be relevant to and satisfy the requirements of the elements and performance criteria and include:</w:t>
      </w:r>
    </w:p>
    <w:p w:rsidR="00000000" w:rsidRPr="00784A46" w:rsidP="00784A46">
      <w:pPr>
        <w:pStyle w:val="ListBullet"/>
      </w:pPr>
      <w:r w:rsidRPr="00784A46">
        <w:t>following work instructions, standard operating procedures (SOPs) an</w:t>
      </w:r>
      <w:r w:rsidRPr="00784A46">
        <w:t xml:space="preserve">d safe work practices </w:t>
      </w:r>
    </w:p>
    <w:p w:rsidR="00000000" w:rsidRPr="00784A46" w:rsidP="00784A46">
      <w:pPr>
        <w:pStyle w:val="ListBullet"/>
      </w:pPr>
      <w:r w:rsidRPr="00784A46">
        <w:t xml:space="preserve">planning horological service centre layout </w:t>
      </w:r>
    </w:p>
    <w:p w:rsidR="00000000" w:rsidRPr="00784A46" w:rsidP="00784A46">
      <w:pPr>
        <w:pStyle w:val="ListBullet"/>
      </w:pPr>
      <w:r w:rsidRPr="00784A46">
        <w:t xml:space="preserve">planning the work zones </w:t>
      </w:r>
    </w:p>
    <w:p w:rsidR="00000000" w:rsidRPr="00784A46" w:rsidP="00784A46">
      <w:pPr>
        <w:pStyle w:val="ListBullet"/>
      </w:pPr>
      <w:r w:rsidRPr="00784A46">
        <w:t xml:space="preserve">sourcing suppliers for fixtures and furnishings </w:t>
      </w:r>
    </w:p>
    <w:p w:rsidR="00000000" w:rsidRPr="00784A46" w:rsidP="00784A46">
      <w:pPr>
        <w:pStyle w:val="ListBullet"/>
      </w:pPr>
      <w:r w:rsidRPr="00784A46">
        <w:t xml:space="preserve">sourcing and setting up major plant and equipment and establishing an adequate supply of tools </w:t>
      </w:r>
    </w:p>
    <w:p w:rsidR="00000000" w:rsidRPr="00784A46" w:rsidP="00784A46">
      <w:pPr>
        <w:pStyle w:val="ListBullet"/>
      </w:pPr>
      <w:r w:rsidRPr="00784A46">
        <w:t>implementing ventil</w:t>
      </w:r>
      <w:r w:rsidRPr="00784A46">
        <w:t xml:space="preserve">ation, extraction and climate control systems </w:t>
      </w:r>
    </w:p>
    <w:p w:rsidR="00000000" w:rsidRPr="00784A46" w:rsidP="00784A46">
      <w:pPr>
        <w:pStyle w:val="ListBullet"/>
      </w:pPr>
      <w:r w:rsidRPr="00784A46">
        <w:t xml:space="preserve">setting up repair systems and administration procedures </w:t>
      </w:r>
    </w:p>
    <w:p w:rsidR="00000000" w:rsidRPr="00784A46" w:rsidP="00784A46">
      <w:pPr>
        <w:pStyle w:val="ListBullet"/>
      </w:pPr>
      <w:r w:rsidRPr="00784A46">
        <w:t xml:space="preserve">preparing quotes, estimates and orders </w:t>
      </w:r>
    </w:p>
    <w:p w:rsidR="00000000" w:rsidRPr="00784A46" w:rsidP="00784A46">
      <w:pPr>
        <w:pStyle w:val="ListBullet"/>
      </w:pPr>
      <w:r w:rsidRPr="00784A46">
        <w:t>monitoring and reviewing operations, procedures and systems.</w:t>
      </w:r>
    </w:p>
    <w:p w:rsidR="00000000" w:rsidRPr="00784A46" w:rsidP="00784A46">
      <w:pPr>
        <w:pStyle w:val="AllowPageBreak"/>
      </w:pPr>
    </w:p>
    <w:p w:rsidR="00000000" w:rsidRPr="00784A46" w:rsidP="00784A46">
      <w:pPr>
        <w:pStyle w:val="Heading1"/>
      </w:pPr>
      <w:bookmarkStart w:id="12" w:name="O_951538"/>
      <w:bookmarkEnd w:id="12"/>
      <w:r w:rsidRPr="00784A46">
        <w:t>Knowledge Evidence</w:t>
      </w:r>
    </w:p>
    <w:p w:rsidR="00000000" w:rsidRPr="00784A46" w:rsidP="004A225E">
      <w:pPr>
        <w:pStyle w:val="BodyText"/>
      </w:pPr>
      <w:r w:rsidRPr="00784A46">
        <w:t>Evidence required to demonstrate the required knowledge for this unit must be relevant to and satisfy the requirements of the elements and performance criteria and include knowledge of:</w:t>
      </w:r>
    </w:p>
    <w:p w:rsidR="00000000" w:rsidRPr="00784A46" w:rsidP="00784A46">
      <w:pPr>
        <w:pStyle w:val="ListBullet"/>
      </w:pPr>
      <w:r w:rsidRPr="00784A46">
        <w:t xml:space="preserve">safe work practices and procedures </w:t>
      </w:r>
    </w:p>
    <w:p w:rsidR="00000000" w:rsidRPr="00784A46" w:rsidP="00784A46">
      <w:pPr>
        <w:pStyle w:val="ListBullet"/>
      </w:pPr>
      <w:r w:rsidRPr="00784A46">
        <w:t xml:space="preserve">horological workshop and service </w:t>
      </w:r>
      <w:r w:rsidRPr="00784A46">
        <w:t>centre layouts, zoning of areas and other considerations</w:t>
      </w:r>
    </w:p>
    <w:p w:rsidR="00000000" w:rsidRPr="00784A46" w:rsidP="00784A46">
      <w:pPr>
        <w:pStyle w:val="ListBullet"/>
      </w:pPr>
      <w:r w:rsidRPr="00784A46">
        <w:t>work health and safety (WHS) issues for watch and clock trade</w:t>
      </w:r>
    </w:p>
    <w:p w:rsidR="00000000" w:rsidRPr="00784A46" w:rsidP="00784A46">
      <w:pPr>
        <w:pStyle w:val="ListBullet"/>
      </w:pPr>
      <w:r w:rsidRPr="00784A46">
        <w:t>handling and storage/disposal of solvents and other chemicals</w:t>
      </w:r>
    </w:p>
    <w:p w:rsidR="00000000" w:rsidRPr="00784A46" w:rsidP="00784A46">
      <w:pPr>
        <w:pStyle w:val="ListBullet"/>
      </w:pPr>
      <w:r w:rsidRPr="00784A46">
        <w:t>administration procedures and systems</w:t>
      </w:r>
    </w:p>
    <w:p w:rsidR="00000000" w:rsidRPr="00784A46" w:rsidP="00784A46">
      <w:pPr>
        <w:pStyle w:val="ListBullet"/>
      </w:pPr>
      <w:r w:rsidRPr="00784A46">
        <w:t>job control systems and methods of mo</w:t>
      </w:r>
      <w:r w:rsidRPr="00784A46">
        <w:t>nitoring work flow</w:t>
      </w:r>
    </w:p>
    <w:p w:rsidR="00000000" w:rsidRPr="00784A46" w:rsidP="00784A46">
      <w:pPr>
        <w:pStyle w:val="ListBullet"/>
      </w:pPr>
      <w:r w:rsidRPr="00784A46">
        <w:t>horological tools and equipment/suppliers</w:t>
      </w:r>
    </w:p>
    <w:p w:rsidR="00000000" w:rsidRPr="00784A46" w:rsidP="00784A46">
      <w:pPr>
        <w:pStyle w:val="ListBullet"/>
      </w:pPr>
      <w:r w:rsidRPr="00784A46">
        <w:t>ergonomics, ventilation, dust control, lighting and climate control requirements for horological industry.</w:t>
      </w:r>
    </w:p>
    <w:p w:rsidR="00000000" w:rsidRPr="00784A46" w:rsidP="00784A46">
      <w:pPr>
        <w:pStyle w:val="AllowPageBreak"/>
      </w:pPr>
    </w:p>
    <w:p w:rsidR="00000000" w:rsidRPr="00784A46" w:rsidP="00784A46">
      <w:pPr>
        <w:pStyle w:val="Heading1"/>
      </w:pPr>
      <w:bookmarkStart w:id="13" w:name="O_951537"/>
      <w:bookmarkEnd w:id="13"/>
      <w:r w:rsidRPr="00784A46">
        <w:t>Assessment Conditions</w:t>
      </w:r>
    </w:p>
    <w:p w:rsidR="00000000" w:rsidRPr="00784A46" w:rsidP="00784A46">
      <w:pPr>
        <w:pStyle w:val="ListBullet"/>
      </w:pPr>
      <w:r w:rsidRPr="00784A46">
        <w:t>Assessors must:</w:t>
      </w:r>
    </w:p>
    <w:p w:rsidR="00000000" w:rsidRPr="00784A46" w:rsidP="00784A46">
      <w:pPr>
        <w:pStyle w:val="ListBullet2"/>
      </w:pPr>
      <w:r w:rsidRPr="00784A46">
        <w:t>have vocational competency in p</w:t>
      </w:r>
      <w:r w:rsidRPr="00784A46">
        <w:t>lanning, setting up and operating horological workshop or service centre at least to the level being assessed with relevant industry knowledge and experience</w:t>
      </w:r>
    </w:p>
    <w:p w:rsidR="00000000" w:rsidRPr="00784A46" w:rsidP="00784A46">
      <w:pPr>
        <w:pStyle w:val="ListBullet2"/>
      </w:pPr>
      <w:r w:rsidRPr="00784A46">
        <w:t xml:space="preserve">satisfy the assessor requirements in the </w:t>
      </w:r>
      <w:r w:rsidRPr="00784A46">
        <w:rPr>
          <w:rStyle w:val="Emphasis"/>
        </w:rPr>
        <w:t xml:space="preserve">Standards for Registered Training Organisations 2015 </w:t>
      </w:r>
      <w:r w:rsidRPr="00784A46">
        <w:t>or its replacement</w:t>
      </w:r>
      <w:r w:rsidRPr="00784A46">
        <w:rPr>
          <w:rStyle w:val="Emphasis"/>
        </w:rPr>
        <w:t xml:space="preserve"> </w:t>
      </w:r>
      <w:r w:rsidRPr="00784A46">
        <w:t xml:space="preserve">and comply with the </w:t>
      </w:r>
      <w:r w:rsidRPr="00784A46">
        <w:rPr>
          <w:rStyle w:val="Emphasis"/>
        </w:rPr>
        <w:t xml:space="preserve">National Vocational Education and Training Regulator Act 2011, </w:t>
      </w:r>
      <w:r w:rsidRPr="00784A46">
        <w:t>its replacement</w:t>
      </w:r>
      <w:r w:rsidRPr="00784A46">
        <w:rPr>
          <w:rStyle w:val="Emphasis"/>
        </w:rPr>
        <w:t xml:space="preserve"> </w:t>
      </w:r>
      <w:r w:rsidRPr="00784A46">
        <w:t>or equivalent legislation covering VET regulation in a non-referring state/territory as the case requires</w:t>
      </w:r>
    </w:p>
    <w:p w:rsidR="00000000" w:rsidRPr="00784A46" w:rsidP="00784A46">
      <w:pPr>
        <w:pStyle w:val="ListBullet"/>
      </w:pPr>
      <w:r w:rsidRPr="00784A46">
        <w:t xml:space="preserve">Where possible assessment must </w:t>
      </w:r>
      <w:r w:rsidRPr="00784A46">
        <w:t xml:space="preserve">occur in operational workplace situations. Where this is not possible or where personal safety or environmental damage are limiting factors, assessment must occur in a sufficiently </w:t>
      </w:r>
      <w:r w:rsidRPr="00784A46">
        <w:t>rigorous simulated environment that reflects realistic operational workplac</w:t>
      </w:r>
      <w:r w:rsidRPr="00784A46">
        <w:t>e conditions. This must cover all aspects of workplace performance, including environment, task skills, task management skills, contingency management skills and job role environment skills</w:t>
      </w:r>
    </w:p>
    <w:p w:rsidR="00000000" w:rsidRPr="00784A46" w:rsidP="00784A46">
      <w:pPr>
        <w:pStyle w:val="ListBullet"/>
      </w:pPr>
      <w:r w:rsidRPr="00784A46">
        <w:t>Conditions for assessment must include access to all tools, equipm</w:t>
      </w:r>
      <w:r w:rsidRPr="00784A46">
        <w:t>ent, materials and documentation required, including relevant workplace procedures, product and manufacturing specifications</w:t>
      </w:r>
    </w:p>
    <w:p w:rsidR="00000000" w:rsidRPr="00784A46" w:rsidP="00784A46">
      <w:pPr>
        <w:pStyle w:val="ListBullet"/>
      </w:pPr>
      <w:r w:rsidRPr="00784A46">
        <w:t>Assessment processes and techniques must be appropriate to the language, literacy and numeracy requirements of the work being perfo</w:t>
      </w:r>
      <w:r w:rsidRPr="00784A46">
        <w:t>rmed and the needs of the candidate.</w:t>
      </w:r>
    </w:p>
    <w:p w:rsidR="00000000" w:rsidRPr="00784A46" w:rsidP="00784A46">
      <w:pPr>
        <w:pStyle w:val="AllowPageBreak"/>
      </w:pPr>
    </w:p>
    <w:p w:rsidR="00000000" w:rsidRPr="00784A46" w:rsidP="00784A46">
      <w:pPr>
        <w:pStyle w:val="Heading1"/>
      </w:pPr>
      <w:bookmarkStart w:id="14" w:name="O_951535"/>
      <w:bookmarkEnd w:id="14"/>
      <w:r w:rsidRPr="00784A46">
        <w:t>Links</w:t>
      </w:r>
    </w:p>
    <w:p w:rsidR="00000000" w:rsidRPr="00784A46" w:rsidP="004A225E">
      <w:pPr>
        <w:pStyle w:val="BodyText"/>
      </w:pPr>
      <w:r w:rsidRPr="00784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2F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4A46" w:rsidP="00784A46"/>
    <w:sectPr w:rsidSect="00784A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46" w:rsidRPr="004A225E" w:rsidP="004A2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5E" w:rsidP="00784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225E" w:rsidP="00784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225E" w:rsidP="00784A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46" w:rsidP="00784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225E">
      <w:t>Approved</w:t>
    </w:r>
    <w:r w:rsidR="004A22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22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225E">
      <w:rPr>
        <w:noProof/>
      </w:rPr>
      <w:t>5</w:t>
    </w:r>
    <w:r>
      <w:rPr>
        <w:noProof/>
      </w:rPr>
      <w:fldChar w:fldCharType="end"/>
    </w:r>
  </w:p>
  <w:p w:rsidR="00784A46" w:rsidP="00784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22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225E">
      <w:t>Manufacturing Industry Skills Alliance</w:t>
    </w:r>
    <w:r w:rsidR="004A225E">
      <w:fldChar w:fldCharType="end"/>
    </w:r>
  </w:p>
  <w:p w:rsidR="00784A46" w:rsidP="00784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A46" w:rsidRPr="004A225E" w:rsidP="004A22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5E" w:rsidRPr="002D2AF8" w:rsidP="00784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MEM21023 Plan, set up and operate horological workshop or service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225E" w:rsidP="00784A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46" w:rsidRPr="002D2AF8" w:rsidP="00784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225E">
      <w:t>MEM21023 Plan, set up and operate horological workshop or service centre</w:t>
    </w:r>
    <w:r w:rsidR="004A22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225E">
      <w:rPr>
        <w:noProof/>
      </w:rPr>
      <w:t>2 March 2025</w:t>
    </w:r>
    <w:r>
      <w:fldChar w:fldCharType="end"/>
    </w:r>
  </w:p>
  <w:p w:rsidR="00784A46" w:rsidP="00784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66B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1A7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226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A46"/>
  </w:style>
  <w:style w:type="character" w:customStyle="1" w:styleId="Heading1Char">
    <w:name w:val="Heading 1 Char"/>
    <w:basedOn w:val="DefaultParagraphFont"/>
    <w:link w:val="Heading1"/>
    <w:rsid w:val="00784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A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A46"/>
    <w:rPr>
      <w:b/>
      <w:spacing w:val="0"/>
    </w:rPr>
  </w:style>
  <w:style w:type="paragraph" w:styleId="ListBullet2">
    <w:name w:val="List Bullet 2"/>
    <w:basedOn w:val="List2"/>
    <w:rsid w:val="00784A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A46"/>
    <w:rPr>
      <w:i/>
    </w:rPr>
  </w:style>
  <w:style w:type="paragraph" w:customStyle="1" w:styleId="SuperHeading">
    <w:name w:val="SuperHeading"/>
    <w:basedOn w:val="Normal"/>
    <w:rsid w:val="00784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A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A46"/>
  </w:style>
  <w:style w:type="paragraph" w:styleId="TableofFigures">
    <w:name w:val="table of figures"/>
    <w:basedOn w:val="Normal"/>
    <w:next w:val="Normal"/>
    <w:semiHidden/>
    <w:rsid w:val="00784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A46"/>
    <w:rPr>
      <w:rFonts w:ascii="Wingdings" w:hAnsi="Wingdings"/>
    </w:rPr>
  </w:style>
  <w:style w:type="paragraph" w:customStyle="1" w:styleId="TableHeading">
    <w:name w:val="Table Heading"/>
    <w:basedOn w:val="HeadingBase"/>
    <w:rsid w:val="00784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A46"/>
    <w:rPr>
      <w:color w:val="0033CC"/>
      <w:u w:val="none"/>
    </w:rPr>
  </w:style>
  <w:style w:type="paragraph" w:customStyle="1" w:styleId="BodyTextRight">
    <w:name w:val="Body Text Right"/>
    <w:basedOn w:val="BodyText"/>
    <w:rsid w:val="00784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A46"/>
    <w:rPr>
      <w:sz w:val="32"/>
    </w:rPr>
  </w:style>
  <w:style w:type="paragraph" w:customStyle="1" w:styleId="HeadingProcedure">
    <w:name w:val="Heading Procedure"/>
    <w:basedOn w:val="HeadingBase"/>
    <w:next w:val="Normal"/>
    <w:rsid w:val="00784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A46"/>
    <w:pPr>
      <w:spacing w:before="60" w:after="60"/>
    </w:pPr>
  </w:style>
  <w:style w:type="paragraph" w:styleId="ListContinue">
    <w:name w:val="List Continue"/>
    <w:basedOn w:val="List"/>
    <w:rsid w:val="00784A46"/>
    <w:pPr>
      <w:ind w:firstLine="0"/>
    </w:pPr>
  </w:style>
  <w:style w:type="paragraph" w:customStyle="1" w:styleId="ListNote">
    <w:name w:val="List Note"/>
    <w:basedOn w:val="List"/>
    <w:rsid w:val="00784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A46"/>
    <w:rPr>
      <w:rFonts w:ascii="Courier New" w:hAnsi="Courier New"/>
    </w:rPr>
  </w:style>
  <w:style w:type="paragraph" w:customStyle="1" w:styleId="NoteBullet">
    <w:name w:val="Note Bullet"/>
    <w:basedOn w:val="Note"/>
    <w:rsid w:val="00784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A46"/>
    <w:rPr>
      <w:b/>
      <w:smallCaps/>
    </w:rPr>
  </w:style>
  <w:style w:type="paragraph" w:customStyle="1" w:styleId="TableListNumber">
    <w:name w:val="Table List Number"/>
    <w:basedOn w:val="ListNumber"/>
    <w:rsid w:val="00784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A46"/>
    <w:pPr>
      <w:numPr>
        <w:numId w:val="9"/>
      </w:numPr>
    </w:pPr>
  </w:style>
  <w:style w:type="paragraph" w:customStyle="1" w:styleId="ListAlpha2">
    <w:name w:val="List Alpha 2"/>
    <w:basedOn w:val="List2"/>
    <w:rsid w:val="00784A46"/>
    <w:pPr>
      <w:numPr>
        <w:numId w:val="8"/>
      </w:numPr>
    </w:pPr>
  </w:style>
  <w:style w:type="paragraph" w:styleId="List2">
    <w:name w:val="List 2"/>
    <w:basedOn w:val="BodyText"/>
    <w:rsid w:val="00784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A46"/>
    <w:pPr>
      <w:numPr>
        <w:numId w:val="4"/>
      </w:numPr>
    </w:pPr>
  </w:style>
  <w:style w:type="paragraph" w:styleId="ListContinue2">
    <w:name w:val="List Continue 2"/>
    <w:basedOn w:val="List2"/>
    <w:rsid w:val="00784A46"/>
    <w:pPr>
      <w:ind w:firstLine="0"/>
    </w:pPr>
  </w:style>
  <w:style w:type="paragraph" w:styleId="ListContinue3">
    <w:name w:val="List Continue 3"/>
    <w:basedOn w:val="List3"/>
    <w:rsid w:val="00784A46"/>
    <w:pPr>
      <w:ind w:left="1021" w:firstLine="0"/>
    </w:pPr>
  </w:style>
  <w:style w:type="paragraph" w:styleId="ListContinue4">
    <w:name w:val="List Continue 4"/>
    <w:basedOn w:val="List4"/>
    <w:rsid w:val="00784A46"/>
    <w:pPr>
      <w:ind w:firstLine="0"/>
    </w:pPr>
  </w:style>
  <w:style w:type="paragraph" w:styleId="ListContinue5">
    <w:name w:val="List Continue 5"/>
    <w:basedOn w:val="List5"/>
    <w:rsid w:val="00784A46"/>
    <w:pPr>
      <w:ind w:firstLine="0"/>
    </w:pPr>
  </w:style>
  <w:style w:type="paragraph" w:styleId="ListNumber3">
    <w:name w:val="List Number 3"/>
    <w:basedOn w:val="List3"/>
    <w:rsid w:val="00784A46"/>
    <w:pPr>
      <w:numPr>
        <w:numId w:val="5"/>
      </w:numPr>
    </w:pPr>
  </w:style>
  <w:style w:type="paragraph" w:styleId="ListNumber4">
    <w:name w:val="List Number 4"/>
    <w:basedOn w:val="List4"/>
    <w:rsid w:val="00784A46"/>
    <w:pPr>
      <w:numPr>
        <w:numId w:val="6"/>
      </w:numPr>
    </w:pPr>
  </w:style>
  <w:style w:type="paragraph" w:styleId="ListNumber5">
    <w:name w:val="List Number 5"/>
    <w:basedOn w:val="List5"/>
    <w:rsid w:val="00784A46"/>
    <w:pPr>
      <w:numPr>
        <w:numId w:val="7"/>
      </w:numPr>
    </w:pPr>
  </w:style>
  <w:style w:type="paragraph" w:styleId="BlockText">
    <w:name w:val="Block Text"/>
    <w:basedOn w:val="Normal"/>
    <w:rsid w:val="00784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A46"/>
    <w:rPr>
      <w:sz w:val="16"/>
      <w:vertAlign w:val="superscript"/>
    </w:rPr>
  </w:style>
  <w:style w:type="character" w:customStyle="1" w:styleId="Symbols">
    <w:name w:val="Symbols"/>
    <w:basedOn w:val="DefaultParagraphFont"/>
    <w:rsid w:val="00784A46"/>
    <w:rPr>
      <w:rFonts w:ascii="Symbol" w:hAnsi="Symbol"/>
    </w:rPr>
  </w:style>
  <w:style w:type="character" w:customStyle="1" w:styleId="MenuOptions">
    <w:name w:val="Menu Options"/>
    <w:basedOn w:val="DefaultParagraphFont"/>
    <w:rsid w:val="00784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A46"/>
    <w:rPr>
      <w:b/>
    </w:rPr>
  </w:style>
  <w:style w:type="character" w:customStyle="1" w:styleId="Underlined">
    <w:name w:val="Underlined"/>
    <w:basedOn w:val="DefaultParagraphFont"/>
    <w:rsid w:val="00784A46"/>
    <w:rPr>
      <w:u w:val="single"/>
    </w:rPr>
  </w:style>
  <w:style w:type="paragraph" w:customStyle="1" w:styleId="TableBodyTextRight">
    <w:name w:val="Table Body Text Right"/>
    <w:basedOn w:val="TableBodyText"/>
    <w:rsid w:val="00784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A46"/>
    <w:rPr>
      <w:sz w:val="18"/>
    </w:rPr>
  </w:style>
  <w:style w:type="paragraph" w:customStyle="1" w:styleId="BodySmallRight">
    <w:name w:val="Body Small Right"/>
    <w:basedOn w:val="BodyTextRight"/>
    <w:rsid w:val="00784A46"/>
    <w:rPr>
      <w:sz w:val="18"/>
      <w:szCs w:val="18"/>
    </w:rPr>
  </w:style>
  <w:style w:type="paragraph" w:customStyle="1" w:styleId="MarginEdition">
    <w:name w:val="Margin Edition"/>
    <w:basedOn w:val="MarginNote"/>
    <w:rsid w:val="00784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A46"/>
    <w:rPr>
      <w:sz w:val="2"/>
      <w:szCs w:val="2"/>
    </w:rPr>
  </w:style>
  <w:style w:type="character" w:customStyle="1" w:styleId="Small">
    <w:name w:val="Small"/>
    <w:basedOn w:val="DefaultParagraphFont"/>
    <w:rsid w:val="00784A46"/>
    <w:rPr>
      <w:sz w:val="16"/>
    </w:rPr>
  </w:style>
  <w:style w:type="paragraph" w:customStyle="1" w:styleId="WideTable">
    <w:name w:val="Wide Table"/>
    <w:basedOn w:val="Normal"/>
    <w:rsid w:val="00784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A46"/>
  </w:style>
  <w:style w:type="paragraph" w:styleId="Quote">
    <w:name w:val="Quote"/>
    <w:basedOn w:val="Heading1"/>
    <w:link w:val="QuoteChar"/>
    <w:qFormat/>
    <w:rsid w:val="00784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A46"/>
    <w:pPr>
      <w:pageBreakBefore/>
    </w:pPr>
  </w:style>
  <w:style w:type="paragraph" w:customStyle="1" w:styleId="Border">
    <w:name w:val="Border"/>
    <w:basedOn w:val="Normal"/>
    <w:qFormat/>
    <w:rsid w:val="00784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A46"/>
    <w:rPr>
      <w:u w:val="single"/>
    </w:rPr>
  </w:style>
  <w:style w:type="character" w:customStyle="1" w:styleId="BoldandItalics">
    <w:name w:val="Bold and Italics"/>
    <w:qFormat/>
    <w:rsid w:val="00784A46"/>
    <w:rPr>
      <w:b/>
      <w:i/>
      <w:u w:val="none"/>
    </w:rPr>
  </w:style>
  <w:style w:type="paragraph" w:styleId="BalloonText">
    <w:name w:val="Balloon Text"/>
    <w:basedOn w:val="Normal"/>
    <w:link w:val="BalloonTextChar"/>
    <w:rsid w:val="00784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A46"/>
    <w:pPr>
      <w:spacing w:before="0" w:after="0"/>
    </w:pPr>
  </w:style>
  <w:style w:type="paragraph" w:customStyle="1" w:styleId="BodyTextBold">
    <w:name w:val="Body Text Bold"/>
    <w:basedOn w:val="BodyText"/>
    <w:qFormat/>
    <w:rsid w:val="00784A46"/>
    <w:rPr>
      <w:b/>
    </w:rPr>
  </w:style>
  <w:style w:type="character" w:styleId="Hyperlink">
    <w:name w:val="Hyperlink"/>
    <w:basedOn w:val="DefaultParagraphFont"/>
    <w:uiPriority w:val="99"/>
    <w:unhideWhenUsed/>
    <w:rsid w:val="004A2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1109</Words>
  <Characters>7187</Characters>
  <Application>Microsoft Office Word</Application>
  <DocSecurity>0</DocSecurity>
  <Lines>326</Lines>
  <Paragraphs>207</Paragraphs>
  <ScaleCrop>false</ScaleCrop>
  <Company>Author-it Software Corporation Ltd.</Company>
  <LinksUpToDate>false</LinksUpToDate>
  <CharactersWithSpaces>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MEM21023 Plan, set up and operate horological workshop or service centre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