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F20" w:rsidP="00224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MEM21021 Restore clockwork mechanisms</w:t>
      </w:r>
      <w:r>
        <w:fldChar w:fldCharType="end"/>
      </w:r>
    </w:p>
    <w:p w:rsidR="00224F20" w:rsidP="00224F20">
      <w:pPr>
        <w:pStyle w:val="Version"/>
        <w:sectPr w:rsidSect="00083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929" w:rsidP="00083929">
      <w:pPr>
        <w:pStyle w:val="SuperHeading"/>
      </w:pPr>
      <w:r w:rsidRPr="00083929">
        <w:t>MEM21021 Restore clockwork mechanisms</w:t>
      </w:r>
    </w:p>
    <w:p w:rsidR="00000000" w:rsidRPr="00083929" w:rsidP="00083929">
      <w:pPr>
        <w:pStyle w:val="Heading1"/>
      </w:pPr>
      <w:bookmarkStart w:id="1" w:name="O_951502"/>
      <w:bookmarkEnd w:id="1"/>
      <w:r w:rsidRPr="00083929">
        <w:t>Modification History</w:t>
      </w:r>
    </w:p>
    <w:p w:rsidR="00000000" w:rsidRPr="00083929" w:rsidP="00224F20">
      <w:pPr>
        <w:pStyle w:val="BodyText"/>
      </w:pPr>
      <w:r w:rsidRPr="00083929">
        <w:t xml:space="preserve">Release 1. Supersedes and is equivalent to MEM21021A Restore clockwork mechanisms </w:t>
      </w:r>
    </w:p>
    <w:p w:rsidR="00000000" w:rsidRPr="00083929" w:rsidP="00083929">
      <w:pPr>
        <w:pStyle w:val="Heading1"/>
      </w:pPr>
      <w:bookmarkStart w:id="2" w:name="O_951510"/>
      <w:bookmarkEnd w:id="2"/>
      <w:r w:rsidRPr="00083929">
        <w:t>Application</w:t>
      </w:r>
    </w:p>
    <w:p w:rsidR="00000000" w:rsidRPr="00083929" w:rsidP="00224F20">
      <w:pPr>
        <w:pStyle w:val="BodyText"/>
      </w:pPr>
      <w:r w:rsidRPr="00083929">
        <w:t>This unit of competency defines the skills and knowledge required to restore and repair clock components by manufacturing p</w:t>
      </w:r>
      <w:r w:rsidRPr="00083929">
        <w:t>arts using hand skills and machine tools and also covers servicing power equalisation systems.</w:t>
      </w:r>
    </w:p>
    <w:p w:rsidR="00000000" w:rsidRPr="00083929" w:rsidP="00224F20">
      <w:pPr>
        <w:pStyle w:val="BodyText"/>
      </w:pPr>
      <w:r w:rsidRPr="00083929">
        <w:t xml:space="preserve">Application includes restoration and repair work to antique clocks where parts are no longer available. </w:t>
      </w:r>
    </w:p>
    <w:p w:rsidR="00000000" w:rsidRPr="00083929" w:rsidP="00224F20">
      <w:pPr>
        <w:pStyle w:val="BodyText"/>
      </w:pPr>
      <w:r w:rsidRPr="00083929">
        <w:t>Where machine manufacture of clock components is requi</w:t>
      </w:r>
      <w:r w:rsidRPr="00083929">
        <w:t>red unit MEM21022 Manufacture watch and clock components should also be selected.</w:t>
      </w:r>
    </w:p>
    <w:p w:rsidR="00000000" w:rsidRPr="00083929" w:rsidP="00224F20">
      <w:pPr>
        <w:pStyle w:val="BodyText"/>
      </w:pPr>
      <w:r w:rsidRPr="00083929">
        <w:t>No licensing, legislative or certification requirements apply to this unit at the time of publication.</w:t>
      </w:r>
    </w:p>
    <w:p w:rsidR="00000000" w:rsidRPr="00083929" w:rsidP="00224F20">
      <w:pPr>
        <w:pStyle w:val="Heading4"/>
      </w:pPr>
      <w:r w:rsidRPr="00083929">
        <w:rPr>
          <w:rStyle w:val="SpecialBold"/>
        </w:rPr>
        <w:t>Band:  B</w:t>
      </w:r>
    </w:p>
    <w:p w:rsidR="00000000" w:rsidRPr="00083929" w:rsidP="00224F20">
      <w:pPr>
        <w:pStyle w:val="Heading4"/>
      </w:pPr>
      <w:r w:rsidRPr="00083929">
        <w:rPr>
          <w:rStyle w:val="SpecialBold"/>
        </w:rPr>
        <w:t xml:space="preserve">Unit weight:  6 </w:t>
      </w:r>
    </w:p>
    <w:p w:rsidR="00000000" w:rsidRPr="00083929" w:rsidP="00083929">
      <w:pPr>
        <w:pStyle w:val="Heading1"/>
      </w:pPr>
      <w:bookmarkStart w:id="3" w:name="O_951509"/>
      <w:bookmarkEnd w:id="3"/>
      <w:r w:rsidRPr="000839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MEM0600</w:t>
            </w:r>
            <w:r w:rsidRPr="00083929">
              <w:t>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Perform basic incidental heat/quenching, tempering and annealing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Interpret technical drawing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Undertake manual handling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Work safely and effectively in manufacturing and engineering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Organise and communicate information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Use hand tools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Service and repair clock timepieces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Service and repair clock striking mechanisms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MEM21020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Service and repair clock chiming mechanisms</w:t>
            </w:r>
          </w:p>
        </w:tc>
      </w:tr>
    </w:tbl>
    <w:p w:rsidR="00000000" w:rsidRPr="00083929" w:rsidP="00083929">
      <w:pPr>
        <w:pStyle w:val="BodyText"/>
      </w:pPr>
    </w:p>
    <w:p w:rsidR="00000000" w:rsidRPr="00083929" w:rsidP="00083929">
      <w:pPr>
        <w:pStyle w:val="AllowPageBreak"/>
      </w:pPr>
    </w:p>
    <w:p w:rsidR="00000000" w:rsidRPr="00083929" w:rsidP="00083929">
      <w:pPr>
        <w:pStyle w:val="Heading1"/>
      </w:pPr>
      <w:bookmarkStart w:id="4" w:name="O_951508"/>
      <w:bookmarkEnd w:id="4"/>
      <w:r w:rsidRPr="00083929">
        <w:t>Competency Field</w:t>
      </w:r>
    </w:p>
    <w:p w:rsidR="00000000" w:rsidRPr="00083929" w:rsidP="00224F20">
      <w:pPr>
        <w:pStyle w:val="BodyText"/>
      </w:pPr>
      <w:r w:rsidRPr="00083929">
        <w:t>Horology</w:t>
      </w:r>
    </w:p>
    <w:p w:rsidR="00000000" w:rsidRPr="00083929" w:rsidP="00083929">
      <w:pPr>
        <w:pStyle w:val="Heading1"/>
      </w:pPr>
      <w:bookmarkStart w:id="5" w:name="O_951506"/>
      <w:bookmarkEnd w:id="5"/>
      <w:r w:rsidRPr="000839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Performance criteria describe the performance needed to demonstrate achievement of the element.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Follow standard operat</w:t>
            </w:r>
            <w:r w:rsidRPr="00083929">
              <w:t>ing procedures (SOPs)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Comply with work health and safety (WHS) requirements at all times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Select and use appropriate personal protective equipment (PPE) in accordance with SOPs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Identify job requirements from specifications, drawings, job sheets or work instructions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Identify clock restoration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Identify missing, damaged or worn parts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Identify prior modifications and repairs, including non-standard or non-original components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Plan repairs in consideration of original clock design and manufacture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Record and document repair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Service and repair power equalisation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Identify fusee and stopwork device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Release mainspring power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Diagnose system faults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Replace fusee chains or cables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Set up fusee and stopwork systems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Produce clock parts by hand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Prepare working drawings and templates of replacement parts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Plan suitable method and sequence of production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Select materials suitable for manufacturing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Transfer designs and mark out templates and work pieces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Select appropriate hand tools to undertake process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Produce components by hand to required specifications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Conduct finishing, heat treatment and polishing of components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Verify function of manufactured components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Refinish and polish clock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Select appropriate refinishing process to repair worn or corroded clock components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Refinish parts to replicate original finish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Adjust refinished components for correct function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Repair gears, wheels and arbors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Identify worn or damaged teeth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Fit, file and shape replacement teeth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Re-pivot arbors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Secure replacement part using appropriate fixing method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BodyText"/>
            </w:pPr>
            <w:r w:rsidRPr="00083929">
              <w:t>Test-run with matched component</w:t>
            </w:r>
          </w:p>
        </w:tc>
      </w:tr>
    </w:tbl>
    <w:p w:rsidR="00000000" w:rsidRPr="00083929" w:rsidP="00083929">
      <w:pPr>
        <w:pStyle w:val="BodyText"/>
      </w:pPr>
    </w:p>
    <w:p w:rsidR="00000000" w:rsidRPr="00083929" w:rsidP="00083929">
      <w:pPr>
        <w:pStyle w:val="AllowPageBreak"/>
      </w:pPr>
    </w:p>
    <w:p w:rsidR="00000000" w:rsidRPr="00083929" w:rsidP="00083929">
      <w:pPr>
        <w:pStyle w:val="Heading1"/>
      </w:pPr>
      <w:bookmarkStart w:id="6" w:name="O_951505"/>
      <w:bookmarkEnd w:id="6"/>
      <w:r w:rsidRPr="00083929">
        <w:t>Foundation Skills</w:t>
      </w:r>
    </w:p>
    <w:p w:rsidR="00000000" w:rsidRPr="00083929" w:rsidP="00224F20">
      <w:pPr>
        <w:pStyle w:val="BodyText"/>
      </w:pPr>
      <w:r w:rsidRPr="0008392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3929" w:rsidP="00224F20">
      <w:pPr>
        <w:pStyle w:val="BodyText"/>
      </w:pPr>
      <w:r w:rsidRPr="00083929">
        <w:t>Foundation skills essential to performance are explicit in the performance criteria of this unit of competency.</w:t>
      </w:r>
    </w:p>
    <w:p w:rsidR="00000000" w:rsidRPr="00083929" w:rsidP="00083929">
      <w:pPr>
        <w:pStyle w:val="Heading1"/>
      </w:pPr>
      <w:bookmarkStart w:id="7" w:name="O_951504"/>
      <w:bookmarkEnd w:id="7"/>
      <w:r w:rsidRPr="0008392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t>This field allows for different work environments and conditions that may affect performance. Essential ope</w:t>
            </w:r>
            <w:r w:rsidRPr="0008392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Clock design and manufacture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remaining faithful to original design and finish</w:t>
            </w:r>
          </w:p>
          <w:p w:rsidR="00000000" w:rsidRPr="00083929" w:rsidP="00083929">
            <w:pPr>
              <w:pStyle w:val="ListBullet"/>
            </w:pPr>
            <w:r w:rsidRPr="00083929">
              <w:t>accounting for value and provenance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 xml:space="preserve">maintaining originality of parts 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date and extent of repair</w:t>
            </w:r>
          </w:p>
          <w:p w:rsidR="00000000" w:rsidRPr="00083929" w:rsidP="00083929">
            <w:pPr>
              <w:pStyle w:val="ListBullet"/>
            </w:pPr>
            <w:r w:rsidRPr="00083929">
              <w:t>cost of replacement part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 xml:space="preserve">time spent on </w:t>
            </w:r>
            <w:r w:rsidRPr="00083929">
              <w:t xml:space="preserve">procedure 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Working drawings and templates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sketch or illustration by hand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photocopy original component then adhere to stock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Appropriate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files</w:t>
            </w:r>
          </w:p>
          <w:p w:rsidR="00000000" w:rsidRPr="00083929" w:rsidP="00083929">
            <w:pPr>
              <w:pStyle w:val="ListBullet"/>
            </w:pPr>
            <w:r w:rsidRPr="00083929">
              <w:t>burnishers</w:t>
            </w:r>
          </w:p>
          <w:p w:rsidR="00000000" w:rsidRPr="00083929" w:rsidP="00083929">
            <w:pPr>
              <w:pStyle w:val="ListBullet"/>
            </w:pPr>
            <w:r w:rsidRPr="00083929">
              <w:t>oil stones</w:t>
            </w:r>
          </w:p>
          <w:p w:rsidR="00000000" w:rsidRPr="00083929" w:rsidP="00083929">
            <w:pPr>
              <w:pStyle w:val="ListBullet"/>
            </w:pPr>
            <w:r w:rsidRPr="00083929">
              <w:t>jewellers saw</w:t>
            </w:r>
          </w:p>
          <w:p w:rsidR="00000000" w:rsidRPr="00083929" w:rsidP="00083929">
            <w:pPr>
              <w:pStyle w:val="ListBullet"/>
            </w:pPr>
            <w:r w:rsidRPr="00083929">
              <w:t>finishing papers</w:t>
            </w:r>
          </w:p>
          <w:p w:rsidR="00000000" w:rsidRPr="00083929" w:rsidP="00083929">
            <w:pPr>
              <w:pStyle w:val="ListBullet"/>
            </w:pPr>
            <w:r w:rsidRPr="00083929">
              <w:t>needle files</w:t>
            </w:r>
          </w:p>
          <w:p w:rsidR="00000000" w:rsidRPr="00083929" w:rsidP="00083929">
            <w:pPr>
              <w:pStyle w:val="ListBullet"/>
            </w:pPr>
            <w:r w:rsidRPr="00083929">
              <w:t>marking out equipment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lathe/drilling tailstock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Produce components by hand includes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 xml:space="preserve">pallets </w:t>
            </w:r>
          </w:p>
          <w:p w:rsidR="00000000" w:rsidRPr="00083929" w:rsidP="00083929">
            <w:pPr>
              <w:pStyle w:val="ListBullet"/>
            </w:pPr>
            <w:r w:rsidRPr="00083929">
              <w:t>striking and chiming levers</w:t>
            </w:r>
          </w:p>
          <w:p w:rsidR="00000000" w:rsidRPr="00083929" w:rsidP="00083929">
            <w:pPr>
              <w:pStyle w:val="ListBullet"/>
            </w:pPr>
            <w:r w:rsidRPr="00083929">
              <w:t>ratchet wheels</w:t>
            </w:r>
          </w:p>
          <w:p w:rsidR="00000000" w:rsidRPr="00083929" w:rsidP="00083929">
            <w:pPr>
              <w:pStyle w:val="ListBullet"/>
            </w:pPr>
            <w:r w:rsidRPr="00083929">
              <w:t>clickwork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taper pins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Heat treatment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annealing</w:t>
            </w:r>
          </w:p>
          <w:p w:rsidR="00000000" w:rsidRPr="00083929" w:rsidP="00083929">
            <w:pPr>
              <w:pStyle w:val="ListBullet"/>
            </w:pPr>
            <w:r w:rsidRPr="00083929">
              <w:t>hardening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tempering (bluing)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Refinishing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filing</w:t>
            </w:r>
          </w:p>
          <w:p w:rsidR="00000000" w:rsidRPr="00083929" w:rsidP="00083929">
            <w:pPr>
              <w:pStyle w:val="ListBullet"/>
            </w:pPr>
            <w:r w:rsidRPr="00083929">
              <w:t>honing</w:t>
            </w:r>
          </w:p>
          <w:p w:rsidR="00000000" w:rsidRPr="00083929" w:rsidP="00083929">
            <w:pPr>
              <w:pStyle w:val="ListBullet"/>
            </w:pPr>
            <w:r w:rsidRPr="00083929">
              <w:t xml:space="preserve">graining 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polishing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Clock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arbors and pinions</w:t>
            </w:r>
          </w:p>
          <w:p w:rsidR="00000000" w:rsidRPr="00083929" w:rsidP="00083929">
            <w:pPr>
              <w:pStyle w:val="ListBullet"/>
            </w:pPr>
            <w:r w:rsidRPr="00083929">
              <w:t>clicks</w:t>
            </w:r>
          </w:p>
          <w:p w:rsidR="00000000" w:rsidRPr="00083929" w:rsidP="00083929">
            <w:pPr>
              <w:pStyle w:val="ListBullet"/>
            </w:pPr>
            <w:r w:rsidRPr="00083929">
              <w:t>pallets</w:t>
            </w:r>
          </w:p>
          <w:p w:rsidR="00000000" w:rsidRPr="00083929" w:rsidP="00083929">
            <w:pPr>
              <w:pStyle w:val="ListBullet"/>
            </w:pPr>
            <w:r w:rsidRPr="00083929">
              <w:t>screws</w:t>
            </w:r>
          </w:p>
          <w:p w:rsidR="00000000" w:rsidP="00083929">
            <w:pPr>
              <w:pStyle w:val="ListBullet"/>
              <w:rPr>
                <w:lang w:val="en-NZ"/>
              </w:rPr>
            </w:pPr>
            <w:r w:rsidRPr="00083929">
              <w:t>taper pins</w:t>
            </w:r>
          </w:p>
        </w:tc>
      </w:tr>
      <w:tr w:rsidTr="00083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29">
            <w:pPr>
              <w:pStyle w:val="BodyText"/>
              <w:rPr>
                <w:lang w:val="en-NZ"/>
              </w:rPr>
            </w:pPr>
            <w:r w:rsidRPr="00083929">
              <w:rPr>
                <w:rStyle w:val="SpecialBold"/>
              </w:rPr>
              <w:t>Fixing method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29" w:rsidP="00083929">
            <w:pPr>
              <w:pStyle w:val="ListBullet"/>
            </w:pPr>
            <w:r w:rsidRPr="00083929">
              <w:t>Loctite</w:t>
            </w:r>
          </w:p>
          <w:p w:rsidR="00000000" w:rsidRPr="00083929" w:rsidP="00083929">
            <w:pPr>
              <w:pStyle w:val="ListBullet"/>
            </w:pPr>
            <w:r w:rsidRPr="00083929">
              <w:t>low melting solder</w:t>
            </w:r>
          </w:p>
          <w:p w:rsidR="00000000" w:rsidRPr="00083929" w:rsidP="00083929">
            <w:pPr>
              <w:pStyle w:val="ListBullet"/>
            </w:pPr>
            <w:r w:rsidRPr="00083929">
              <w:t>electronic soldering iron</w:t>
            </w:r>
          </w:p>
          <w:p w:rsidR="00000000" w:rsidRPr="00083929" w:rsidP="00083929">
            <w:pPr>
              <w:pStyle w:val="ListBullet"/>
            </w:pPr>
            <w:r w:rsidRPr="00083929">
              <w:t>spirit lamp</w:t>
            </w:r>
          </w:p>
        </w:tc>
      </w:tr>
    </w:tbl>
    <w:p w:rsidR="00000000" w:rsidRPr="00083929" w:rsidP="00083929">
      <w:pPr>
        <w:pStyle w:val="BodyText"/>
      </w:pPr>
    </w:p>
    <w:p w:rsidR="00000000" w:rsidRPr="00083929" w:rsidP="00083929">
      <w:pPr>
        <w:pStyle w:val="AllowPageBreak"/>
      </w:pPr>
    </w:p>
    <w:p w:rsidR="00000000" w:rsidRPr="00083929" w:rsidP="00083929">
      <w:pPr>
        <w:pStyle w:val="Heading1"/>
      </w:pPr>
      <w:bookmarkStart w:id="8" w:name="O_951503"/>
      <w:bookmarkEnd w:id="8"/>
      <w:r w:rsidRPr="00083929">
        <w:t>Unit Mapping Information</w:t>
      </w:r>
    </w:p>
    <w:p w:rsidR="00000000" w:rsidRPr="00083929" w:rsidP="00224F20">
      <w:pPr>
        <w:pStyle w:val="BodyText"/>
      </w:pPr>
      <w:r w:rsidRPr="00083929">
        <w:t xml:space="preserve">Release 1. Supersedes and is equivalent to MEM21021A Restore clockwork mechanisms </w:t>
      </w:r>
    </w:p>
    <w:p w:rsidR="00000000" w:rsidRPr="00083929" w:rsidP="00083929">
      <w:pPr>
        <w:pStyle w:val="Heading1"/>
      </w:pPr>
      <w:bookmarkStart w:id="9" w:name="O_951496"/>
      <w:bookmarkEnd w:id="9"/>
      <w:r w:rsidRPr="00083929">
        <w:t>Links</w:t>
      </w:r>
    </w:p>
    <w:p w:rsidR="00000000" w:rsidRPr="00083929" w:rsidP="00224F20">
      <w:pPr>
        <w:pStyle w:val="BodyText"/>
      </w:pPr>
      <w:r w:rsidRPr="000839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56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3929" w:rsidP="00083929"/>
    <w:sectPr w:rsidSect="00083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29" w:rsidRPr="00224F20" w:rsidP="00224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20" w:rsidP="00083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4F20" w:rsidP="00083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4F20" w:rsidP="00083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929" w:rsidRPr="00224F20" w:rsidP="00224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20" w:rsidRPr="002D2AF8" w:rsidP="00083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MEM21021 Restore clockwork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24F20" w:rsidP="00083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8A1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0C5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929"/>
  </w:style>
  <w:style w:type="character" w:customStyle="1" w:styleId="Heading1Char">
    <w:name w:val="Heading 1 Char"/>
    <w:basedOn w:val="DefaultParagraphFont"/>
    <w:link w:val="Heading1"/>
    <w:rsid w:val="00083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9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929"/>
    <w:rPr>
      <w:b/>
      <w:spacing w:val="0"/>
    </w:rPr>
  </w:style>
  <w:style w:type="paragraph" w:customStyle="1" w:styleId="SuperHeading">
    <w:name w:val="SuperHeading"/>
    <w:basedOn w:val="Normal"/>
    <w:rsid w:val="00083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9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929"/>
    <w:rPr>
      <w:i/>
    </w:rPr>
  </w:style>
  <w:style w:type="paragraph" w:styleId="Caption">
    <w:name w:val="caption"/>
    <w:basedOn w:val="BodyText"/>
    <w:next w:val="Normal"/>
    <w:qFormat/>
    <w:rsid w:val="00083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929"/>
  </w:style>
  <w:style w:type="paragraph" w:styleId="TableofFigures">
    <w:name w:val="table of figures"/>
    <w:basedOn w:val="Normal"/>
    <w:next w:val="Normal"/>
    <w:semiHidden/>
    <w:rsid w:val="00083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9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929"/>
    <w:rPr>
      <w:rFonts w:ascii="Wingdings" w:hAnsi="Wingdings"/>
    </w:rPr>
  </w:style>
  <w:style w:type="paragraph" w:customStyle="1" w:styleId="TableHeading">
    <w:name w:val="Table Heading"/>
    <w:basedOn w:val="HeadingBase"/>
    <w:rsid w:val="00083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929"/>
    <w:rPr>
      <w:color w:val="0033CC"/>
      <w:u w:val="none"/>
    </w:rPr>
  </w:style>
  <w:style w:type="paragraph" w:customStyle="1" w:styleId="BodyTextRight">
    <w:name w:val="Body Text Right"/>
    <w:basedOn w:val="BodyText"/>
    <w:rsid w:val="00083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9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929"/>
    <w:rPr>
      <w:sz w:val="32"/>
    </w:rPr>
  </w:style>
  <w:style w:type="paragraph" w:customStyle="1" w:styleId="HeadingProcedure">
    <w:name w:val="Heading Procedure"/>
    <w:basedOn w:val="HeadingBase"/>
    <w:next w:val="Normal"/>
    <w:rsid w:val="00083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929"/>
    <w:pPr>
      <w:spacing w:before="60" w:after="60"/>
    </w:pPr>
  </w:style>
  <w:style w:type="paragraph" w:styleId="ListContinue">
    <w:name w:val="List Continue"/>
    <w:basedOn w:val="List"/>
    <w:rsid w:val="00083929"/>
    <w:pPr>
      <w:ind w:firstLine="0"/>
    </w:pPr>
  </w:style>
  <w:style w:type="paragraph" w:customStyle="1" w:styleId="ListNote">
    <w:name w:val="List Note"/>
    <w:basedOn w:val="List"/>
    <w:rsid w:val="00083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929"/>
    <w:rPr>
      <w:rFonts w:ascii="Courier New" w:hAnsi="Courier New"/>
    </w:rPr>
  </w:style>
  <w:style w:type="paragraph" w:customStyle="1" w:styleId="NoteBullet">
    <w:name w:val="Note Bullet"/>
    <w:basedOn w:val="Note"/>
    <w:rsid w:val="00083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9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929"/>
    <w:rPr>
      <w:b/>
      <w:smallCaps/>
    </w:rPr>
  </w:style>
  <w:style w:type="paragraph" w:customStyle="1" w:styleId="TableListNumber">
    <w:name w:val="Table List Number"/>
    <w:basedOn w:val="ListNumber"/>
    <w:rsid w:val="00083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929"/>
    <w:pPr>
      <w:numPr>
        <w:numId w:val="8"/>
      </w:numPr>
    </w:pPr>
  </w:style>
  <w:style w:type="paragraph" w:customStyle="1" w:styleId="ListAlpha2">
    <w:name w:val="List Alpha 2"/>
    <w:basedOn w:val="List2"/>
    <w:rsid w:val="00083929"/>
    <w:pPr>
      <w:numPr>
        <w:numId w:val="7"/>
      </w:numPr>
    </w:pPr>
  </w:style>
  <w:style w:type="paragraph" w:styleId="List2">
    <w:name w:val="List 2"/>
    <w:basedOn w:val="BodyText"/>
    <w:rsid w:val="00083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9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9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929"/>
    <w:pPr>
      <w:numPr>
        <w:numId w:val="3"/>
      </w:numPr>
    </w:pPr>
  </w:style>
  <w:style w:type="paragraph" w:styleId="ListContinue2">
    <w:name w:val="List Continue 2"/>
    <w:basedOn w:val="List2"/>
    <w:rsid w:val="00083929"/>
    <w:pPr>
      <w:ind w:firstLine="0"/>
    </w:pPr>
  </w:style>
  <w:style w:type="paragraph" w:styleId="ListContinue3">
    <w:name w:val="List Continue 3"/>
    <w:basedOn w:val="List3"/>
    <w:rsid w:val="00083929"/>
    <w:pPr>
      <w:ind w:left="1021" w:firstLine="0"/>
    </w:pPr>
  </w:style>
  <w:style w:type="paragraph" w:styleId="ListContinue4">
    <w:name w:val="List Continue 4"/>
    <w:basedOn w:val="List4"/>
    <w:rsid w:val="00083929"/>
    <w:pPr>
      <w:ind w:firstLine="0"/>
    </w:pPr>
  </w:style>
  <w:style w:type="paragraph" w:styleId="ListContinue5">
    <w:name w:val="List Continue 5"/>
    <w:basedOn w:val="List5"/>
    <w:rsid w:val="00083929"/>
    <w:pPr>
      <w:ind w:firstLine="0"/>
    </w:pPr>
  </w:style>
  <w:style w:type="paragraph" w:styleId="ListNumber3">
    <w:name w:val="List Number 3"/>
    <w:basedOn w:val="List3"/>
    <w:rsid w:val="00083929"/>
    <w:pPr>
      <w:numPr>
        <w:numId w:val="4"/>
      </w:numPr>
    </w:pPr>
  </w:style>
  <w:style w:type="paragraph" w:styleId="ListNumber4">
    <w:name w:val="List Number 4"/>
    <w:basedOn w:val="List4"/>
    <w:rsid w:val="00083929"/>
    <w:pPr>
      <w:numPr>
        <w:numId w:val="5"/>
      </w:numPr>
    </w:pPr>
  </w:style>
  <w:style w:type="paragraph" w:styleId="ListNumber5">
    <w:name w:val="List Number 5"/>
    <w:basedOn w:val="List5"/>
    <w:rsid w:val="00083929"/>
    <w:pPr>
      <w:numPr>
        <w:numId w:val="6"/>
      </w:numPr>
    </w:pPr>
  </w:style>
  <w:style w:type="paragraph" w:styleId="BlockText">
    <w:name w:val="Block Text"/>
    <w:basedOn w:val="Normal"/>
    <w:rsid w:val="00083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929"/>
    <w:rPr>
      <w:sz w:val="16"/>
      <w:vertAlign w:val="superscript"/>
    </w:rPr>
  </w:style>
  <w:style w:type="character" w:customStyle="1" w:styleId="Symbols">
    <w:name w:val="Symbols"/>
    <w:basedOn w:val="DefaultParagraphFont"/>
    <w:rsid w:val="00083929"/>
    <w:rPr>
      <w:rFonts w:ascii="Symbol" w:hAnsi="Symbol"/>
    </w:rPr>
  </w:style>
  <w:style w:type="character" w:customStyle="1" w:styleId="MenuOptions">
    <w:name w:val="Menu Options"/>
    <w:basedOn w:val="DefaultParagraphFont"/>
    <w:rsid w:val="00083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929"/>
    <w:rPr>
      <w:b/>
    </w:rPr>
  </w:style>
  <w:style w:type="character" w:customStyle="1" w:styleId="Underlined">
    <w:name w:val="Underlined"/>
    <w:basedOn w:val="DefaultParagraphFont"/>
    <w:rsid w:val="00083929"/>
    <w:rPr>
      <w:u w:val="single"/>
    </w:rPr>
  </w:style>
  <w:style w:type="paragraph" w:customStyle="1" w:styleId="TableBodyTextRight">
    <w:name w:val="Table Body Text Right"/>
    <w:basedOn w:val="TableBodyText"/>
    <w:rsid w:val="00083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929"/>
    <w:rPr>
      <w:sz w:val="18"/>
    </w:rPr>
  </w:style>
  <w:style w:type="paragraph" w:customStyle="1" w:styleId="BodySmallRight">
    <w:name w:val="Body Small Right"/>
    <w:basedOn w:val="BodyTextRight"/>
    <w:rsid w:val="00083929"/>
    <w:rPr>
      <w:sz w:val="18"/>
      <w:szCs w:val="18"/>
    </w:rPr>
  </w:style>
  <w:style w:type="paragraph" w:customStyle="1" w:styleId="MarginEdition">
    <w:name w:val="Margin Edition"/>
    <w:basedOn w:val="MarginNote"/>
    <w:rsid w:val="00083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929"/>
    <w:rPr>
      <w:sz w:val="2"/>
      <w:szCs w:val="2"/>
    </w:rPr>
  </w:style>
  <w:style w:type="character" w:customStyle="1" w:styleId="Small">
    <w:name w:val="Small"/>
    <w:basedOn w:val="DefaultParagraphFont"/>
    <w:rsid w:val="00083929"/>
    <w:rPr>
      <w:sz w:val="16"/>
    </w:rPr>
  </w:style>
  <w:style w:type="paragraph" w:customStyle="1" w:styleId="WideTable">
    <w:name w:val="Wide Table"/>
    <w:basedOn w:val="Normal"/>
    <w:rsid w:val="00083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929"/>
  </w:style>
  <w:style w:type="paragraph" w:styleId="Quote">
    <w:name w:val="Quote"/>
    <w:basedOn w:val="Heading1"/>
    <w:link w:val="QuoteChar"/>
    <w:qFormat/>
    <w:rsid w:val="00083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929"/>
    <w:pPr>
      <w:pageBreakBefore/>
    </w:pPr>
  </w:style>
  <w:style w:type="paragraph" w:customStyle="1" w:styleId="Border">
    <w:name w:val="Border"/>
    <w:basedOn w:val="Normal"/>
    <w:qFormat/>
    <w:rsid w:val="00083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929"/>
    <w:rPr>
      <w:u w:val="single"/>
    </w:rPr>
  </w:style>
  <w:style w:type="character" w:customStyle="1" w:styleId="BoldandItalics">
    <w:name w:val="Bold and Italics"/>
    <w:qFormat/>
    <w:rsid w:val="00083929"/>
    <w:rPr>
      <w:b/>
      <w:i/>
      <w:u w:val="none"/>
    </w:rPr>
  </w:style>
  <w:style w:type="paragraph" w:styleId="BalloonText">
    <w:name w:val="Balloon Text"/>
    <w:basedOn w:val="Normal"/>
    <w:link w:val="BalloonTextChar"/>
    <w:rsid w:val="00083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929"/>
    <w:pPr>
      <w:spacing w:before="0" w:after="0"/>
    </w:pPr>
  </w:style>
  <w:style w:type="paragraph" w:customStyle="1" w:styleId="BodyTextBold">
    <w:name w:val="Body Text Bold"/>
    <w:basedOn w:val="BodyText"/>
    <w:qFormat/>
    <w:rsid w:val="00083929"/>
    <w:rPr>
      <w:b/>
    </w:rPr>
  </w:style>
  <w:style w:type="character" w:styleId="Hyperlink">
    <w:name w:val="Hyperlink"/>
    <w:basedOn w:val="DefaultParagraphFont"/>
    <w:uiPriority w:val="99"/>
    <w:unhideWhenUsed/>
    <w:rsid w:val="00224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787</Words>
  <Characters>4844</Characters>
  <Application>Microsoft Office Word</Application>
  <DocSecurity>0</DocSecurity>
  <Lines>302</Lines>
  <Paragraphs>194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MEM21021 Restore clockwork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