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3C3" w:rsidP="006D1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MEM21021 Restore clockwork mechanisms</w:t>
      </w:r>
      <w:r>
        <w:fldChar w:fldCharType="end"/>
      </w:r>
    </w:p>
    <w:p w:rsidR="006D13C3" w:rsidP="006D13C3">
      <w:pPr>
        <w:pStyle w:val="Version"/>
        <w:sectPr w:rsidSect="00715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2FB" w:rsidP="007152FB">
      <w:pPr>
        <w:pStyle w:val="SuperHeading"/>
      </w:pPr>
      <w:r w:rsidRPr="007152FB">
        <w:t>MEM21021 Restore clockwork mechanisms</w:t>
      </w:r>
    </w:p>
    <w:p w:rsidR="00000000" w:rsidRPr="007152FB" w:rsidP="007152FB">
      <w:pPr>
        <w:pStyle w:val="Heading1"/>
      </w:pPr>
      <w:bookmarkStart w:id="1" w:name="O_951502"/>
      <w:bookmarkEnd w:id="1"/>
      <w:r w:rsidRPr="007152FB">
        <w:t>Modification History</w:t>
      </w:r>
    </w:p>
    <w:p w:rsidR="00000000" w:rsidRPr="007152FB" w:rsidP="006D13C3">
      <w:pPr>
        <w:pStyle w:val="BodyText"/>
      </w:pPr>
      <w:r w:rsidRPr="007152FB">
        <w:t xml:space="preserve">Release 1. Supersedes and is equivalent to MEM21021A Restore clockwork mechanisms </w:t>
      </w:r>
    </w:p>
    <w:p w:rsidR="00000000" w:rsidRPr="007152FB" w:rsidP="007152FB">
      <w:pPr>
        <w:pStyle w:val="Heading1"/>
      </w:pPr>
      <w:bookmarkStart w:id="2" w:name="O_951510"/>
      <w:bookmarkEnd w:id="2"/>
      <w:r w:rsidRPr="007152FB">
        <w:t>Application</w:t>
      </w:r>
    </w:p>
    <w:p w:rsidR="00000000" w:rsidRPr="007152FB" w:rsidP="006D13C3">
      <w:pPr>
        <w:pStyle w:val="BodyText"/>
      </w:pPr>
      <w:r w:rsidRPr="007152FB">
        <w:t>This unit of competency defines the skills and knowledge required to restore and repair clock components by manufacturing p</w:t>
      </w:r>
      <w:r w:rsidRPr="007152FB">
        <w:t>arts using hand skills and machine tools and also covers servicing power equalisation systems.</w:t>
      </w:r>
    </w:p>
    <w:p w:rsidR="00000000" w:rsidRPr="007152FB" w:rsidP="006D13C3">
      <w:pPr>
        <w:pStyle w:val="BodyText"/>
      </w:pPr>
      <w:r w:rsidRPr="007152FB">
        <w:t xml:space="preserve">Application includes restoration and repair work to antique clocks where parts are no longer available. </w:t>
      </w:r>
    </w:p>
    <w:p w:rsidR="00000000" w:rsidRPr="007152FB" w:rsidP="006D13C3">
      <w:pPr>
        <w:pStyle w:val="BodyText"/>
      </w:pPr>
      <w:r w:rsidRPr="007152FB">
        <w:t>Where machine manufacture of clock components is requi</w:t>
      </w:r>
      <w:r w:rsidRPr="007152FB">
        <w:t>red unit MEM21022 Manufacture watch and clock components should also be selected.</w:t>
      </w:r>
    </w:p>
    <w:p w:rsidR="00000000" w:rsidRPr="007152FB" w:rsidP="006D13C3">
      <w:pPr>
        <w:pStyle w:val="BodyText"/>
      </w:pPr>
      <w:r w:rsidRPr="007152FB">
        <w:t>No licensing, legislative or certification requirements apply to this unit at the time of publication.</w:t>
      </w:r>
    </w:p>
    <w:p w:rsidR="00000000" w:rsidRPr="007152FB" w:rsidP="006D13C3">
      <w:pPr>
        <w:pStyle w:val="Heading4"/>
      </w:pPr>
      <w:r w:rsidRPr="007152FB">
        <w:rPr>
          <w:rStyle w:val="SpecialBold"/>
        </w:rPr>
        <w:t>Band:  B</w:t>
      </w:r>
    </w:p>
    <w:p w:rsidR="00000000" w:rsidRPr="007152FB" w:rsidP="006D13C3">
      <w:pPr>
        <w:pStyle w:val="Heading4"/>
      </w:pPr>
      <w:r w:rsidRPr="007152FB">
        <w:rPr>
          <w:rStyle w:val="SpecialBold"/>
        </w:rPr>
        <w:t xml:space="preserve">Unit weight:  6 </w:t>
      </w:r>
    </w:p>
    <w:p w:rsidR="00000000" w:rsidRPr="007152FB" w:rsidP="007152FB">
      <w:pPr>
        <w:pStyle w:val="Heading1"/>
      </w:pPr>
      <w:bookmarkStart w:id="3" w:name="O_951509"/>
      <w:bookmarkEnd w:id="3"/>
      <w:r w:rsidRPr="007152F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MEM0600</w:t>
            </w:r>
            <w:r w:rsidRPr="007152FB">
              <w:t>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Perform basic incidental heat/quenching, tempering and annealing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Interpret technical drawing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Undertake manual handling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Work safely and effectively in manufacturing and engineering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Organise and communicate information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Use hand tools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Service and repair clock timepieces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MEM21019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Service and repair clock striking mechanisms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MEM21020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BodyText"/>
            </w:pPr>
            <w:r w:rsidRPr="007152FB">
              <w:t>Service and repair clock chiming mechanisms</w:t>
            </w:r>
          </w:p>
        </w:tc>
      </w:tr>
    </w:tbl>
    <w:p w:rsidR="00000000" w:rsidRPr="007152FB" w:rsidP="007152FB">
      <w:pPr>
        <w:pStyle w:val="BodyText"/>
      </w:pPr>
    </w:p>
    <w:p w:rsidR="00000000" w:rsidRPr="007152FB" w:rsidP="007152FB">
      <w:pPr>
        <w:pStyle w:val="AllowPageBreak"/>
      </w:pPr>
    </w:p>
    <w:p w:rsidR="00000000" w:rsidRPr="007152FB" w:rsidP="007152FB">
      <w:pPr>
        <w:pStyle w:val="Heading1"/>
      </w:pPr>
      <w:bookmarkStart w:id="4" w:name="O_951508"/>
      <w:bookmarkEnd w:id="4"/>
      <w:r w:rsidRPr="007152FB">
        <w:t>Competency Field</w:t>
      </w:r>
    </w:p>
    <w:p w:rsidR="00000000" w:rsidRPr="007152FB" w:rsidP="006D13C3">
      <w:pPr>
        <w:pStyle w:val="BodyText"/>
      </w:pPr>
      <w:r w:rsidRPr="007152FB">
        <w:t>Horology</w:t>
      </w:r>
    </w:p>
    <w:p w:rsidR="00000000" w:rsidRPr="007152FB" w:rsidP="007152FB">
      <w:pPr>
        <w:pStyle w:val="Heading1"/>
      </w:pPr>
      <w:bookmarkStart w:id="5" w:name="O_951506"/>
      <w:bookmarkEnd w:id="5"/>
      <w:r w:rsidRPr="007152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Performance criteria describe the performance needed to demonstrate achievement of the element.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BodyText"/>
            </w:pPr>
            <w:r w:rsidRPr="007152F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Follow standard operating procedures (SOPs)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Comply with work health and safety (WHS) requirements at all times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Select and use appropriate personal protective equipment (PPE) in accordance with SOPs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Identify job requirements from specifications, drawings, job sheets or work instructions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BodyText"/>
            </w:pPr>
            <w:r w:rsidRPr="007152F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Identify clock restoration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Identify missing, damaged or worn parts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Identify prior modifications and repa</w:t>
            </w:r>
            <w:r w:rsidRPr="007152FB">
              <w:t>irs, including non-standard or non-original components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Plan repairs in consideration of original clock design and manufacture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Record and document repair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BodyText"/>
            </w:pPr>
            <w:r w:rsidRPr="007152F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Service and repair power equalisation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Identify fusee and stopwork device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Release mainspring power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Diagnose system faults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Replace fusee chains or cables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Set up fusee and stopwork systems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BodyText"/>
            </w:pPr>
            <w:r w:rsidRPr="007152F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Produce clock parts by hand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Prepare working drawings and templates of replacement parts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Plan suitable method and sequence of production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Select materials suitable for manufacturing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Transfer designs and mark out templates and work pieces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Select appropriate hand tools to undertake process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Produce components by hand to required specifications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Conduct finishing, heat treatment and polishing of components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Verify function of manufactured components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BodyText"/>
            </w:pPr>
            <w:r w:rsidRPr="007152F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Refinish and polish clock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Select appropriate refinishing process to repair worn or corroded clock components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Refinish parts to replicate original finish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Adjust refinished components for correct function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BodyText"/>
            </w:pPr>
            <w:r w:rsidRPr="007152FB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Repair gears, wheels and arbors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Identify worn or damaged teeth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Fit, file and shape replacement teeth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Re-pivot arbors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Secure replacement part using appropriate fixing method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BodyText"/>
            </w:pPr>
            <w:r w:rsidRPr="007152FB">
              <w:t>Test-run with matched component</w:t>
            </w:r>
          </w:p>
        </w:tc>
      </w:tr>
    </w:tbl>
    <w:p w:rsidR="00000000" w:rsidRPr="007152FB" w:rsidP="007152FB">
      <w:pPr>
        <w:pStyle w:val="BodyText"/>
      </w:pPr>
    </w:p>
    <w:p w:rsidR="00000000" w:rsidRPr="007152FB" w:rsidP="007152FB">
      <w:pPr>
        <w:pStyle w:val="AllowPageBreak"/>
      </w:pPr>
    </w:p>
    <w:p w:rsidR="00000000" w:rsidRPr="007152FB" w:rsidP="007152FB">
      <w:pPr>
        <w:pStyle w:val="Heading1"/>
      </w:pPr>
      <w:bookmarkStart w:id="6" w:name="O_951505"/>
      <w:bookmarkEnd w:id="6"/>
      <w:r w:rsidRPr="007152FB">
        <w:t>Foundation Skills</w:t>
      </w:r>
    </w:p>
    <w:p w:rsidR="00000000" w:rsidRPr="007152FB" w:rsidP="006D13C3">
      <w:pPr>
        <w:pStyle w:val="BodyText"/>
      </w:pPr>
      <w:r w:rsidRPr="007152F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152FB" w:rsidP="006D13C3">
      <w:pPr>
        <w:pStyle w:val="BodyText"/>
      </w:pPr>
      <w:r w:rsidRPr="007152FB">
        <w:t>Foundation skills essential to performance are explicit in the per</w:t>
      </w:r>
      <w:r w:rsidRPr="007152FB">
        <w:t>formance criteria of this unit of competency.</w:t>
      </w:r>
    </w:p>
    <w:p w:rsidR="00000000" w:rsidRPr="007152FB" w:rsidP="007152FB">
      <w:pPr>
        <w:pStyle w:val="Heading1"/>
      </w:pPr>
      <w:bookmarkStart w:id="7" w:name="O_951504"/>
      <w:bookmarkEnd w:id="7"/>
      <w:r w:rsidRPr="007152F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t>This field allows for different work environments and conditions that may affect performance. Essential operating conditions that may be present (depending on the work situa</w:t>
            </w:r>
            <w:r w:rsidRPr="007152FB">
              <w:t>tion, needs of the candidate, accessibility of the item, and local industry and regional contexts) are included.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Clock design and manufacture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>remaining faithful to original design and finish</w:t>
            </w:r>
          </w:p>
          <w:p w:rsidR="00000000" w:rsidRPr="007152FB" w:rsidP="007152FB">
            <w:pPr>
              <w:pStyle w:val="ListBullet"/>
            </w:pPr>
            <w:r w:rsidRPr="007152FB">
              <w:t>accounting for value and provenance</w:t>
            </w:r>
          </w:p>
          <w:p w:rsidR="00000000" w:rsidP="007152FB">
            <w:pPr>
              <w:pStyle w:val="ListBullet"/>
              <w:rPr>
                <w:lang w:val="en-NZ"/>
              </w:rPr>
            </w:pPr>
            <w:r w:rsidRPr="007152FB">
              <w:t xml:space="preserve">maintaining originality of parts 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>date and extent of repair</w:t>
            </w:r>
          </w:p>
          <w:p w:rsidR="00000000" w:rsidRPr="007152FB" w:rsidP="007152FB">
            <w:pPr>
              <w:pStyle w:val="ListBullet"/>
            </w:pPr>
            <w:r w:rsidRPr="007152FB">
              <w:t>cost of replacement part</w:t>
            </w:r>
          </w:p>
          <w:p w:rsidR="00000000" w:rsidP="007152FB">
            <w:pPr>
              <w:pStyle w:val="ListBullet"/>
              <w:rPr>
                <w:lang w:val="en-NZ"/>
              </w:rPr>
            </w:pPr>
            <w:r w:rsidRPr="007152FB">
              <w:t xml:space="preserve">time spent on procedure 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Working drawings and templates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>sketch or illustration by hand</w:t>
            </w:r>
          </w:p>
          <w:p w:rsidR="00000000" w:rsidP="007152FB">
            <w:pPr>
              <w:pStyle w:val="ListBullet"/>
              <w:rPr>
                <w:lang w:val="en-NZ"/>
              </w:rPr>
            </w:pPr>
            <w:r w:rsidRPr="007152FB">
              <w:t>photocopy original component then adhere to stock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Appropriate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>files</w:t>
            </w:r>
          </w:p>
          <w:p w:rsidR="00000000" w:rsidRPr="007152FB" w:rsidP="007152FB">
            <w:pPr>
              <w:pStyle w:val="ListBullet"/>
            </w:pPr>
            <w:r w:rsidRPr="007152FB">
              <w:t>burnishers</w:t>
            </w:r>
          </w:p>
          <w:p w:rsidR="00000000" w:rsidRPr="007152FB" w:rsidP="007152FB">
            <w:pPr>
              <w:pStyle w:val="ListBullet"/>
            </w:pPr>
            <w:r w:rsidRPr="007152FB">
              <w:t>oil stones</w:t>
            </w:r>
          </w:p>
          <w:p w:rsidR="00000000" w:rsidRPr="007152FB" w:rsidP="007152FB">
            <w:pPr>
              <w:pStyle w:val="ListBullet"/>
            </w:pPr>
            <w:r w:rsidRPr="007152FB">
              <w:t>jewellers saw</w:t>
            </w:r>
          </w:p>
          <w:p w:rsidR="00000000" w:rsidRPr="007152FB" w:rsidP="007152FB">
            <w:pPr>
              <w:pStyle w:val="ListBullet"/>
            </w:pPr>
            <w:r w:rsidRPr="007152FB">
              <w:t>finishing papers</w:t>
            </w:r>
          </w:p>
          <w:p w:rsidR="00000000" w:rsidRPr="007152FB" w:rsidP="007152FB">
            <w:pPr>
              <w:pStyle w:val="ListBullet"/>
            </w:pPr>
            <w:r w:rsidRPr="007152FB">
              <w:t>needle files</w:t>
            </w:r>
          </w:p>
          <w:p w:rsidR="00000000" w:rsidRPr="007152FB" w:rsidP="007152FB">
            <w:pPr>
              <w:pStyle w:val="ListBullet"/>
            </w:pPr>
            <w:r w:rsidRPr="007152FB">
              <w:t>marking out equipment</w:t>
            </w:r>
          </w:p>
          <w:p w:rsidR="00000000" w:rsidP="007152FB">
            <w:pPr>
              <w:pStyle w:val="ListBullet"/>
              <w:rPr>
                <w:lang w:val="en-NZ"/>
              </w:rPr>
            </w:pPr>
            <w:r w:rsidRPr="007152FB">
              <w:t>lathe/drilling tailstock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Produce components by hand includes the use of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 xml:space="preserve">pallets </w:t>
            </w:r>
          </w:p>
          <w:p w:rsidR="00000000" w:rsidRPr="007152FB" w:rsidP="007152FB">
            <w:pPr>
              <w:pStyle w:val="ListBullet"/>
            </w:pPr>
            <w:r w:rsidRPr="007152FB">
              <w:t>striking and chiming levers</w:t>
            </w:r>
          </w:p>
          <w:p w:rsidR="00000000" w:rsidRPr="007152FB" w:rsidP="007152FB">
            <w:pPr>
              <w:pStyle w:val="ListBullet"/>
            </w:pPr>
            <w:r w:rsidRPr="007152FB">
              <w:t>ratchet wheels</w:t>
            </w:r>
          </w:p>
          <w:p w:rsidR="00000000" w:rsidRPr="007152FB" w:rsidP="007152FB">
            <w:pPr>
              <w:pStyle w:val="ListBullet"/>
            </w:pPr>
            <w:r w:rsidRPr="007152FB">
              <w:t>clickwork</w:t>
            </w:r>
          </w:p>
          <w:p w:rsidR="00000000" w:rsidP="007152FB">
            <w:pPr>
              <w:pStyle w:val="ListBullet"/>
              <w:rPr>
                <w:lang w:val="en-NZ"/>
              </w:rPr>
            </w:pPr>
            <w:r w:rsidRPr="007152FB">
              <w:t>taper pin</w:t>
            </w:r>
            <w:r w:rsidRPr="007152FB">
              <w:t>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Heat treatment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>annealing</w:t>
            </w:r>
          </w:p>
          <w:p w:rsidR="00000000" w:rsidRPr="007152FB" w:rsidP="007152FB">
            <w:pPr>
              <w:pStyle w:val="ListBullet"/>
            </w:pPr>
            <w:r w:rsidRPr="007152FB">
              <w:t>hardening</w:t>
            </w:r>
          </w:p>
          <w:p w:rsidR="00000000" w:rsidP="007152FB">
            <w:pPr>
              <w:pStyle w:val="ListBullet"/>
              <w:rPr>
                <w:lang w:val="en-NZ"/>
              </w:rPr>
            </w:pPr>
            <w:r w:rsidRPr="007152FB">
              <w:t>tempering (bluing)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Refinishing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>filing</w:t>
            </w:r>
          </w:p>
          <w:p w:rsidR="00000000" w:rsidRPr="007152FB" w:rsidP="007152FB">
            <w:pPr>
              <w:pStyle w:val="ListBullet"/>
            </w:pPr>
            <w:r w:rsidRPr="007152FB">
              <w:t>honing</w:t>
            </w:r>
          </w:p>
          <w:p w:rsidR="00000000" w:rsidRPr="007152FB" w:rsidP="007152FB">
            <w:pPr>
              <w:pStyle w:val="ListBullet"/>
            </w:pPr>
            <w:r w:rsidRPr="007152FB">
              <w:t xml:space="preserve">graining </w:t>
            </w:r>
          </w:p>
          <w:p w:rsidR="00000000" w:rsidP="007152FB">
            <w:pPr>
              <w:pStyle w:val="ListBullet"/>
              <w:rPr>
                <w:lang w:val="en-NZ"/>
              </w:rPr>
            </w:pPr>
            <w:r w:rsidRPr="007152FB">
              <w:t>polishing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Clock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>arbors and pinions</w:t>
            </w:r>
          </w:p>
          <w:p w:rsidR="00000000" w:rsidRPr="007152FB" w:rsidP="007152FB">
            <w:pPr>
              <w:pStyle w:val="ListBullet"/>
            </w:pPr>
            <w:r w:rsidRPr="007152FB">
              <w:t>clicks</w:t>
            </w:r>
          </w:p>
          <w:p w:rsidR="00000000" w:rsidRPr="007152FB" w:rsidP="007152FB">
            <w:pPr>
              <w:pStyle w:val="ListBullet"/>
            </w:pPr>
            <w:r w:rsidRPr="007152FB">
              <w:t>pallets</w:t>
            </w:r>
          </w:p>
          <w:p w:rsidR="00000000" w:rsidRPr="007152FB" w:rsidP="007152FB">
            <w:pPr>
              <w:pStyle w:val="ListBullet"/>
            </w:pPr>
            <w:r w:rsidRPr="007152FB">
              <w:t>screws</w:t>
            </w:r>
          </w:p>
          <w:p w:rsidR="00000000" w:rsidP="007152FB">
            <w:pPr>
              <w:pStyle w:val="ListBullet"/>
              <w:rPr>
                <w:lang w:val="en-NZ"/>
              </w:rPr>
            </w:pPr>
            <w:r w:rsidRPr="007152FB">
              <w:t>taper pins</w:t>
            </w:r>
          </w:p>
        </w:tc>
      </w:tr>
      <w:tr w:rsidTr="00715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FB">
            <w:pPr>
              <w:pStyle w:val="BodyText"/>
              <w:rPr>
                <w:lang w:val="en-NZ"/>
              </w:rPr>
            </w:pPr>
            <w:r w:rsidRPr="007152FB">
              <w:rPr>
                <w:rStyle w:val="SpecialBold"/>
              </w:rPr>
              <w:t>Fixing method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FB" w:rsidP="007152FB">
            <w:pPr>
              <w:pStyle w:val="ListBullet"/>
            </w:pPr>
            <w:r w:rsidRPr="007152FB">
              <w:t>Loctite</w:t>
            </w:r>
          </w:p>
          <w:p w:rsidR="00000000" w:rsidRPr="007152FB" w:rsidP="007152FB">
            <w:pPr>
              <w:pStyle w:val="ListBullet"/>
            </w:pPr>
            <w:r w:rsidRPr="007152FB">
              <w:t>low melting solder</w:t>
            </w:r>
          </w:p>
          <w:p w:rsidR="00000000" w:rsidRPr="007152FB" w:rsidP="007152FB">
            <w:pPr>
              <w:pStyle w:val="ListBullet"/>
            </w:pPr>
            <w:r w:rsidRPr="007152FB">
              <w:t>electronic soldering iron</w:t>
            </w:r>
          </w:p>
          <w:p w:rsidR="00000000" w:rsidRPr="007152FB" w:rsidP="007152FB">
            <w:pPr>
              <w:pStyle w:val="ListBullet"/>
            </w:pPr>
            <w:r w:rsidRPr="007152FB">
              <w:t>spirit lamp</w:t>
            </w:r>
          </w:p>
        </w:tc>
      </w:tr>
    </w:tbl>
    <w:p w:rsidR="00000000" w:rsidRPr="007152FB" w:rsidP="007152FB">
      <w:pPr>
        <w:pStyle w:val="BodyText"/>
      </w:pPr>
    </w:p>
    <w:p w:rsidR="00000000" w:rsidRPr="007152FB" w:rsidP="007152FB">
      <w:pPr>
        <w:pStyle w:val="AllowPageBreak"/>
      </w:pPr>
    </w:p>
    <w:p w:rsidR="00000000" w:rsidRPr="007152FB" w:rsidP="007152FB">
      <w:pPr>
        <w:pStyle w:val="Heading1"/>
      </w:pPr>
      <w:bookmarkStart w:id="8" w:name="O_951503"/>
      <w:bookmarkEnd w:id="8"/>
      <w:r w:rsidRPr="007152FB">
        <w:t>Unit Mapping Information</w:t>
      </w:r>
    </w:p>
    <w:p w:rsidR="00000000" w:rsidRPr="007152FB" w:rsidP="006D13C3">
      <w:pPr>
        <w:pStyle w:val="BodyText"/>
      </w:pPr>
      <w:r w:rsidRPr="007152FB">
        <w:t xml:space="preserve">Release 1. Supersedes and is equivalent to MEM21021A Restore clockwork mechanisms </w:t>
      </w:r>
    </w:p>
    <w:p w:rsidR="00000000" w:rsidRPr="007152FB" w:rsidP="007152FB">
      <w:pPr>
        <w:pStyle w:val="Heading1"/>
      </w:pPr>
      <w:bookmarkStart w:id="9" w:name="O_951496"/>
      <w:bookmarkEnd w:id="9"/>
      <w:r w:rsidRPr="007152FB">
        <w:t>Links</w:t>
      </w:r>
    </w:p>
    <w:p w:rsidR="00000000" w:rsidRPr="007152FB" w:rsidP="006D13C3">
      <w:pPr>
        <w:pStyle w:val="BodyText"/>
      </w:pPr>
      <w:r w:rsidRPr="007152FB">
        <w:t>Compani</w:t>
      </w:r>
      <w:r w:rsidRPr="007152FB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B14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152FB" w:rsidP="006D13C3">
      <w:pPr>
        <w:pStyle w:val="BodyText"/>
        <w:sectPr w:rsidSect="007152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52FB" w:rsidP="007152FB">
      <w:pPr>
        <w:pStyle w:val="SuperHeading"/>
      </w:pPr>
      <w:r w:rsidRPr="007152FB">
        <w:t>Assessment Requirements for MEM21021 Restore clockwork mechanisms</w:t>
      </w:r>
    </w:p>
    <w:p w:rsidR="00000000" w:rsidRPr="007152FB" w:rsidP="007152FB">
      <w:pPr>
        <w:pStyle w:val="Heading1"/>
      </w:pPr>
      <w:bookmarkStart w:id="10" w:name="O_951498"/>
      <w:bookmarkEnd w:id="10"/>
      <w:r w:rsidRPr="007152FB">
        <w:t>Modification History</w:t>
      </w:r>
    </w:p>
    <w:p w:rsidR="00000000" w:rsidRPr="007152FB" w:rsidP="006D13C3">
      <w:pPr>
        <w:pStyle w:val="BodyText"/>
      </w:pPr>
      <w:r w:rsidRPr="007152FB">
        <w:t xml:space="preserve">Release 1. Supersedes and is equivalent to MEM21021A Restore clockwork mechanisms </w:t>
      </w:r>
    </w:p>
    <w:p w:rsidR="00000000" w:rsidRPr="007152FB" w:rsidP="007152FB">
      <w:pPr>
        <w:pStyle w:val="Heading1"/>
      </w:pPr>
      <w:bookmarkStart w:id="11" w:name="O_951501"/>
      <w:bookmarkEnd w:id="11"/>
      <w:r w:rsidRPr="007152FB">
        <w:t>Performance Evidence</w:t>
      </w:r>
    </w:p>
    <w:p w:rsidR="00000000" w:rsidRPr="007152FB" w:rsidP="006D13C3">
      <w:pPr>
        <w:pStyle w:val="BodyText"/>
      </w:pPr>
      <w:r w:rsidRPr="007152FB">
        <w:t>Evidence required to demonstrate competence in this unit must be relevant to and satisfy the requireme</w:t>
      </w:r>
      <w:r w:rsidRPr="007152FB">
        <w:t>nts of the elements and performance criteria on at least two (2) occasions and include:</w:t>
      </w:r>
    </w:p>
    <w:p w:rsidR="00000000" w:rsidRPr="007152FB" w:rsidP="007152FB">
      <w:pPr>
        <w:pStyle w:val="ListBullet"/>
      </w:pPr>
      <w:r w:rsidRPr="007152FB">
        <w:t xml:space="preserve">following work instructions, standard operating procedures (SOPs) and safe work practices </w:t>
      </w:r>
    </w:p>
    <w:p w:rsidR="00000000" w:rsidRPr="007152FB" w:rsidP="007152FB">
      <w:pPr>
        <w:pStyle w:val="ListBullet"/>
      </w:pPr>
      <w:r w:rsidRPr="007152FB">
        <w:t xml:space="preserve">identifying missing damaged or worn parts </w:t>
      </w:r>
    </w:p>
    <w:p w:rsidR="00000000" w:rsidRPr="007152FB" w:rsidP="007152FB">
      <w:pPr>
        <w:pStyle w:val="ListBullet"/>
      </w:pPr>
      <w:r w:rsidRPr="007152FB">
        <w:t>liaising with customer, identifyi</w:t>
      </w:r>
      <w:r w:rsidRPr="007152FB">
        <w:t>ng restoration costs and planning and conducting repairs to maintain originality of timepiece</w:t>
      </w:r>
    </w:p>
    <w:p w:rsidR="00000000" w:rsidRPr="007152FB" w:rsidP="007152FB">
      <w:pPr>
        <w:pStyle w:val="ListBullet"/>
      </w:pPr>
      <w:r w:rsidRPr="007152FB">
        <w:t>servicing and repairing power equalisation devices, including dismantling, assembling and setting up fusee systems</w:t>
      </w:r>
    </w:p>
    <w:p w:rsidR="00000000" w:rsidRPr="007152FB" w:rsidP="007152FB">
      <w:pPr>
        <w:pStyle w:val="ListBullet"/>
      </w:pPr>
      <w:r w:rsidRPr="007152FB">
        <w:t>using appropriate tools and equipment for resto</w:t>
      </w:r>
      <w:r w:rsidRPr="007152FB">
        <w:t xml:space="preserve">ration work </w:t>
      </w:r>
    </w:p>
    <w:p w:rsidR="00000000" w:rsidRPr="007152FB" w:rsidP="007152FB">
      <w:pPr>
        <w:pStyle w:val="ListBullet"/>
      </w:pPr>
      <w:r w:rsidRPr="007152FB">
        <w:t xml:space="preserve">preparing and using working drawings and templates to manufacture components by hand </w:t>
      </w:r>
    </w:p>
    <w:p w:rsidR="00000000" w:rsidRPr="007152FB" w:rsidP="007152FB">
      <w:pPr>
        <w:pStyle w:val="ListBullet"/>
      </w:pPr>
      <w:r w:rsidRPr="007152FB">
        <w:t>applying appropriate heat treatment process and refinish manufacture process to achieve desired result and verifying correct function of manufactured compone</w:t>
      </w:r>
      <w:r w:rsidRPr="007152FB">
        <w:t>nts</w:t>
      </w:r>
    </w:p>
    <w:p w:rsidR="00000000" w:rsidRPr="007152FB" w:rsidP="007152FB">
      <w:pPr>
        <w:pStyle w:val="ListBullet"/>
      </w:pPr>
      <w:r w:rsidRPr="007152FB">
        <w:t>repairing gears, wheels and arbors and test run with matched component</w:t>
      </w:r>
    </w:p>
    <w:p w:rsidR="00000000" w:rsidRPr="007152FB" w:rsidP="007152FB">
      <w:pPr>
        <w:pStyle w:val="ListBullet"/>
      </w:pPr>
      <w:r w:rsidRPr="007152FB">
        <w:t>recording and documenting repairs.</w:t>
      </w:r>
    </w:p>
    <w:p w:rsidR="00000000" w:rsidRPr="007152FB" w:rsidP="007152FB">
      <w:pPr>
        <w:pStyle w:val="AllowPageBreak"/>
      </w:pPr>
    </w:p>
    <w:p w:rsidR="00000000" w:rsidRPr="007152FB" w:rsidP="007152FB">
      <w:pPr>
        <w:pStyle w:val="Heading1"/>
      </w:pPr>
      <w:bookmarkStart w:id="12" w:name="O_951500"/>
      <w:bookmarkEnd w:id="12"/>
      <w:r w:rsidRPr="007152FB">
        <w:t>Knowledge Evidence</w:t>
      </w:r>
    </w:p>
    <w:p w:rsidR="00000000" w:rsidRPr="007152FB" w:rsidP="006D13C3">
      <w:pPr>
        <w:pStyle w:val="BodyText"/>
      </w:pPr>
      <w:r w:rsidRPr="007152FB">
        <w:t>Evidence required to demonstrate the required knowledge for this unit must be relevant to and satisfy the requirements of the elements and performance criteria and include knowledge of:</w:t>
      </w:r>
    </w:p>
    <w:p w:rsidR="00000000" w:rsidRPr="007152FB" w:rsidP="007152FB">
      <w:pPr>
        <w:pStyle w:val="ListBullet"/>
      </w:pPr>
      <w:r w:rsidRPr="007152FB">
        <w:t>safe work practices and procedures and use of personal protective equ</w:t>
      </w:r>
      <w:r w:rsidRPr="007152FB">
        <w:t>ipment (PPE)</w:t>
      </w:r>
    </w:p>
    <w:p w:rsidR="00000000" w:rsidRPr="007152FB" w:rsidP="007152FB">
      <w:pPr>
        <w:pStyle w:val="ListBullet"/>
      </w:pPr>
      <w:r w:rsidRPr="007152FB">
        <w:t>clock design and manufacture</w:t>
      </w:r>
    </w:p>
    <w:p w:rsidR="00000000" w:rsidRPr="007152FB" w:rsidP="007152FB">
      <w:pPr>
        <w:pStyle w:val="ListBullet"/>
      </w:pPr>
      <w:r w:rsidRPr="007152FB">
        <w:t>design and drawing of replacement parts</w:t>
      </w:r>
    </w:p>
    <w:p w:rsidR="00000000" w:rsidRPr="007152FB" w:rsidP="007152FB">
      <w:pPr>
        <w:pStyle w:val="ListBullet"/>
      </w:pPr>
      <w:r w:rsidRPr="007152FB">
        <w:t>techniques for manufacturing replacement parts</w:t>
      </w:r>
    </w:p>
    <w:p w:rsidR="00000000" w:rsidRPr="007152FB" w:rsidP="007152FB">
      <w:pPr>
        <w:pStyle w:val="ListBullet"/>
      </w:pPr>
      <w:r w:rsidRPr="007152FB">
        <w:t>gear forms (cycloidal and involute)</w:t>
      </w:r>
    </w:p>
    <w:p w:rsidR="00000000" w:rsidRPr="007152FB" w:rsidP="007152FB">
      <w:pPr>
        <w:pStyle w:val="ListBullet"/>
      </w:pPr>
      <w:r w:rsidRPr="007152FB">
        <w:t>gear terminology (pitch and root diameter)</w:t>
      </w:r>
    </w:p>
    <w:p w:rsidR="00000000" w:rsidRPr="007152FB" w:rsidP="007152FB">
      <w:pPr>
        <w:pStyle w:val="ListBullet"/>
      </w:pPr>
      <w:r w:rsidRPr="007152FB">
        <w:t>types and uses of files, including shapes and cu</w:t>
      </w:r>
      <w:r w:rsidRPr="007152FB">
        <w:t>ts</w:t>
      </w:r>
    </w:p>
    <w:p w:rsidR="00000000" w:rsidRPr="007152FB" w:rsidP="007152FB">
      <w:pPr>
        <w:pStyle w:val="ListBullet"/>
      </w:pPr>
      <w:r w:rsidRPr="007152FB">
        <w:t>jeweller saws and blades</w:t>
      </w:r>
    </w:p>
    <w:p w:rsidR="00000000" w:rsidRPr="007152FB" w:rsidP="007152FB">
      <w:pPr>
        <w:pStyle w:val="ListBullet"/>
      </w:pPr>
      <w:r w:rsidRPr="007152FB">
        <w:t>metal types and applications to clock components</w:t>
      </w:r>
    </w:p>
    <w:p w:rsidR="00000000" w:rsidRPr="007152FB" w:rsidP="007152FB">
      <w:pPr>
        <w:pStyle w:val="ListBullet"/>
      </w:pPr>
      <w:r w:rsidRPr="007152FB">
        <w:t>power equalisation devices and their function</w:t>
      </w:r>
    </w:p>
    <w:p w:rsidR="00000000" w:rsidRPr="007152FB" w:rsidP="007152FB">
      <w:pPr>
        <w:pStyle w:val="ListBullet"/>
      </w:pPr>
      <w:r w:rsidRPr="007152FB">
        <w:t>finishing and polishing techniques and media.</w:t>
      </w:r>
    </w:p>
    <w:p w:rsidR="00000000" w:rsidRPr="007152FB" w:rsidP="007152FB">
      <w:pPr>
        <w:pStyle w:val="AllowPageBreak"/>
      </w:pPr>
    </w:p>
    <w:p w:rsidR="00000000" w:rsidRPr="007152FB" w:rsidP="007152FB">
      <w:pPr>
        <w:pStyle w:val="Heading1"/>
      </w:pPr>
      <w:bookmarkStart w:id="13" w:name="O_951499"/>
      <w:bookmarkEnd w:id="13"/>
      <w:r w:rsidRPr="007152FB">
        <w:t>Assessment Conditions</w:t>
      </w:r>
    </w:p>
    <w:p w:rsidR="00000000" w:rsidRPr="007152FB" w:rsidP="007152FB">
      <w:pPr>
        <w:pStyle w:val="ListBullet"/>
      </w:pPr>
      <w:r w:rsidRPr="007152FB">
        <w:t>Assessors must:</w:t>
      </w:r>
    </w:p>
    <w:p w:rsidR="00000000" w:rsidRPr="007152FB" w:rsidP="007152FB">
      <w:pPr>
        <w:pStyle w:val="ListBullet2"/>
      </w:pPr>
      <w:r w:rsidRPr="007152FB">
        <w:t xml:space="preserve">have vocational competency in </w:t>
      </w:r>
      <w:r w:rsidRPr="007152FB">
        <w:t>restoring clockwork mechanisms at least to the level being assessed with relevant industry knowledge and experience</w:t>
      </w:r>
    </w:p>
    <w:p w:rsidR="00000000" w:rsidRPr="007152FB" w:rsidP="007152FB">
      <w:pPr>
        <w:pStyle w:val="ListBullet2"/>
      </w:pPr>
      <w:r w:rsidRPr="007152FB">
        <w:t xml:space="preserve">satisfy the assessor requirements in the </w:t>
      </w:r>
      <w:r w:rsidRPr="007152FB">
        <w:rPr>
          <w:rStyle w:val="Emphasis"/>
        </w:rPr>
        <w:t xml:space="preserve">Standards for Registered Training Organisations 2015 </w:t>
      </w:r>
      <w:r w:rsidRPr="007152FB">
        <w:t>or its replacement</w:t>
      </w:r>
      <w:r w:rsidRPr="007152FB">
        <w:rPr>
          <w:rStyle w:val="Emphasis"/>
        </w:rPr>
        <w:t xml:space="preserve"> </w:t>
      </w:r>
      <w:r w:rsidRPr="007152FB">
        <w:t xml:space="preserve">and comply with the </w:t>
      </w:r>
      <w:r w:rsidRPr="007152FB">
        <w:rPr>
          <w:rStyle w:val="Emphasis"/>
        </w:rPr>
        <w:t xml:space="preserve">National Vocational Education and Training Regulator Act 2011, </w:t>
      </w:r>
      <w:r w:rsidRPr="007152FB">
        <w:t>its replacement</w:t>
      </w:r>
      <w:r w:rsidRPr="007152FB">
        <w:rPr>
          <w:rStyle w:val="Emphasis"/>
        </w:rPr>
        <w:t xml:space="preserve"> </w:t>
      </w:r>
      <w:r w:rsidRPr="007152FB">
        <w:t>or equivalent legislation covering VET regulation in a non-referring state/territory as the case requires</w:t>
      </w:r>
    </w:p>
    <w:p w:rsidR="00000000" w:rsidRPr="007152FB" w:rsidP="007152FB">
      <w:pPr>
        <w:pStyle w:val="ListBullet"/>
      </w:pPr>
      <w:r w:rsidRPr="007152FB">
        <w:t>Where possible assessment must occur in operational workplace situatio</w:t>
      </w:r>
      <w:r w:rsidRPr="007152FB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7152FB">
        <w:t>ts of workplace performance, including environment, task skills, task management skills, contingency management skills and job role environment skills</w:t>
      </w:r>
    </w:p>
    <w:p w:rsidR="00000000" w:rsidRPr="007152FB" w:rsidP="007152FB">
      <w:pPr>
        <w:pStyle w:val="ListBullet"/>
      </w:pPr>
      <w:r w:rsidRPr="007152FB">
        <w:t>Conditions for assessment must include access to all tools, equipment, materials and documentation requir</w:t>
      </w:r>
      <w:r w:rsidRPr="007152FB">
        <w:t>ed, including relevant workplace procedures, product and manufacturing specifications</w:t>
      </w:r>
    </w:p>
    <w:p w:rsidR="00000000" w:rsidRPr="007152FB" w:rsidP="007152FB">
      <w:pPr>
        <w:pStyle w:val="ListBullet"/>
      </w:pPr>
      <w:r w:rsidRPr="007152FB">
        <w:t>Assessment processes and techniques must be appropriate to the language, literacy and numeracy requirements of the work being performed and the needs of the candidate.</w:t>
      </w:r>
    </w:p>
    <w:p w:rsidR="00000000" w:rsidRPr="007152FB" w:rsidP="007152FB">
      <w:pPr>
        <w:pStyle w:val="AllowPageBreak"/>
      </w:pPr>
    </w:p>
    <w:p w:rsidR="00000000" w:rsidRPr="007152FB" w:rsidP="007152FB">
      <w:pPr>
        <w:pStyle w:val="Heading1"/>
      </w:pPr>
      <w:bookmarkStart w:id="14" w:name="O_951497"/>
      <w:bookmarkEnd w:id="14"/>
      <w:r w:rsidRPr="007152FB">
        <w:t>Links</w:t>
      </w:r>
    </w:p>
    <w:p w:rsidR="00000000" w:rsidRPr="007152FB" w:rsidP="006D13C3">
      <w:pPr>
        <w:pStyle w:val="BodyText"/>
      </w:pPr>
      <w:r w:rsidRPr="007152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B14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152FB" w:rsidP="007152FB"/>
    <w:sectPr w:rsidSect="007152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FB" w:rsidRPr="006D13C3" w:rsidP="006D1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C3" w:rsidP="00715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D13C3" w:rsidP="00715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D13C3" w:rsidP="007152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FB" w:rsidP="00715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13C3">
      <w:t>Approved</w:t>
    </w:r>
    <w:r w:rsidR="006D13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13C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13C3">
      <w:rPr>
        <w:noProof/>
      </w:rPr>
      <w:t>6</w:t>
    </w:r>
    <w:r>
      <w:rPr>
        <w:noProof/>
      </w:rPr>
      <w:fldChar w:fldCharType="end"/>
    </w:r>
  </w:p>
  <w:p w:rsidR="007152FB" w:rsidP="00715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13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13C3">
      <w:t>Manufacturing Industry Skills Alliance</w:t>
    </w:r>
    <w:r w:rsidR="006D13C3">
      <w:fldChar w:fldCharType="end"/>
    </w:r>
  </w:p>
  <w:p w:rsidR="007152FB" w:rsidP="00715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2FB" w:rsidRPr="006D13C3" w:rsidP="006D1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3C3" w:rsidRPr="002D2AF8" w:rsidP="00715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MEM21021 Restore clockwork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13C3" w:rsidP="007152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FB" w:rsidRPr="002D2AF8" w:rsidP="00715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13C3">
      <w:t>MEM21021 Restore clockwork mechanisms</w:t>
    </w:r>
    <w:r w:rsidR="006D13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13C3">
      <w:rPr>
        <w:noProof/>
      </w:rPr>
      <w:t>2 March 2025</w:t>
    </w:r>
    <w:r>
      <w:fldChar w:fldCharType="end"/>
    </w:r>
  </w:p>
  <w:p w:rsidR="007152FB" w:rsidP="00715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203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FCD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488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2FB"/>
  </w:style>
  <w:style w:type="character" w:customStyle="1" w:styleId="Heading1Char">
    <w:name w:val="Heading 1 Char"/>
    <w:basedOn w:val="DefaultParagraphFont"/>
    <w:link w:val="Heading1"/>
    <w:rsid w:val="00715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2FB"/>
    <w:rPr>
      <w:b/>
      <w:spacing w:val="0"/>
    </w:rPr>
  </w:style>
  <w:style w:type="paragraph" w:styleId="ListBullet2">
    <w:name w:val="List Bullet 2"/>
    <w:basedOn w:val="List2"/>
    <w:rsid w:val="007152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52FB"/>
    <w:rPr>
      <w:i/>
    </w:rPr>
  </w:style>
  <w:style w:type="paragraph" w:customStyle="1" w:styleId="SuperHeading">
    <w:name w:val="SuperHeading"/>
    <w:basedOn w:val="Normal"/>
    <w:rsid w:val="00715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5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2FB"/>
  </w:style>
  <w:style w:type="paragraph" w:styleId="TableofFigures">
    <w:name w:val="table of figures"/>
    <w:basedOn w:val="Normal"/>
    <w:next w:val="Normal"/>
    <w:semiHidden/>
    <w:rsid w:val="00715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2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52FB"/>
    <w:rPr>
      <w:rFonts w:ascii="Wingdings" w:hAnsi="Wingdings"/>
    </w:rPr>
  </w:style>
  <w:style w:type="paragraph" w:customStyle="1" w:styleId="TableHeading">
    <w:name w:val="Table Heading"/>
    <w:basedOn w:val="HeadingBase"/>
    <w:rsid w:val="00715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2FB"/>
    <w:rPr>
      <w:color w:val="0033CC"/>
      <w:u w:val="none"/>
    </w:rPr>
  </w:style>
  <w:style w:type="paragraph" w:customStyle="1" w:styleId="BodyTextRight">
    <w:name w:val="Body Text Right"/>
    <w:basedOn w:val="BodyText"/>
    <w:rsid w:val="00715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2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2FB"/>
    <w:rPr>
      <w:sz w:val="32"/>
    </w:rPr>
  </w:style>
  <w:style w:type="paragraph" w:customStyle="1" w:styleId="HeadingProcedure">
    <w:name w:val="Heading Procedure"/>
    <w:basedOn w:val="HeadingBase"/>
    <w:next w:val="Normal"/>
    <w:rsid w:val="00715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2FB"/>
    <w:pPr>
      <w:spacing w:before="60" w:after="60"/>
    </w:pPr>
  </w:style>
  <w:style w:type="paragraph" w:styleId="ListContinue">
    <w:name w:val="List Continue"/>
    <w:basedOn w:val="List"/>
    <w:rsid w:val="007152FB"/>
    <w:pPr>
      <w:ind w:firstLine="0"/>
    </w:pPr>
  </w:style>
  <w:style w:type="paragraph" w:customStyle="1" w:styleId="ListNote">
    <w:name w:val="List Note"/>
    <w:basedOn w:val="List"/>
    <w:rsid w:val="00715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2FB"/>
    <w:rPr>
      <w:rFonts w:ascii="Courier New" w:hAnsi="Courier New"/>
    </w:rPr>
  </w:style>
  <w:style w:type="paragraph" w:customStyle="1" w:styleId="NoteBullet">
    <w:name w:val="Note Bullet"/>
    <w:basedOn w:val="Note"/>
    <w:rsid w:val="00715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5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2FB"/>
    <w:rPr>
      <w:b/>
      <w:smallCaps/>
    </w:rPr>
  </w:style>
  <w:style w:type="paragraph" w:customStyle="1" w:styleId="TableListNumber">
    <w:name w:val="Table List Number"/>
    <w:basedOn w:val="ListNumber"/>
    <w:rsid w:val="00715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2FB"/>
    <w:pPr>
      <w:numPr>
        <w:numId w:val="9"/>
      </w:numPr>
    </w:pPr>
  </w:style>
  <w:style w:type="paragraph" w:customStyle="1" w:styleId="ListAlpha2">
    <w:name w:val="List Alpha 2"/>
    <w:basedOn w:val="List2"/>
    <w:rsid w:val="007152FB"/>
    <w:pPr>
      <w:numPr>
        <w:numId w:val="8"/>
      </w:numPr>
    </w:pPr>
  </w:style>
  <w:style w:type="paragraph" w:styleId="List2">
    <w:name w:val="List 2"/>
    <w:basedOn w:val="BodyText"/>
    <w:rsid w:val="00715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2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52FB"/>
    <w:pPr>
      <w:numPr>
        <w:numId w:val="4"/>
      </w:numPr>
    </w:pPr>
  </w:style>
  <w:style w:type="paragraph" w:styleId="ListContinue2">
    <w:name w:val="List Continue 2"/>
    <w:basedOn w:val="List2"/>
    <w:rsid w:val="007152FB"/>
    <w:pPr>
      <w:ind w:firstLine="0"/>
    </w:pPr>
  </w:style>
  <w:style w:type="paragraph" w:styleId="ListContinue3">
    <w:name w:val="List Continue 3"/>
    <w:basedOn w:val="List3"/>
    <w:rsid w:val="007152FB"/>
    <w:pPr>
      <w:ind w:left="1021" w:firstLine="0"/>
    </w:pPr>
  </w:style>
  <w:style w:type="paragraph" w:styleId="ListContinue4">
    <w:name w:val="List Continue 4"/>
    <w:basedOn w:val="List4"/>
    <w:rsid w:val="007152FB"/>
    <w:pPr>
      <w:ind w:firstLine="0"/>
    </w:pPr>
  </w:style>
  <w:style w:type="paragraph" w:styleId="ListContinue5">
    <w:name w:val="List Continue 5"/>
    <w:basedOn w:val="List5"/>
    <w:rsid w:val="007152FB"/>
    <w:pPr>
      <w:ind w:firstLine="0"/>
    </w:pPr>
  </w:style>
  <w:style w:type="paragraph" w:styleId="ListNumber3">
    <w:name w:val="List Number 3"/>
    <w:basedOn w:val="List3"/>
    <w:rsid w:val="007152FB"/>
    <w:pPr>
      <w:numPr>
        <w:numId w:val="5"/>
      </w:numPr>
    </w:pPr>
  </w:style>
  <w:style w:type="paragraph" w:styleId="ListNumber4">
    <w:name w:val="List Number 4"/>
    <w:basedOn w:val="List4"/>
    <w:rsid w:val="007152FB"/>
    <w:pPr>
      <w:numPr>
        <w:numId w:val="6"/>
      </w:numPr>
    </w:pPr>
  </w:style>
  <w:style w:type="paragraph" w:styleId="ListNumber5">
    <w:name w:val="List Number 5"/>
    <w:basedOn w:val="List5"/>
    <w:rsid w:val="007152FB"/>
    <w:pPr>
      <w:numPr>
        <w:numId w:val="7"/>
      </w:numPr>
    </w:pPr>
  </w:style>
  <w:style w:type="paragraph" w:styleId="BlockText">
    <w:name w:val="Block Text"/>
    <w:basedOn w:val="Normal"/>
    <w:rsid w:val="00715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2FB"/>
    <w:rPr>
      <w:sz w:val="16"/>
      <w:vertAlign w:val="superscript"/>
    </w:rPr>
  </w:style>
  <w:style w:type="character" w:customStyle="1" w:styleId="Symbols">
    <w:name w:val="Symbols"/>
    <w:basedOn w:val="DefaultParagraphFont"/>
    <w:rsid w:val="007152FB"/>
    <w:rPr>
      <w:rFonts w:ascii="Symbol" w:hAnsi="Symbol"/>
    </w:rPr>
  </w:style>
  <w:style w:type="character" w:customStyle="1" w:styleId="MenuOptions">
    <w:name w:val="Menu Options"/>
    <w:basedOn w:val="DefaultParagraphFont"/>
    <w:rsid w:val="00715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2FB"/>
    <w:rPr>
      <w:b/>
    </w:rPr>
  </w:style>
  <w:style w:type="character" w:customStyle="1" w:styleId="Underlined">
    <w:name w:val="Underlined"/>
    <w:basedOn w:val="DefaultParagraphFont"/>
    <w:rsid w:val="007152FB"/>
    <w:rPr>
      <w:u w:val="single"/>
    </w:rPr>
  </w:style>
  <w:style w:type="paragraph" w:customStyle="1" w:styleId="TableBodyTextRight">
    <w:name w:val="Table Body Text Right"/>
    <w:basedOn w:val="TableBodyText"/>
    <w:rsid w:val="00715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2FB"/>
    <w:rPr>
      <w:sz w:val="18"/>
    </w:rPr>
  </w:style>
  <w:style w:type="paragraph" w:customStyle="1" w:styleId="BodySmallRight">
    <w:name w:val="Body Small Right"/>
    <w:basedOn w:val="BodyTextRight"/>
    <w:rsid w:val="007152FB"/>
    <w:rPr>
      <w:sz w:val="18"/>
      <w:szCs w:val="18"/>
    </w:rPr>
  </w:style>
  <w:style w:type="paragraph" w:customStyle="1" w:styleId="MarginEdition">
    <w:name w:val="Margin Edition"/>
    <w:basedOn w:val="MarginNote"/>
    <w:rsid w:val="00715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2FB"/>
    <w:rPr>
      <w:sz w:val="2"/>
      <w:szCs w:val="2"/>
    </w:rPr>
  </w:style>
  <w:style w:type="character" w:customStyle="1" w:styleId="Small">
    <w:name w:val="Small"/>
    <w:basedOn w:val="DefaultParagraphFont"/>
    <w:rsid w:val="007152FB"/>
    <w:rPr>
      <w:sz w:val="16"/>
    </w:rPr>
  </w:style>
  <w:style w:type="paragraph" w:customStyle="1" w:styleId="WideTable">
    <w:name w:val="Wide Table"/>
    <w:basedOn w:val="Normal"/>
    <w:rsid w:val="00715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2FB"/>
  </w:style>
  <w:style w:type="paragraph" w:styleId="Quote">
    <w:name w:val="Quote"/>
    <w:basedOn w:val="Heading1"/>
    <w:link w:val="QuoteChar"/>
    <w:qFormat/>
    <w:rsid w:val="00715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2FB"/>
    <w:pPr>
      <w:pageBreakBefore/>
    </w:pPr>
  </w:style>
  <w:style w:type="paragraph" w:customStyle="1" w:styleId="Border">
    <w:name w:val="Border"/>
    <w:basedOn w:val="Normal"/>
    <w:qFormat/>
    <w:rsid w:val="00715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2FB"/>
    <w:rPr>
      <w:u w:val="single"/>
    </w:rPr>
  </w:style>
  <w:style w:type="character" w:customStyle="1" w:styleId="BoldandItalics">
    <w:name w:val="Bold and Italics"/>
    <w:qFormat/>
    <w:rsid w:val="007152FB"/>
    <w:rPr>
      <w:b/>
      <w:i/>
      <w:u w:val="none"/>
    </w:rPr>
  </w:style>
  <w:style w:type="paragraph" w:styleId="BalloonText">
    <w:name w:val="Balloon Text"/>
    <w:basedOn w:val="Normal"/>
    <w:link w:val="BalloonTextChar"/>
    <w:rsid w:val="00715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2FB"/>
    <w:pPr>
      <w:spacing w:before="0" w:after="0"/>
    </w:pPr>
  </w:style>
  <w:style w:type="paragraph" w:customStyle="1" w:styleId="BodyTextBold">
    <w:name w:val="Body Text Bold"/>
    <w:basedOn w:val="BodyText"/>
    <w:qFormat/>
    <w:rsid w:val="007152FB"/>
    <w:rPr>
      <w:b/>
    </w:rPr>
  </w:style>
  <w:style w:type="character" w:styleId="Hyperlink">
    <w:name w:val="Hyperlink"/>
    <w:basedOn w:val="DefaultParagraphFont"/>
    <w:uiPriority w:val="99"/>
    <w:unhideWhenUsed/>
    <w:rsid w:val="006D1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1239</Words>
  <Characters>7856</Characters>
  <Application>Microsoft Office Word</Application>
  <DocSecurity>0</DocSecurity>
  <Lines>374</Lines>
  <Paragraphs>233</Paragraphs>
  <ScaleCrop>false</ScaleCrop>
  <Company>Author-it Software Corporation Ltd.</Company>
  <LinksUpToDate>false</LinksUpToDate>
  <CharactersWithSpaces>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MEM21021 Restore clockwork mechanisms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