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94E" w:rsidP="00B129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MEM21018 Service clock escapements and oscillating systems</w:t>
      </w:r>
      <w:r>
        <w:fldChar w:fldCharType="end"/>
      </w:r>
    </w:p>
    <w:p w:rsidR="00B1294E" w:rsidP="00B1294E">
      <w:pPr>
        <w:pStyle w:val="Version"/>
        <w:sectPr w:rsidSect="005B1F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FFC" w:rsidP="005B1FFC">
      <w:pPr>
        <w:pStyle w:val="SuperHeading"/>
      </w:pPr>
      <w:r w:rsidRPr="005B1FFC">
        <w:t>MEM21018 Service clock escapements and oscillating systems</w:t>
      </w:r>
    </w:p>
    <w:p w:rsidR="00000000" w:rsidRPr="005B1FFC" w:rsidP="005B1FFC">
      <w:pPr>
        <w:pStyle w:val="Heading1"/>
      </w:pPr>
      <w:bookmarkStart w:id="1" w:name="O_951445"/>
      <w:bookmarkEnd w:id="1"/>
      <w:r w:rsidRPr="005B1FFC">
        <w:t>Modification History</w:t>
      </w:r>
    </w:p>
    <w:p w:rsidR="00000000" w:rsidRPr="005B1FFC" w:rsidP="00B1294E">
      <w:pPr>
        <w:pStyle w:val="BodyText"/>
      </w:pPr>
      <w:r w:rsidRPr="005B1FFC">
        <w:t xml:space="preserve">Release 1. Supersedes and is equivalent to MEM21018A Service clock escapements and oscillating systems </w:t>
      </w:r>
    </w:p>
    <w:p w:rsidR="00000000" w:rsidRPr="005B1FFC" w:rsidP="005B1FFC">
      <w:pPr>
        <w:pStyle w:val="Heading1"/>
      </w:pPr>
      <w:bookmarkStart w:id="2" w:name="O_951453"/>
      <w:bookmarkEnd w:id="2"/>
      <w:r w:rsidRPr="005B1FFC">
        <w:t>Application</w:t>
      </w:r>
    </w:p>
    <w:p w:rsidR="00000000" w:rsidRPr="005B1FFC" w:rsidP="00B1294E">
      <w:pPr>
        <w:pStyle w:val="BodyText"/>
      </w:pPr>
      <w:r w:rsidRPr="005B1FFC">
        <w:t>This unit of competency defines the skills and knowledge required to apply service and</w:t>
      </w:r>
      <w:r w:rsidRPr="005B1FFC">
        <w:t xml:space="preserve"> repair techniques to inspect, diagnose faults, repair and adjust common clock escapements and oscillating systems.</w:t>
      </w:r>
    </w:p>
    <w:p w:rsidR="00000000" w:rsidRPr="005B1FFC" w:rsidP="00B1294E">
      <w:pPr>
        <w:pStyle w:val="BodyText"/>
      </w:pPr>
      <w:r w:rsidRPr="005B1FFC">
        <w:t>No licensing, legislative or certification requirements apply to this unit at the time of publication.</w:t>
      </w:r>
    </w:p>
    <w:p w:rsidR="00000000" w:rsidRPr="005B1FFC" w:rsidP="00B1294E">
      <w:pPr>
        <w:pStyle w:val="Heading3"/>
      </w:pPr>
      <w:r w:rsidRPr="005B1FFC">
        <w:rPr>
          <w:rStyle w:val="SpecialBold"/>
        </w:rPr>
        <w:t>Band:  A</w:t>
      </w:r>
    </w:p>
    <w:p w:rsidR="00000000" w:rsidRPr="005B1FFC" w:rsidP="00B1294E">
      <w:pPr>
        <w:pStyle w:val="Heading3"/>
      </w:pPr>
      <w:r w:rsidRPr="005B1FFC">
        <w:rPr>
          <w:rStyle w:val="SpecialBold"/>
        </w:rPr>
        <w:t xml:space="preserve">Unit weight:  4 </w:t>
      </w:r>
    </w:p>
    <w:p w:rsidR="00000000" w:rsidRPr="005B1FFC" w:rsidP="005B1FFC">
      <w:pPr>
        <w:pStyle w:val="Heading1"/>
      </w:pPr>
      <w:bookmarkStart w:id="3" w:name="O_951452"/>
      <w:bookmarkEnd w:id="3"/>
      <w:r w:rsidRPr="005B1FF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Undertake manual handling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Work safely and effectively in manufacturing and engineering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Organise and communicate information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Use hand tools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MEM21008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Service mechanical watches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MEM21009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Inspect, diagnose, adjust and repair mechanical watches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MEM21012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Service and repair mechanical watch oscillating systems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MEM21013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Service, test and adjust watch escapements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MEM21017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C" w:rsidP="005B1FFC">
            <w:pPr>
              <w:pStyle w:val="BodyText"/>
            </w:pPr>
            <w:r w:rsidRPr="005B1FFC">
              <w:t>Service and repair clock timepieces</w:t>
            </w:r>
          </w:p>
        </w:tc>
      </w:tr>
    </w:tbl>
    <w:p w:rsidR="00000000" w:rsidRPr="005B1FFC" w:rsidP="005B1FFC">
      <w:pPr>
        <w:pStyle w:val="BodyText"/>
      </w:pPr>
    </w:p>
    <w:p w:rsidR="00000000" w:rsidRPr="005B1FFC" w:rsidP="005B1FFC">
      <w:pPr>
        <w:pStyle w:val="AllowPageBreak"/>
      </w:pPr>
    </w:p>
    <w:p w:rsidR="00000000" w:rsidRPr="005B1FFC" w:rsidP="005B1FFC">
      <w:pPr>
        <w:pStyle w:val="Heading1"/>
      </w:pPr>
      <w:bookmarkStart w:id="4" w:name="O_951451"/>
      <w:bookmarkEnd w:id="4"/>
      <w:r w:rsidRPr="005B1FFC">
        <w:t>Competency Field</w:t>
      </w:r>
    </w:p>
    <w:p w:rsidR="00000000" w:rsidRPr="005B1FFC" w:rsidP="00B1294E">
      <w:pPr>
        <w:pStyle w:val="BodyText"/>
      </w:pPr>
      <w:r w:rsidRPr="005B1FFC">
        <w:t>Horology</w:t>
      </w:r>
    </w:p>
    <w:p w:rsidR="00000000" w:rsidRPr="005B1FFC" w:rsidP="005B1FFC">
      <w:pPr>
        <w:pStyle w:val="Heading1"/>
      </w:pPr>
      <w:bookmarkStart w:id="5" w:name="O_951449"/>
      <w:bookmarkEnd w:id="5"/>
      <w:r w:rsidRPr="005B1F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Performance criteria describe the performance needed to demonstrate achievement of the element.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C" w:rsidP="005B1FFC">
            <w:pPr>
              <w:pStyle w:val="BodyText"/>
            </w:pPr>
            <w:r w:rsidRPr="005B1FF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Follow standard operating procedures (SOPs)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Comply with work health and safety (WHS) requirements at all times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Select and use appropriate personal protective equipment (PPE) in accordance with SOPs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Identify job requirements from specifications, job sheets or work instructions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C" w:rsidP="005B1FFC">
            <w:pPr>
              <w:pStyle w:val="BodyText"/>
            </w:pPr>
            <w:r w:rsidRPr="005B1FF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rPr>
                <w:rStyle w:val="SpecialBold"/>
              </w:rPr>
              <w:t>Identify escapement and oscillator type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Identify clock escapements/oscillating systems and applications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Establish the performance characteristics of the clock according to escapement and oscillating system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Record and document repair requirements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C" w:rsidP="005B1FFC">
            <w:pPr>
              <w:pStyle w:val="BodyText"/>
            </w:pPr>
            <w:r w:rsidRPr="005B1FF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rPr>
                <w:rStyle w:val="SpecialBold"/>
              </w:rPr>
              <w:t>Diagnose clock escapements and oscillators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 xml:space="preserve">Select and use appropriate workshop tools and equipment 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Inspect clock escapement and oscillators for correct function, engagement and performance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Record and report wear and damage to parts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Determine appropriate repair process to rectify faults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C" w:rsidP="005B1FFC">
            <w:pPr>
              <w:pStyle w:val="BodyText"/>
            </w:pPr>
            <w:r w:rsidRPr="005B1FF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rPr>
                <w:rStyle w:val="SpecialBold"/>
              </w:rPr>
              <w:t>Repair and adjust clock escapements and oscillators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Remove and reassemble escapement/oscillators using appropriate tools, equipment and techniques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Determine theoretical length of replacement pendulum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Repair or replace escapement and oscillator components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Adjust escapement and oscillator components for correct operation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C" w:rsidP="005B1FFC">
            <w:pPr>
              <w:pStyle w:val="BodyText"/>
            </w:pPr>
            <w:r w:rsidRPr="005B1FFC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rPr>
                <w:rStyle w:val="SpecialBold"/>
              </w:rPr>
              <w:t>Service and adjust torsional pendulums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Remove and reassemble torsional pendulums and oscillator components using appropriate tools, equipment and techniques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Inspect torsional pendulum components and identify condition and wear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 xml:space="preserve">Repair and replace torsional pendulum 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Adjust torsional pendulum for correct operation (in-beat)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C" w:rsidP="005B1FFC">
            <w:pPr>
              <w:pStyle w:val="BodyText"/>
            </w:pPr>
            <w:r w:rsidRPr="005B1FFC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rPr>
                <w:rStyle w:val="SpecialBold"/>
              </w:rPr>
              <w:t>Service and set up platform escapements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Remove and reassemble platform escapement using appropriate tools, equipment and techniques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Inspect platform escapement and identify condition/wear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Repair and replace platform escapement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Adjust platform escapement and correct depthing with contrate wheel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C" w:rsidP="005B1FFC">
            <w:pPr>
              <w:pStyle w:val="BodyText"/>
            </w:pPr>
            <w:r w:rsidRPr="005B1FFC">
              <w:t>7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rPr>
                <w:rStyle w:val="SpecialBold"/>
              </w:rPr>
              <w:t>Test and adjust rate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Verify and confirm function of clock movement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Set up and operate mechanical clock timing machine and interpret readings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7.3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Verify clock performance and rate testing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7.4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C" w:rsidP="005B1FFC">
            <w:pPr>
              <w:pStyle w:val="BodyText"/>
            </w:pPr>
            <w:r w:rsidRPr="005B1FFC">
              <w:t>Adjust rate, as required, according to performance and design characteristics</w:t>
            </w:r>
          </w:p>
        </w:tc>
      </w:tr>
    </w:tbl>
    <w:p w:rsidR="00B1294E" w:rsidP="005B1FFC">
      <w:pPr>
        <w:pStyle w:val="BodyText"/>
      </w:pPr>
    </w:p>
    <w:p w:rsidR="00B1294E" w:rsidP="005B1FFC">
      <w:pPr>
        <w:pStyle w:val="BodyText"/>
      </w:pPr>
    </w:p>
    <w:p w:rsidR="00000000" w:rsidRPr="005B1FFC" w:rsidP="005B1FFC">
      <w:pPr>
        <w:pStyle w:val="Heading1"/>
      </w:pPr>
      <w:bookmarkStart w:id="6" w:name="O_951448"/>
      <w:bookmarkEnd w:id="6"/>
      <w:r w:rsidRPr="005B1FFC">
        <w:t>Foundation Skills</w:t>
      </w:r>
    </w:p>
    <w:p w:rsidR="00000000" w:rsidRPr="005B1FFC" w:rsidP="00B1294E">
      <w:pPr>
        <w:pStyle w:val="BodyText"/>
      </w:pPr>
      <w:r w:rsidRPr="005B1FF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B1FFC" w:rsidP="00B1294E">
      <w:pPr>
        <w:pStyle w:val="BodyText"/>
      </w:pPr>
      <w:r w:rsidRPr="005B1FFC">
        <w:t xml:space="preserve">Foundation skills essential to performance are explicit in the performance criteria </w:t>
      </w:r>
      <w:r w:rsidRPr="005B1FFC">
        <w:t>of this unit of competency.</w:t>
      </w:r>
    </w:p>
    <w:p w:rsidR="00000000" w:rsidRPr="005B1FFC" w:rsidP="005B1FFC">
      <w:pPr>
        <w:pStyle w:val="Heading1"/>
      </w:pPr>
      <w:bookmarkStart w:id="7" w:name="O_951447"/>
      <w:bookmarkEnd w:id="7"/>
      <w:r w:rsidRPr="005B1FF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t>This field allows for different work environments and conditions that may affect performance. Essential operating conditions that may be present (depending on the work situation, needs of the</w:t>
            </w:r>
            <w:r w:rsidRPr="005B1FFC">
              <w:t xml:space="preserve"> candidate, accessibility of the item, and local industry and regional contexts) are included.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00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rPr>
                <w:rStyle w:val="SpecialBold"/>
              </w:rPr>
              <w:t>Clock escapements</w:t>
            </w:r>
            <w:r w:rsidRPr="005B1FFC">
              <w:t xml:space="preserve">/ </w:t>
            </w:r>
            <w:r w:rsidRPr="005B1FFC">
              <w:rPr>
                <w:rStyle w:val="SpecialBold"/>
              </w:rPr>
              <w:t>oscillator systems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C" w:rsidP="005B1FFC">
            <w:pPr>
              <w:pStyle w:val="ListBullet"/>
            </w:pPr>
            <w:r w:rsidRPr="005B1FFC">
              <w:t>verge</w:t>
            </w:r>
          </w:p>
          <w:p w:rsidR="00000000" w:rsidRPr="005B1FFC" w:rsidP="005B1FFC">
            <w:pPr>
              <w:pStyle w:val="ListBullet"/>
            </w:pPr>
            <w:r w:rsidRPr="005B1FFC">
              <w:t>recoil escapement</w:t>
            </w:r>
          </w:p>
          <w:p w:rsidR="00000000" w:rsidRPr="005B1FFC" w:rsidP="005B1FFC">
            <w:pPr>
              <w:pStyle w:val="ListBullet"/>
            </w:pPr>
            <w:r w:rsidRPr="005B1FFC">
              <w:t>deadbeat escapement</w:t>
            </w:r>
          </w:p>
          <w:p w:rsidR="00000000" w:rsidRPr="005B1FFC" w:rsidP="005B1FFC">
            <w:pPr>
              <w:pStyle w:val="ListBullet"/>
            </w:pPr>
            <w:r w:rsidRPr="005B1FFC">
              <w:t>cylinder</w:t>
            </w:r>
          </w:p>
          <w:p w:rsidR="00000000" w:rsidRPr="005B1FFC" w:rsidP="005B1FFC">
            <w:pPr>
              <w:pStyle w:val="ListBullet"/>
            </w:pPr>
            <w:r w:rsidRPr="005B1FFC">
              <w:t xml:space="preserve">platform (lever escapement or cylinder) </w:t>
            </w:r>
          </w:p>
          <w:p w:rsidR="00000000" w:rsidRPr="005B1FFC" w:rsidP="005B1FFC">
            <w:pPr>
              <w:pStyle w:val="ListBullet"/>
            </w:pPr>
            <w:r w:rsidRPr="005B1FFC">
              <w:t>simple pendulum</w:t>
            </w:r>
          </w:p>
          <w:p w:rsidR="00000000" w:rsidRPr="005B1FFC" w:rsidP="005B1FFC">
            <w:pPr>
              <w:pStyle w:val="ListBullet"/>
            </w:pPr>
            <w:r w:rsidRPr="005B1FFC">
              <w:t>compound pendulum</w:t>
            </w:r>
          </w:p>
          <w:p w:rsidR="00000000" w:rsidRPr="005B1FFC" w:rsidP="005B1FFC">
            <w:pPr>
              <w:pStyle w:val="ListBullet"/>
            </w:pPr>
            <w:r w:rsidRPr="005B1FFC">
              <w:t>compensating pendulum</w:t>
            </w:r>
          </w:p>
          <w:p w:rsidR="00000000" w:rsidRPr="005B1FFC" w:rsidP="005B1FFC">
            <w:pPr>
              <w:pStyle w:val="ListBullet"/>
            </w:pPr>
            <w:r w:rsidRPr="005B1FFC">
              <w:t xml:space="preserve">torsion pendulum </w:t>
            </w:r>
          </w:p>
          <w:p w:rsidR="00000000" w:rsidRPr="005B1FFC" w:rsidP="005B1FFC">
            <w:pPr>
              <w:pStyle w:val="ListBullet"/>
            </w:pPr>
            <w:r w:rsidRPr="005B1FFC">
              <w:t>floating balance</w:t>
            </w:r>
          </w:p>
          <w:p w:rsidR="00000000" w:rsidP="005B1FFC">
            <w:pPr>
              <w:pStyle w:val="ListBullet"/>
              <w:rPr>
                <w:lang w:val="en-NZ"/>
              </w:rPr>
            </w:pPr>
            <w:r w:rsidRPr="005B1FFC">
              <w:t>suspension systems (spring blade, knife edge or silk)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rPr>
                <w:rStyle w:val="SpecialBold"/>
              </w:rPr>
              <w:t>Record and document repair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C" w:rsidP="005B1FFC">
            <w:pPr>
              <w:pStyle w:val="ListBullet"/>
            </w:pPr>
            <w:r w:rsidRPr="005B1FFC">
              <w:t xml:space="preserve">extent and date of repair </w:t>
            </w:r>
          </w:p>
          <w:p w:rsidR="00000000" w:rsidRPr="005B1FFC" w:rsidP="005B1FFC">
            <w:pPr>
              <w:pStyle w:val="ListBullet"/>
            </w:pPr>
            <w:r w:rsidRPr="005B1FFC">
              <w:t>cost of replacement part</w:t>
            </w:r>
          </w:p>
          <w:p w:rsidR="00000000" w:rsidP="005B1FFC">
            <w:pPr>
              <w:pStyle w:val="ListBullet"/>
              <w:rPr>
                <w:lang w:val="en-NZ"/>
              </w:rPr>
            </w:pPr>
            <w:r w:rsidRPr="005B1FFC">
              <w:t xml:space="preserve">time spent on procedure 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rPr>
                <w:rStyle w:val="SpecialBold"/>
              </w:rPr>
              <w:t>Adjust escapement and oscillator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C" w:rsidP="005B1FFC">
            <w:pPr>
              <w:pStyle w:val="ListBullet"/>
            </w:pPr>
            <w:r w:rsidRPr="005B1FFC">
              <w:t>condition amount of drop</w:t>
            </w:r>
          </w:p>
          <w:p w:rsidR="00000000" w:rsidRPr="005B1FFC" w:rsidP="005B1FFC">
            <w:pPr>
              <w:pStyle w:val="ListBullet"/>
            </w:pPr>
            <w:r w:rsidRPr="005B1FFC">
              <w:t>condition and extent of lockings</w:t>
            </w:r>
          </w:p>
          <w:p w:rsidR="00000000" w:rsidRPr="005B1FFC" w:rsidP="005B1FFC">
            <w:pPr>
              <w:pStyle w:val="ListBullet"/>
            </w:pPr>
            <w:r w:rsidRPr="005B1FFC">
              <w:t xml:space="preserve">condition and amount of impulse </w:t>
            </w:r>
          </w:p>
          <w:p w:rsidR="00000000" w:rsidRPr="005B1FFC" w:rsidP="005B1FFC">
            <w:pPr>
              <w:pStyle w:val="ListBullet"/>
            </w:pPr>
            <w:r w:rsidRPr="005B1FFC">
              <w:t>pendulum</w:t>
            </w:r>
            <w:r w:rsidRPr="005B1FFC">
              <w:t xml:space="preserve"> action and amplitude</w:t>
            </w:r>
          </w:p>
          <w:p w:rsidR="00000000" w:rsidP="005B1FFC">
            <w:pPr>
              <w:pStyle w:val="ListBullet"/>
              <w:rPr>
                <w:lang w:val="en-NZ"/>
              </w:rPr>
            </w:pPr>
            <w:r w:rsidRPr="005B1FFC">
              <w:t>in-beat</w:t>
            </w:r>
          </w:p>
        </w:tc>
      </w:tr>
      <w:tr w:rsidTr="005B1F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C">
            <w:pPr>
              <w:pStyle w:val="BodyText"/>
              <w:rPr>
                <w:lang w:val="en-NZ"/>
              </w:rPr>
            </w:pPr>
            <w:r w:rsidRPr="005B1FFC">
              <w:rPr>
                <w:rStyle w:val="SpecialBold"/>
              </w:rPr>
              <w:t>Torsional pendulums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C" w:rsidP="005B1FFC">
            <w:pPr>
              <w:pStyle w:val="ListBullet"/>
            </w:pPr>
            <w:r w:rsidRPr="005B1FFC">
              <w:t>400 day clocks</w:t>
            </w:r>
          </w:p>
          <w:p w:rsidR="00000000" w:rsidRPr="005B1FFC" w:rsidP="005B1FFC">
            <w:pPr>
              <w:pStyle w:val="ListBullet"/>
            </w:pPr>
            <w:r w:rsidRPr="005B1FFC">
              <w:t>Atmos clocks</w:t>
            </w:r>
          </w:p>
          <w:p w:rsidR="00000000" w:rsidRPr="005B1FFC" w:rsidP="005B1FFC">
            <w:pPr>
              <w:pStyle w:val="ListBullet"/>
            </w:pPr>
            <w:r w:rsidRPr="005B1FFC">
              <w:t>suspension spring</w:t>
            </w:r>
          </w:p>
        </w:tc>
      </w:tr>
    </w:tbl>
    <w:p w:rsidR="00000000" w:rsidRPr="005B1FFC" w:rsidP="005B1FFC">
      <w:pPr>
        <w:pStyle w:val="BodyText"/>
      </w:pPr>
    </w:p>
    <w:p w:rsidR="00000000" w:rsidRPr="005B1FFC" w:rsidP="005B1FFC">
      <w:pPr>
        <w:pStyle w:val="AllowPageBreak"/>
      </w:pPr>
    </w:p>
    <w:p w:rsidR="00000000" w:rsidRPr="005B1FFC" w:rsidP="005B1FFC">
      <w:pPr>
        <w:pStyle w:val="Heading1"/>
      </w:pPr>
      <w:bookmarkStart w:id="8" w:name="O_951446"/>
      <w:bookmarkEnd w:id="8"/>
      <w:r w:rsidRPr="005B1FFC">
        <w:t>Unit Mapping Information</w:t>
      </w:r>
    </w:p>
    <w:p w:rsidR="00000000" w:rsidRPr="005B1FFC" w:rsidP="00B1294E">
      <w:pPr>
        <w:pStyle w:val="BodyText"/>
      </w:pPr>
      <w:r w:rsidRPr="005B1FFC">
        <w:t xml:space="preserve">Release 1. Supersedes and is equivalent to MEM21018A Service clock escapements and oscillating systems </w:t>
      </w:r>
    </w:p>
    <w:p w:rsidR="00000000" w:rsidRPr="005B1FFC" w:rsidP="005B1FFC">
      <w:pPr>
        <w:pStyle w:val="Heading1"/>
      </w:pPr>
      <w:bookmarkStart w:id="9" w:name="O_951439"/>
      <w:bookmarkEnd w:id="9"/>
      <w:r w:rsidRPr="005B1FFC">
        <w:t>Links</w:t>
      </w:r>
    </w:p>
    <w:p w:rsidR="00000000" w:rsidRPr="005B1FFC" w:rsidP="00B1294E">
      <w:pPr>
        <w:pStyle w:val="BodyText"/>
      </w:pPr>
      <w:r w:rsidRPr="005B1F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8760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B1FFC" w:rsidP="005B1FFC"/>
    <w:sectPr w:rsidSect="005B1F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FC" w:rsidRPr="00B1294E" w:rsidP="00B129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94E" w:rsidP="005B1F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294E" w:rsidP="005B1F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1294E" w:rsidP="005B1F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9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FFC" w:rsidRPr="00B1294E" w:rsidP="00B129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94E" w:rsidRPr="002D2AF8" w:rsidP="005B1F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MEM21018 Service clock escapements and oscillating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1294E" w:rsidP="005B1F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149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568E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F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F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F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F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F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F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F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F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F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F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F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FFC"/>
  </w:style>
  <w:style w:type="character" w:customStyle="1" w:styleId="Heading1Char">
    <w:name w:val="Heading 1 Char"/>
    <w:basedOn w:val="DefaultParagraphFont"/>
    <w:link w:val="Heading1"/>
    <w:rsid w:val="005B1F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F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F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1F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1FFC"/>
    <w:rPr>
      <w:b/>
      <w:spacing w:val="0"/>
    </w:rPr>
  </w:style>
  <w:style w:type="paragraph" w:customStyle="1" w:styleId="SuperHeading">
    <w:name w:val="SuperHeading"/>
    <w:basedOn w:val="Normal"/>
    <w:rsid w:val="005B1F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F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1F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F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F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F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F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F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F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F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F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F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F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F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F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F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F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F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F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1F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1F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F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F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1F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1F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F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F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F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F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F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F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F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F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1FFC"/>
    <w:rPr>
      <w:i/>
    </w:rPr>
  </w:style>
  <w:style w:type="paragraph" w:styleId="Caption">
    <w:name w:val="caption"/>
    <w:basedOn w:val="BodyText"/>
    <w:next w:val="Normal"/>
    <w:qFormat/>
    <w:rsid w:val="005B1F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F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F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FFC"/>
  </w:style>
  <w:style w:type="paragraph" w:styleId="TableofFigures">
    <w:name w:val="table of figures"/>
    <w:basedOn w:val="Normal"/>
    <w:next w:val="Normal"/>
    <w:semiHidden/>
    <w:rsid w:val="005B1F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F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1FFC"/>
    <w:rPr>
      <w:rFonts w:ascii="Wingdings" w:hAnsi="Wingdings"/>
    </w:rPr>
  </w:style>
  <w:style w:type="paragraph" w:customStyle="1" w:styleId="TableHeading">
    <w:name w:val="Table Heading"/>
    <w:basedOn w:val="HeadingBase"/>
    <w:rsid w:val="005B1F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FFC"/>
    <w:rPr>
      <w:color w:val="0033CC"/>
      <w:u w:val="none"/>
    </w:rPr>
  </w:style>
  <w:style w:type="paragraph" w:customStyle="1" w:styleId="BodyTextRight">
    <w:name w:val="Body Text Right"/>
    <w:basedOn w:val="BodyText"/>
    <w:rsid w:val="005B1F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F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F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F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F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F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FFC"/>
    <w:rPr>
      <w:sz w:val="32"/>
    </w:rPr>
  </w:style>
  <w:style w:type="paragraph" w:customStyle="1" w:styleId="HeadingProcedure">
    <w:name w:val="Heading Procedure"/>
    <w:basedOn w:val="HeadingBase"/>
    <w:next w:val="Normal"/>
    <w:rsid w:val="005B1F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FFC"/>
    <w:pPr>
      <w:spacing w:before="60" w:after="60"/>
    </w:pPr>
  </w:style>
  <w:style w:type="paragraph" w:styleId="ListContinue">
    <w:name w:val="List Continue"/>
    <w:basedOn w:val="List"/>
    <w:rsid w:val="005B1FFC"/>
    <w:pPr>
      <w:ind w:firstLine="0"/>
    </w:pPr>
  </w:style>
  <w:style w:type="paragraph" w:customStyle="1" w:styleId="ListNote">
    <w:name w:val="List Note"/>
    <w:basedOn w:val="List"/>
    <w:rsid w:val="005B1F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F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F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FFC"/>
    <w:rPr>
      <w:rFonts w:ascii="Courier New" w:hAnsi="Courier New"/>
    </w:rPr>
  </w:style>
  <w:style w:type="paragraph" w:customStyle="1" w:styleId="NoteBullet">
    <w:name w:val="Note Bullet"/>
    <w:basedOn w:val="Note"/>
    <w:rsid w:val="005B1F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F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F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F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F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1F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F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FFC"/>
    <w:rPr>
      <w:b/>
      <w:smallCaps/>
    </w:rPr>
  </w:style>
  <w:style w:type="paragraph" w:customStyle="1" w:styleId="TableListNumber">
    <w:name w:val="Table List Number"/>
    <w:basedOn w:val="ListNumber"/>
    <w:rsid w:val="005B1F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F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FFC"/>
    <w:pPr>
      <w:numPr>
        <w:numId w:val="8"/>
      </w:numPr>
    </w:pPr>
  </w:style>
  <w:style w:type="paragraph" w:customStyle="1" w:styleId="ListAlpha2">
    <w:name w:val="List Alpha 2"/>
    <w:basedOn w:val="List2"/>
    <w:rsid w:val="005B1FFC"/>
    <w:pPr>
      <w:numPr>
        <w:numId w:val="7"/>
      </w:numPr>
    </w:pPr>
  </w:style>
  <w:style w:type="paragraph" w:styleId="List2">
    <w:name w:val="List 2"/>
    <w:basedOn w:val="BodyText"/>
    <w:rsid w:val="005B1F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F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F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F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F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F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1FFC"/>
    <w:pPr>
      <w:numPr>
        <w:numId w:val="3"/>
      </w:numPr>
    </w:pPr>
  </w:style>
  <w:style w:type="paragraph" w:styleId="ListContinue2">
    <w:name w:val="List Continue 2"/>
    <w:basedOn w:val="List2"/>
    <w:rsid w:val="005B1FFC"/>
    <w:pPr>
      <w:ind w:firstLine="0"/>
    </w:pPr>
  </w:style>
  <w:style w:type="paragraph" w:styleId="ListContinue3">
    <w:name w:val="List Continue 3"/>
    <w:basedOn w:val="List3"/>
    <w:rsid w:val="005B1FFC"/>
    <w:pPr>
      <w:ind w:left="1021" w:firstLine="0"/>
    </w:pPr>
  </w:style>
  <w:style w:type="paragraph" w:styleId="ListContinue4">
    <w:name w:val="List Continue 4"/>
    <w:basedOn w:val="List4"/>
    <w:rsid w:val="005B1FFC"/>
    <w:pPr>
      <w:ind w:firstLine="0"/>
    </w:pPr>
  </w:style>
  <w:style w:type="paragraph" w:styleId="ListContinue5">
    <w:name w:val="List Continue 5"/>
    <w:basedOn w:val="List5"/>
    <w:rsid w:val="005B1FFC"/>
    <w:pPr>
      <w:ind w:firstLine="0"/>
    </w:pPr>
  </w:style>
  <w:style w:type="paragraph" w:styleId="ListNumber3">
    <w:name w:val="List Number 3"/>
    <w:basedOn w:val="List3"/>
    <w:rsid w:val="005B1FFC"/>
    <w:pPr>
      <w:numPr>
        <w:numId w:val="4"/>
      </w:numPr>
    </w:pPr>
  </w:style>
  <w:style w:type="paragraph" w:styleId="ListNumber4">
    <w:name w:val="List Number 4"/>
    <w:basedOn w:val="List4"/>
    <w:rsid w:val="005B1FFC"/>
    <w:pPr>
      <w:numPr>
        <w:numId w:val="5"/>
      </w:numPr>
    </w:pPr>
  </w:style>
  <w:style w:type="paragraph" w:styleId="ListNumber5">
    <w:name w:val="List Number 5"/>
    <w:basedOn w:val="List5"/>
    <w:rsid w:val="005B1FFC"/>
    <w:pPr>
      <w:numPr>
        <w:numId w:val="6"/>
      </w:numPr>
    </w:pPr>
  </w:style>
  <w:style w:type="paragraph" w:styleId="BlockText">
    <w:name w:val="Block Text"/>
    <w:basedOn w:val="Normal"/>
    <w:rsid w:val="005B1F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F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FFC"/>
    <w:rPr>
      <w:sz w:val="16"/>
      <w:vertAlign w:val="superscript"/>
    </w:rPr>
  </w:style>
  <w:style w:type="character" w:customStyle="1" w:styleId="Symbols">
    <w:name w:val="Symbols"/>
    <w:basedOn w:val="DefaultParagraphFont"/>
    <w:rsid w:val="005B1FFC"/>
    <w:rPr>
      <w:rFonts w:ascii="Symbol" w:hAnsi="Symbol"/>
    </w:rPr>
  </w:style>
  <w:style w:type="character" w:customStyle="1" w:styleId="MenuOptions">
    <w:name w:val="Menu Options"/>
    <w:basedOn w:val="DefaultParagraphFont"/>
    <w:rsid w:val="005B1F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FFC"/>
    <w:rPr>
      <w:b/>
    </w:rPr>
  </w:style>
  <w:style w:type="character" w:customStyle="1" w:styleId="Underlined">
    <w:name w:val="Underlined"/>
    <w:basedOn w:val="DefaultParagraphFont"/>
    <w:rsid w:val="005B1FFC"/>
    <w:rPr>
      <w:u w:val="single"/>
    </w:rPr>
  </w:style>
  <w:style w:type="paragraph" w:customStyle="1" w:styleId="TableBodyTextRight">
    <w:name w:val="Table Body Text Right"/>
    <w:basedOn w:val="TableBodyText"/>
    <w:rsid w:val="005B1F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FFC"/>
    <w:rPr>
      <w:sz w:val="18"/>
    </w:rPr>
  </w:style>
  <w:style w:type="paragraph" w:customStyle="1" w:styleId="BodySmallRight">
    <w:name w:val="Body Small Right"/>
    <w:basedOn w:val="BodyTextRight"/>
    <w:rsid w:val="005B1FFC"/>
    <w:rPr>
      <w:sz w:val="18"/>
      <w:szCs w:val="18"/>
    </w:rPr>
  </w:style>
  <w:style w:type="paragraph" w:customStyle="1" w:styleId="MarginEdition">
    <w:name w:val="Margin Edition"/>
    <w:basedOn w:val="MarginNote"/>
    <w:rsid w:val="005B1F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FFC"/>
    <w:rPr>
      <w:sz w:val="2"/>
      <w:szCs w:val="2"/>
    </w:rPr>
  </w:style>
  <w:style w:type="character" w:customStyle="1" w:styleId="Small">
    <w:name w:val="Small"/>
    <w:basedOn w:val="DefaultParagraphFont"/>
    <w:rsid w:val="005B1FFC"/>
    <w:rPr>
      <w:sz w:val="16"/>
    </w:rPr>
  </w:style>
  <w:style w:type="paragraph" w:customStyle="1" w:styleId="WideTable">
    <w:name w:val="Wide Table"/>
    <w:basedOn w:val="Normal"/>
    <w:rsid w:val="005B1F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FFC"/>
  </w:style>
  <w:style w:type="paragraph" w:styleId="Quote">
    <w:name w:val="Quote"/>
    <w:basedOn w:val="Heading1"/>
    <w:link w:val="QuoteChar"/>
    <w:qFormat/>
    <w:rsid w:val="005B1F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F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FFC"/>
    <w:pPr>
      <w:pageBreakBefore/>
    </w:pPr>
  </w:style>
  <w:style w:type="paragraph" w:customStyle="1" w:styleId="Border">
    <w:name w:val="Border"/>
    <w:basedOn w:val="Normal"/>
    <w:qFormat/>
    <w:rsid w:val="005B1F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F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F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F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F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F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F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F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F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FFC"/>
    <w:rPr>
      <w:u w:val="single"/>
    </w:rPr>
  </w:style>
  <w:style w:type="character" w:customStyle="1" w:styleId="BoldandItalics">
    <w:name w:val="Bold and Italics"/>
    <w:qFormat/>
    <w:rsid w:val="005B1FFC"/>
    <w:rPr>
      <w:b/>
      <w:i/>
      <w:u w:val="none"/>
    </w:rPr>
  </w:style>
  <w:style w:type="paragraph" w:styleId="BalloonText">
    <w:name w:val="Balloon Text"/>
    <w:basedOn w:val="Normal"/>
    <w:link w:val="BalloonTextChar"/>
    <w:rsid w:val="005B1F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F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F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F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F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F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FFC"/>
    <w:pPr>
      <w:spacing w:before="0" w:after="0"/>
    </w:pPr>
  </w:style>
  <w:style w:type="paragraph" w:customStyle="1" w:styleId="BodyTextBold">
    <w:name w:val="Body Text Bold"/>
    <w:basedOn w:val="BodyText"/>
    <w:qFormat/>
    <w:rsid w:val="005B1FFC"/>
    <w:rPr>
      <w:b/>
    </w:rPr>
  </w:style>
  <w:style w:type="character" w:styleId="Hyperlink">
    <w:name w:val="Hyperlink"/>
    <w:basedOn w:val="DefaultParagraphFont"/>
    <w:uiPriority w:val="99"/>
    <w:unhideWhenUsed/>
    <w:rsid w:val="00B129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4629</Characters>
  <Application>Microsoft Office Word</Application>
  <DocSecurity>0</DocSecurity>
  <Lines>272</Lines>
  <Paragraphs>162</Paragraphs>
  <ScaleCrop>false</ScaleCrop>
  <Company>Author-it Software Corporation Ltd.</Company>
  <LinksUpToDate>false</LinksUpToDate>
  <CharactersWithSpaces>5189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MEM21018 Service clock escapements and oscillating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2023-02-03T06:43:00Z</dcterms:created>
  <dcterms:modified xsi:type="dcterms:W3CDTF">2023-02-03T06:43:00Z</dcterms:modified>
</cp:coreProperties>
</file>