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42C9" w:rsidP="003D42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MEM21018 Service clock escapements and oscillating systems</w:t>
      </w:r>
      <w:r>
        <w:fldChar w:fldCharType="end"/>
      </w:r>
    </w:p>
    <w:p w:rsidR="003D42C9" w:rsidP="003D42C9">
      <w:pPr>
        <w:pStyle w:val="Version"/>
        <w:sectPr w:rsidSect="00383B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3B5C" w:rsidP="00383B5C">
      <w:pPr>
        <w:pStyle w:val="SuperHeading"/>
      </w:pPr>
      <w:r w:rsidRPr="00383B5C">
        <w:t>MEM21018 Service clock escapements and oscillating systems</w:t>
      </w:r>
    </w:p>
    <w:p w:rsidR="00000000" w:rsidRPr="00383B5C" w:rsidP="00383B5C">
      <w:pPr>
        <w:pStyle w:val="Heading1"/>
      </w:pPr>
      <w:bookmarkStart w:id="1" w:name="O_951445"/>
      <w:bookmarkEnd w:id="1"/>
      <w:r w:rsidRPr="00383B5C">
        <w:t>Modification History</w:t>
      </w:r>
    </w:p>
    <w:p w:rsidR="00000000" w:rsidRPr="00383B5C" w:rsidP="003D42C9">
      <w:pPr>
        <w:pStyle w:val="BodyText"/>
      </w:pPr>
      <w:r w:rsidRPr="00383B5C">
        <w:t xml:space="preserve">Release 1. Supersedes and is equivalent to MEM21018A Service clock escapements and oscillating systems </w:t>
      </w:r>
    </w:p>
    <w:p w:rsidR="00000000" w:rsidRPr="00383B5C" w:rsidP="00383B5C">
      <w:pPr>
        <w:pStyle w:val="Heading1"/>
      </w:pPr>
      <w:bookmarkStart w:id="2" w:name="O_951453"/>
      <w:bookmarkEnd w:id="2"/>
      <w:r w:rsidRPr="00383B5C">
        <w:t>Application</w:t>
      </w:r>
    </w:p>
    <w:p w:rsidR="00000000" w:rsidRPr="00383B5C" w:rsidP="003D42C9">
      <w:pPr>
        <w:pStyle w:val="BodyText"/>
      </w:pPr>
      <w:r w:rsidRPr="00383B5C">
        <w:t>This unit of competency defines the skills and knowledge required to apply service and</w:t>
      </w:r>
      <w:r w:rsidRPr="00383B5C">
        <w:t xml:space="preserve"> repair techniques to inspect, diagnose faults, repair and adjust common clock escapements and oscillating systems.</w:t>
      </w:r>
    </w:p>
    <w:p w:rsidR="00000000" w:rsidRPr="00383B5C" w:rsidP="003D42C9">
      <w:pPr>
        <w:pStyle w:val="BodyText"/>
      </w:pPr>
      <w:r w:rsidRPr="00383B5C">
        <w:t>No licensing, legislative or certification requirements apply to this unit at the time of publication.</w:t>
      </w:r>
    </w:p>
    <w:p w:rsidR="00000000" w:rsidRPr="00383B5C" w:rsidP="003D42C9">
      <w:pPr>
        <w:pStyle w:val="Heading3"/>
      </w:pPr>
      <w:r w:rsidRPr="00383B5C">
        <w:rPr>
          <w:rStyle w:val="SpecialBold"/>
        </w:rPr>
        <w:t>Band:  A</w:t>
      </w:r>
    </w:p>
    <w:p w:rsidR="00000000" w:rsidRPr="00383B5C" w:rsidP="003D42C9">
      <w:pPr>
        <w:pStyle w:val="Heading3"/>
      </w:pPr>
      <w:r w:rsidRPr="00383B5C">
        <w:rPr>
          <w:rStyle w:val="SpecialBold"/>
        </w:rPr>
        <w:t xml:space="preserve">Unit weight:  4 </w:t>
      </w:r>
    </w:p>
    <w:p w:rsidR="00000000" w:rsidRPr="00383B5C" w:rsidP="00383B5C">
      <w:pPr>
        <w:pStyle w:val="Heading1"/>
      </w:pPr>
      <w:bookmarkStart w:id="3" w:name="O_951452"/>
      <w:bookmarkEnd w:id="3"/>
      <w:r w:rsidRPr="00383B5C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38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Undertake manual handling</w:t>
            </w:r>
          </w:p>
        </w:tc>
      </w:tr>
      <w:tr w:rsidTr="0038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Work safely and effectively in manufacturing and engineering</w:t>
            </w:r>
          </w:p>
        </w:tc>
      </w:tr>
      <w:tr w:rsidTr="0038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Organise and communicate information</w:t>
            </w:r>
          </w:p>
        </w:tc>
      </w:tr>
      <w:tr w:rsidTr="0038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Use hand tools</w:t>
            </w:r>
          </w:p>
        </w:tc>
      </w:tr>
      <w:tr w:rsidTr="0038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MEM21008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Service mechanical watches</w:t>
            </w:r>
          </w:p>
        </w:tc>
      </w:tr>
      <w:tr w:rsidTr="0038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MEM21009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Inspect, diagnose, adjust and repair mechanical watches</w:t>
            </w:r>
          </w:p>
        </w:tc>
      </w:tr>
      <w:tr w:rsidTr="0038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MEM21012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Service and repair mechanical watch oscillating systems</w:t>
            </w:r>
          </w:p>
        </w:tc>
      </w:tr>
      <w:tr w:rsidTr="0038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MEM21013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Service, test and adjust watch escapements</w:t>
            </w:r>
          </w:p>
        </w:tc>
      </w:tr>
      <w:tr w:rsidTr="0038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MEM21017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B5C" w:rsidP="00383B5C">
            <w:pPr>
              <w:pStyle w:val="BodyText"/>
            </w:pPr>
            <w:r w:rsidRPr="00383B5C">
              <w:t>Service and repair clock timepieces</w:t>
            </w:r>
          </w:p>
        </w:tc>
      </w:tr>
    </w:tbl>
    <w:p w:rsidR="00000000" w:rsidRPr="00383B5C" w:rsidP="00383B5C">
      <w:pPr>
        <w:pStyle w:val="BodyText"/>
      </w:pPr>
    </w:p>
    <w:p w:rsidR="00000000" w:rsidRPr="00383B5C" w:rsidP="00383B5C">
      <w:pPr>
        <w:pStyle w:val="AllowPageBreak"/>
      </w:pPr>
    </w:p>
    <w:p w:rsidR="00000000" w:rsidRPr="00383B5C" w:rsidP="00383B5C">
      <w:pPr>
        <w:pStyle w:val="Heading1"/>
      </w:pPr>
      <w:bookmarkStart w:id="4" w:name="O_951451"/>
      <w:bookmarkEnd w:id="4"/>
      <w:r w:rsidRPr="00383B5C">
        <w:t>Competency Field</w:t>
      </w:r>
    </w:p>
    <w:p w:rsidR="00000000" w:rsidRPr="00383B5C" w:rsidP="003D42C9">
      <w:pPr>
        <w:pStyle w:val="BodyText"/>
      </w:pPr>
      <w:r w:rsidRPr="00383B5C">
        <w:t>Horology</w:t>
      </w:r>
    </w:p>
    <w:p w:rsidR="00000000" w:rsidRPr="00383B5C" w:rsidP="00383B5C">
      <w:pPr>
        <w:pStyle w:val="Heading1"/>
      </w:pPr>
      <w:bookmarkStart w:id="5" w:name="O_951449"/>
      <w:bookmarkEnd w:id="5"/>
      <w:r w:rsidRPr="00383B5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38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Performance criteria describe the performance needed to demonstrate achievement of the element.</w:t>
            </w:r>
          </w:p>
        </w:tc>
      </w:tr>
      <w:tr w:rsidTr="0038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B5C" w:rsidP="00383B5C">
            <w:pPr>
              <w:pStyle w:val="BodyText"/>
            </w:pPr>
            <w:r w:rsidRPr="00383B5C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Follow standard operating procedures (SOPs)</w:t>
            </w:r>
          </w:p>
        </w:tc>
      </w:tr>
      <w:tr w:rsidTr="0038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Comply with work health and safety (WHS) requirements at all times</w:t>
            </w:r>
          </w:p>
        </w:tc>
      </w:tr>
      <w:tr w:rsidTr="0038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Select and use appropriate personal protective equipment (PPE) in accordance with SOPs</w:t>
            </w:r>
          </w:p>
        </w:tc>
      </w:tr>
      <w:tr w:rsidTr="0038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Identify job requirements from specifications, job sheets or work instructions</w:t>
            </w:r>
          </w:p>
        </w:tc>
      </w:tr>
      <w:tr w:rsidTr="0038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</w:p>
        </w:tc>
      </w:tr>
      <w:tr w:rsidTr="0038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B5C" w:rsidP="00383B5C">
            <w:pPr>
              <w:pStyle w:val="BodyText"/>
            </w:pPr>
            <w:r w:rsidRPr="00383B5C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rPr>
                <w:rStyle w:val="SpecialBold"/>
              </w:rPr>
              <w:t>Identify escapement and oscillator type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Identify clock escapements/oscillating systems and applications</w:t>
            </w:r>
          </w:p>
        </w:tc>
      </w:tr>
      <w:tr w:rsidTr="0038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Establish the performance characteristics of the clock according to escapement and oscillating system</w:t>
            </w:r>
          </w:p>
        </w:tc>
      </w:tr>
      <w:tr w:rsidTr="0038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Record and document repair requirements</w:t>
            </w:r>
          </w:p>
        </w:tc>
      </w:tr>
      <w:tr w:rsidTr="0038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</w:p>
        </w:tc>
      </w:tr>
      <w:tr w:rsidTr="0038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B5C" w:rsidP="00383B5C">
            <w:pPr>
              <w:pStyle w:val="BodyText"/>
            </w:pPr>
            <w:r w:rsidRPr="00383B5C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rPr>
                <w:rStyle w:val="SpecialBold"/>
              </w:rPr>
              <w:t>Diagnose clock escapements and oscillators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 xml:space="preserve">Select and use appropriate workshop tools and equipment </w:t>
            </w:r>
          </w:p>
        </w:tc>
      </w:tr>
      <w:tr w:rsidTr="0038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Inspect clock escapement and oscillators for correct function, engagement and performance</w:t>
            </w:r>
          </w:p>
        </w:tc>
      </w:tr>
      <w:tr w:rsidTr="0038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Record and report wear and damage to parts</w:t>
            </w:r>
          </w:p>
        </w:tc>
      </w:tr>
      <w:tr w:rsidTr="0038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De</w:t>
            </w:r>
            <w:r w:rsidRPr="00383B5C">
              <w:t>termine appropriate repair process to rectify faults</w:t>
            </w:r>
          </w:p>
        </w:tc>
      </w:tr>
      <w:tr w:rsidTr="0038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</w:p>
        </w:tc>
      </w:tr>
      <w:tr w:rsidTr="0038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B5C" w:rsidP="00383B5C">
            <w:pPr>
              <w:pStyle w:val="BodyText"/>
            </w:pPr>
            <w:r w:rsidRPr="00383B5C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rPr>
                <w:rStyle w:val="SpecialBold"/>
              </w:rPr>
              <w:t>Repair and adjust clock escapements and oscillators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Remove and reassemble escapement/oscillators using appropriate tools, equipment and techniques</w:t>
            </w:r>
          </w:p>
        </w:tc>
      </w:tr>
      <w:tr w:rsidTr="0038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Determine theoretical length of replacement pendulum</w:t>
            </w:r>
          </w:p>
        </w:tc>
      </w:tr>
      <w:tr w:rsidTr="0038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Repair or replace escapement and oscillator components</w:t>
            </w:r>
          </w:p>
        </w:tc>
      </w:tr>
      <w:tr w:rsidTr="0038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Adjust escapement and oscillator components for correct operation</w:t>
            </w:r>
          </w:p>
        </w:tc>
      </w:tr>
      <w:tr w:rsidTr="0038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</w:p>
        </w:tc>
      </w:tr>
      <w:tr w:rsidTr="0038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B5C" w:rsidP="00383B5C">
            <w:pPr>
              <w:pStyle w:val="BodyText"/>
            </w:pPr>
            <w:r w:rsidRPr="00383B5C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rPr>
                <w:rStyle w:val="SpecialBold"/>
              </w:rPr>
              <w:t>Service and adjust torsional pendulums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Remove and reassemble torsional pendulums and oscillator components using appropriate tools, equipment and techniques</w:t>
            </w:r>
          </w:p>
        </w:tc>
      </w:tr>
      <w:tr w:rsidTr="0038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Inspect torsional pendulum components and identify condition and wear</w:t>
            </w:r>
          </w:p>
        </w:tc>
      </w:tr>
      <w:tr w:rsidTr="0038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 xml:space="preserve">Repair and replace torsional pendulum </w:t>
            </w:r>
          </w:p>
        </w:tc>
      </w:tr>
      <w:tr w:rsidTr="0038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Adjust torsional pendulum for correct operation (in-beat)</w:t>
            </w:r>
          </w:p>
        </w:tc>
      </w:tr>
      <w:tr w:rsidTr="0038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</w:p>
        </w:tc>
      </w:tr>
      <w:tr w:rsidTr="0038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B5C" w:rsidP="00383B5C">
            <w:pPr>
              <w:pStyle w:val="BodyText"/>
            </w:pPr>
            <w:r w:rsidRPr="00383B5C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rPr>
                <w:rStyle w:val="SpecialBold"/>
              </w:rPr>
              <w:t>Service and set up platform escapements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Remove and reassemble platform escapement using appropriate tools, equipment and techniques</w:t>
            </w:r>
          </w:p>
        </w:tc>
      </w:tr>
      <w:tr w:rsidTr="0038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Inspect platform escapement and identify condition/wear</w:t>
            </w:r>
          </w:p>
        </w:tc>
      </w:tr>
      <w:tr w:rsidTr="0038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Repair and replace platform escapement</w:t>
            </w:r>
          </w:p>
        </w:tc>
      </w:tr>
      <w:tr w:rsidTr="0038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6.4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Adjust platform escapement and correct depthing with contrate wheel</w:t>
            </w:r>
          </w:p>
        </w:tc>
      </w:tr>
      <w:tr w:rsidTr="0038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</w:p>
        </w:tc>
      </w:tr>
      <w:tr w:rsidTr="0038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B5C" w:rsidP="00383B5C">
            <w:pPr>
              <w:pStyle w:val="BodyText"/>
            </w:pPr>
            <w:r w:rsidRPr="00383B5C">
              <w:t>7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rPr>
                <w:rStyle w:val="SpecialBold"/>
              </w:rPr>
              <w:t>Test and adjust rate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7.1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Verify and confirm function of clock movement</w:t>
            </w:r>
          </w:p>
        </w:tc>
      </w:tr>
      <w:tr w:rsidTr="0038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7.2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Set up and operate mechanical clock timing machine and interpret readings</w:t>
            </w:r>
          </w:p>
        </w:tc>
      </w:tr>
      <w:tr w:rsidTr="0038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7.3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Verify clock performance and rate testing</w:t>
            </w:r>
          </w:p>
        </w:tc>
      </w:tr>
      <w:tr w:rsidTr="0038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7.4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B5C" w:rsidP="00383B5C">
            <w:pPr>
              <w:pStyle w:val="BodyText"/>
            </w:pPr>
            <w:r w:rsidRPr="00383B5C">
              <w:t>Adjust rate, as required, according to performance and design characteristics</w:t>
            </w:r>
          </w:p>
        </w:tc>
      </w:tr>
    </w:tbl>
    <w:p w:rsidR="003D42C9" w:rsidP="00383B5C">
      <w:pPr>
        <w:pStyle w:val="BodyText"/>
      </w:pPr>
    </w:p>
    <w:p w:rsidR="003D42C9" w:rsidP="00383B5C">
      <w:pPr>
        <w:pStyle w:val="BodyText"/>
      </w:pPr>
    </w:p>
    <w:p w:rsidR="00000000" w:rsidRPr="00383B5C" w:rsidP="00383B5C">
      <w:pPr>
        <w:pStyle w:val="Heading1"/>
      </w:pPr>
      <w:bookmarkStart w:id="6" w:name="O_951448"/>
      <w:bookmarkEnd w:id="6"/>
      <w:r w:rsidRPr="00383B5C">
        <w:t>Foundation Skills</w:t>
      </w:r>
    </w:p>
    <w:p w:rsidR="00000000" w:rsidRPr="00383B5C" w:rsidP="003D42C9">
      <w:pPr>
        <w:pStyle w:val="BodyText"/>
      </w:pPr>
      <w:r w:rsidRPr="00383B5C">
        <w:t xml:space="preserve">This section describes those required skills (reading, writing, oral communication and numeracy) that are essential to workplace performance in this unit of competency.  </w:t>
      </w:r>
    </w:p>
    <w:p w:rsidR="00000000" w:rsidRPr="00383B5C" w:rsidP="003D42C9">
      <w:pPr>
        <w:pStyle w:val="BodyText"/>
      </w:pPr>
      <w:r w:rsidRPr="00383B5C">
        <w:t xml:space="preserve">Foundation skills essential to performance are explicit in the performance criteria </w:t>
      </w:r>
      <w:r w:rsidRPr="00383B5C">
        <w:t>of this unit of competency.</w:t>
      </w:r>
    </w:p>
    <w:p w:rsidR="00000000" w:rsidRPr="00383B5C" w:rsidP="00383B5C">
      <w:pPr>
        <w:pStyle w:val="Heading1"/>
      </w:pPr>
      <w:bookmarkStart w:id="7" w:name="O_951447"/>
      <w:bookmarkEnd w:id="7"/>
      <w:r w:rsidRPr="00383B5C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38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t>This field allows for different work environments and conditions that may affect performance. Essential operating conditions that may be present (depending on the work situation, needs of the</w:t>
            </w:r>
            <w:r w:rsidRPr="00383B5C">
              <w:t xml:space="preserve"> candidate, accessibility of the item, and local industry and regional contexts) are included.</w:t>
            </w:r>
          </w:p>
        </w:tc>
      </w:tr>
      <w:tr w:rsidTr="0038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00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rPr>
                <w:rStyle w:val="SpecialBold"/>
              </w:rPr>
              <w:t>Clock escapements</w:t>
            </w:r>
            <w:r w:rsidRPr="00383B5C">
              <w:t xml:space="preserve">/ </w:t>
            </w:r>
            <w:r w:rsidRPr="00383B5C">
              <w:rPr>
                <w:rStyle w:val="SpecialBold"/>
              </w:rPr>
              <w:t>oscillator systems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B5C" w:rsidP="00383B5C">
            <w:pPr>
              <w:pStyle w:val="ListBullet"/>
            </w:pPr>
            <w:r w:rsidRPr="00383B5C">
              <w:t>verge</w:t>
            </w:r>
          </w:p>
          <w:p w:rsidR="00000000" w:rsidRPr="00383B5C" w:rsidP="00383B5C">
            <w:pPr>
              <w:pStyle w:val="ListBullet"/>
            </w:pPr>
            <w:r w:rsidRPr="00383B5C">
              <w:t>recoil escapement</w:t>
            </w:r>
          </w:p>
          <w:p w:rsidR="00000000" w:rsidRPr="00383B5C" w:rsidP="00383B5C">
            <w:pPr>
              <w:pStyle w:val="ListBullet"/>
            </w:pPr>
            <w:r w:rsidRPr="00383B5C">
              <w:t>deadbeat escapement</w:t>
            </w:r>
          </w:p>
          <w:p w:rsidR="00000000" w:rsidRPr="00383B5C" w:rsidP="00383B5C">
            <w:pPr>
              <w:pStyle w:val="ListBullet"/>
            </w:pPr>
            <w:r w:rsidRPr="00383B5C">
              <w:t>cylinder</w:t>
            </w:r>
          </w:p>
          <w:p w:rsidR="00000000" w:rsidRPr="00383B5C" w:rsidP="00383B5C">
            <w:pPr>
              <w:pStyle w:val="ListBullet"/>
            </w:pPr>
            <w:r w:rsidRPr="00383B5C">
              <w:t xml:space="preserve">platform (lever escapement or cylinder) </w:t>
            </w:r>
          </w:p>
          <w:p w:rsidR="00000000" w:rsidRPr="00383B5C" w:rsidP="00383B5C">
            <w:pPr>
              <w:pStyle w:val="ListBullet"/>
            </w:pPr>
            <w:r w:rsidRPr="00383B5C">
              <w:t>simple pendulum</w:t>
            </w:r>
          </w:p>
          <w:p w:rsidR="00000000" w:rsidRPr="00383B5C" w:rsidP="00383B5C">
            <w:pPr>
              <w:pStyle w:val="ListBullet"/>
            </w:pPr>
            <w:r w:rsidRPr="00383B5C">
              <w:t>compound pendulum</w:t>
            </w:r>
          </w:p>
          <w:p w:rsidR="00000000" w:rsidRPr="00383B5C" w:rsidP="00383B5C">
            <w:pPr>
              <w:pStyle w:val="ListBullet"/>
            </w:pPr>
            <w:r w:rsidRPr="00383B5C">
              <w:t>compensating pendulum</w:t>
            </w:r>
          </w:p>
          <w:p w:rsidR="00000000" w:rsidRPr="00383B5C" w:rsidP="00383B5C">
            <w:pPr>
              <w:pStyle w:val="ListBullet"/>
            </w:pPr>
            <w:r w:rsidRPr="00383B5C">
              <w:t xml:space="preserve">torsion pendulum </w:t>
            </w:r>
          </w:p>
          <w:p w:rsidR="00000000" w:rsidRPr="00383B5C" w:rsidP="00383B5C">
            <w:pPr>
              <w:pStyle w:val="ListBullet"/>
            </w:pPr>
            <w:r w:rsidRPr="00383B5C">
              <w:t>floating balance</w:t>
            </w:r>
          </w:p>
          <w:p w:rsidR="00000000" w:rsidP="00383B5C">
            <w:pPr>
              <w:pStyle w:val="ListBullet"/>
              <w:rPr>
                <w:lang w:val="en-NZ"/>
              </w:rPr>
            </w:pPr>
            <w:r w:rsidRPr="00383B5C">
              <w:t>suspension systems (spring blade, knife edge or silk)</w:t>
            </w:r>
          </w:p>
        </w:tc>
      </w:tr>
      <w:tr w:rsidTr="0038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5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rPr>
                <w:rStyle w:val="SpecialBold"/>
              </w:rPr>
              <w:t>Record and document repair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B5C" w:rsidP="00383B5C">
            <w:pPr>
              <w:pStyle w:val="ListBullet"/>
            </w:pPr>
            <w:r w:rsidRPr="00383B5C">
              <w:t xml:space="preserve">extent and date of repair </w:t>
            </w:r>
          </w:p>
          <w:p w:rsidR="00000000" w:rsidRPr="00383B5C" w:rsidP="00383B5C">
            <w:pPr>
              <w:pStyle w:val="ListBullet"/>
            </w:pPr>
            <w:r w:rsidRPr="00383B5C">
              <w:t>cost of replacement part</w:t>
            </w:r>
          </w:p>
          <w:p w:rsidR="00000000" w:rsidP="00383B5C">
            <w:pPr>
              <w:pStyle w:val="ListBullet"/>
              <w:rPr>
                <w:lang w:val="en-NZ"/>
              </w:rPr>
            </w:pPr>
            <w:r w:rsidRPr="00383B5C">
              <w:t xml:space="preserve">time spent on procedure </w:t>
            </w:r>
          </w:p>
        </w:tc>
      </w:tr>
      <w:tr w:rsidTr="0038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17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rPr>
                <w:rStyle w:val="SpecialBold"/>
              </w:rPr>
              <w:t>Adjust escapement and oscillator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B5C" w:rsidP="00383B5C">
            <w:pPr>
              <w:pStyle w:val="ListBullet"/>
            </w:pPr>
            <w:r w:rsidRPr="00383B5C">
              <w:t>condition amount of drop</w:t>
            </w:r>
          </w:p>
          <w:p w:rsidR="00000000" w:rsidRPr="00383B5C" w:rsidP="00383B5C">
            <w:pPr>
              <w:pStyle w:val="ListBullet"/>
            </w:pPr>
            <w:r w:rsidRPr="00383B5C">
              <w:t>condition and extent of lockings</w:t>
            </w:r>
          </w:p>
          <w:p w:rsidR="00000000" w:rsidRPr="00383B5C" w:rsidP="00383B5C">
            <w:pPr>
              <w:pStyle w:val="ListBullet"/>
            </w:pPr>
            <w:r w:rsidRPr="00383B5C">
              <w:t xml:space="preserve">condition and amount of impulse </w:t>
            </w:r>
          </w:p>
          <w:p w:rsidR="00000000" w:rsidRPr="00383B5C" w:rsidP="00383B5C">
            <w:pPr>
              <w:pStyle w:val="ListBullet"/>
            </w:pPr>
            <w:r w:rsidRPr="00383B5C">
              <w:t>pendulum action and amplitude</w:t>
            </w:r>
          </w:p>
          <w:p w:rsidR="00000000" w:rsidP="00383B5C">
            <w:pPr>
              <w:pStyle w:val="ListBullet"/>
              <w:rPr>
                <w:lang w:val="en-NZ"/>
              </w:rPr>
            </w:pPr>
            <w:r w:rsidRPr="00383B5C">
              <w:t>in-beat</w:t>
            </w:r>
          </w:p>
        </w:tc>
      </w:tr>
      <w:tr w:rsidTr="0038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17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B5C">
            <w:pPr>
              <w:pStyle w:val="BodyText"/>
              <w:rPr>
                <w:lang w:val="en-NZ"/>
              </w:rPr>
            </w:pPr>
            <w:r w:rsidRPr="00383B5C">
              <w:rPr>
                <w:rStyle w:val="SpecialBold"/>
              </w:rPr>
              <w:t>Torsional pendulums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B5C" w:rsidP="00383B5C">
            <w:pPr>
              <w:pStyle w:val="ListBullet"/>
            </w:pPr>
            <w:r w:rsidRPr="00383B5C">
              <w:t>400 day clocks</w:t>
            </w:r>
          </w:p>
          <w:p w:rsidR="00000000" w:rsidRPr="00383B5C" w:rsidP="00383B5C">
            <w:pPr>
              <w:pStyle w:val="ListBullet"/>
            </w:pPr>
            <w:r w:rsidRPr="00383B5C">
              <w:t>Atmos clocks</w:t>
            </w:r>
          </w:p>
          <w:p w:rsidR="00000000" w:rsidRPr="00383B5C" w:rsidP="00383B5C">
            <w:pPr>
              <w:pStyle w:val="ListBullet"/>
            </w:pPr>
            <w:r w:rsidRPr="00383B5C">
              <w:t>suspension spring</w:t>
            </w:r>
          </w:p>
        </w:tc>
      </w:tr>
    </w:tbl>
    <w:p w:rsidR="00000000" w:rsidRPr="00383B5C" w:rsidP="00383B5C">
      <w:pPr>
        <w:pStyle w:val="BodyText"/>
      </w:pPr>
    </w:p>
    <w:p w:rsidR="00000000" w:rsidRPr="00383B5C" w:rsidP="00383B5C">
      <w:pPr>
        <w:pStyle w:val="AllowPageBreak"/>
      </w:pPr>
    </w:p>
    <w:p w:rsidR="00000000" w:rsidRPr="00383B5C" w:rsidP="00383B5C">
      <w:pPr>
        <w:pStyle w:val="Heading1"/>
      </w:pPr>
      <w:bookmarkStart w:id="8" w:name="O_951446"/>
      <w:bookmarkEnd w:id="8"/>
      <w:r w:rsidRPr="00383B5C">
        <w:t>Unit Mapping Information</w:t>
      </w:r>
    </w:p>
    <w:p w:rsidR="00000000" w:rsidRPr="00383B5C" w:rsidP="003D42C9">
      <w:pPr>
        <w:pStyle w:val="BodyText"/>
      </w:pPr>
      <w:r w:rsidRPr="00383B5C">
        <w:t xml:space="preserve">Release 1. Supersedes and is equivalent to MEM21018A Service clock escapements and oscillating systems </w:t>
      </w:r>
    </w:p>
    <w:p w:rsidR="00000000" w:rsidRPr="00383B5C" w:rsidP="00383B5C">
      <w:pPr>
        <w:pStyle w:val="Heading1"/>
      </w:pPr>
      <w:bookmarkStart w:id="9" w:name="O_951439"/>
      <w:bookmarkEnd w:id="9"/>
      <w:r w:rsidRPr="00383B5C">
        <w:t>Links</w:t>
      </w:r>
    </w:p>
    <w:p w:rsidR="00000000" w:rsidRPr="00383B5C" w:rsidP="003D42C9">
      <w:pPr>
        <w:pStyle w:val="BodyText"/>
      </w:pPr>
      <w:r w:rsidRPr="00383B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A4A5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83B5C" w:rsidP="003D42C9">
      <w:pPr>
        <w:pStyle w:val="BodyText"/>
        <w:sectPr w:rsidSect="00383B5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83B5C" w:rsidP="00383B5C">
      <w:pPr>
        <w:pStyle w:val="SuperHeading"/>
      </w:pPr>
      <w:r w:rsidRPr="00383B5C">
        <w:t>Assessment Requirements for MEM21018 Service clock escapements and oscillating systems</w:t>
      </w:r>
    </w:p>
    <w:p w:rsidR="00000000" w:rsidRPr="00383B5C" w:rsidP="00383B5C">
      <w:pPr>
        <w:pStyle w:val="Heading1"/>
      </w:pPr>
      <w:bookmarkStart w:id="10" w:name="O_951441"/>
      <w:bookmarkEnd w:id="10"/>
      <w:r w:rsidRPr="00383B5C">
        <w:t>Modification History</w:t>
      </w:r>
    </w:p>
    <w:p w:rsidR="00000000" w:rsidRPr="00383B5C" w:rsidP="003D42C9">
      <w:pPr>
        <w:pStyle w:val="BodyText"/>
      </w:pPr>
      <w:r w:rsidRPr="00383B5C">
        <w:t xml:space="preserve">Release 1. Supersedes and is equivalent to MEM21018A Service clock escapements and oscillating systems </w:t>
      </w:r>
    </w:p>
    <w:p w:rsidR="00000000" w:rsidRPr="00383B5C" w:rsidP="00383B5C">
      <w:pPr>
        <w:pStyle w:val="Heading1"/>
      </w:pPr>
      <w:bookmarkStart w:id="11" w:name="O_951444"/>
      <w:bookmarkEnd w:id="11"/>
      <w:r w:rsidRPr="00383B5C">
        <w:t>Performance Evidence</w:t>
      </w:r>
    </w:p>
    <w:p w:rsidR="00000000" w:rsidRPr="00383B5C" w:rsidP="003D42C9">
      <w:pPr>
        <w:pStyle w:val="BodyText"/>
      </w:pPr>
      <w:r w:rsidRPr="00383B5C">
        <w:t>Evidence required to demonstrate competence in this unit must be relevant to and satisfy the requirements of the e</w:t>
      </w:r>
      <w:r w:rsidRPr="00383B5C">
        <w:t>lements and performance criteria on at least two (2) occasions and include:</w:t>
      </w:r>
    </w:p>
    <w:p w:rsidR="00000000" w:rsidRPr="00383B5C" w:rsidP="00383B5C">
      <w:pPr>
        <w:pStyle w:val="ListBullet"/>
      </w:pPr>
      <w:r w:rsidRPr="00383B5C">
        <w:t xml:space="preserve">following work instructions, standard operating procedures (SOPs) and safe work practices </w:t>
      </w:r>
    </w:p>
    <w:p w:rsidR="00000000" w:rsidRPr="00383B5C" w:rsidP="00383B5C">
      <w:pPr>
        <w:pStyle w:val="ListBullet"/>
      </w:pPr>
      <w:r w:rsidRPr="00383B5C">
        <w:t xml:space="preserve">identifying different types of clock escapements/oscillating systems </w:t>
      </w:r>
    </w:p>
    <w:p w:rsidR="00000000" w:rsidRPr="00383B5C" w:rsidP="00383B5C">
      <w:pPr>
        <w:pStyle w:val="ListBullet"/>
      </w:pPr>
      <w:r w:rsidRPr="00383B5C">
        <w:t>liaising with cust</w:t>
      </w:r>
      <w:r w:rsidRPr="00383B5C">
        <w:t xml:space="preserve">omer, verifying condition and performance, and identifying repair costs </w:t>
      </w:r>
    </w:p>
    <w:p w:rsidR="00000000" w:rsidRPr="00383B5C" w:rsidP="00383B5C">
      <w:pPr>
        <w:pStyle w:val="ListBullet"/>
      </w:pPr>
      <w:r w:rsidRPr="00383B5C">
        <w:t>diagnosing and repairing faults in clock escapement action and fault finding oscillating systems</w:t>
      </w:r>
    </w:p>
    <w:p w:rsidR="00000000" w:rsidRPr="00383B5C" w:rsidP="00383B5C">
      <w:pPr>
        <w:pStyle w:val="ListBullet"/>
      </w:pPr>
      <w:r w:rsidRPr="00383B5C">
        <w:t>calculating length of replacement pendulum and repairing, replacing and adjusting pend</w:t>
      </w:r>
      <w:r w:rsidRPr="00383B5C">
        <w:t>ulum</w:t>
      </w:r>
    </w:p>
    <w:p w:rsidR="00000000" w:rsidRPr="00383B5C" w:rsidP="00383B5C">
      <w:pPr>
        <w:pStyle w:val="ListBullet"/>
      </w:pPr>
      <w:r w:rsidRPr="00383B5C">
        <w:t>repairing, replacing and adjusting escapement and oscillator components</w:t>
      </w:r>
    </w:p>
    <w:p w:rsidR="00000000" w:rsidRPr="00383B5C" w:rsidP="00383B5C">
      <w:pPr>
        <w:pStyle w:val="ListBullet"/>
      </w:pPr>
      <w:r w:rsidRPr="00383B5C">
        <w:t xml:space="preserve">setting up and adjusting clock escapements for optimum performance </w:t>
      </w:r>
    </w:p>
    <w:p w:rsidR="00000000" w:rsidRPr="00383B5C" w:rsidP="00383B5C">
      <w:pPr>
        <w:pStyle w:val="ListBullet"/>
      </w:pPr>
      <w:r w:rsidRPr="00383B5C">
        <w:t xml:space="preserve">adjusting platform escapement and correct depthing with contrate wheel </w:t>
      </w:r>
    </w:p>
    <w:p w:rsidR="00000000" w:rsidRPr="00383B5C" w:rsidP="00383B5C">
      <w:pPr>
        <w:pStyle w:val="ListBullet"/>
      </w:pPr>
      <w:r w:rsidRPr="00383B5C">
        <w:t>verifying and confirming function of cl</w:t>
      </w:r>
      <w:r w:rsidRPr="00383B5C">
        <w:t>ock movement and adjusting rate of timepiece using appropriate timing machine in accordance with procedures</w:t>
      </w:r>
    </w:p>
    <w:p w:rsidR="00000000" w:rsidRPr="00383B5C" w:rsidP="00383B5C">
      <w:pPr>
        <w:pStyle w:val="ListBullet"/>
      </w:pPr>
      <w:r w:rsidRPr="00383B5C">
        <w:t>recording and documenting repairs.</w:t>
      </w:r>
    </w:p>
    <w:p w:rsidR="00000000" w:rsidRPr="00383B5C" w:rsidP="00383B5C">
      <w:pPr>
        <w:pStyle w:val="AllowPageBreak"/>
      </w:pPr>
    </w:p>
    <w:p w:rsidR="00000000" w:rsidRPr="00383B5C" w:rsidP="00383B5C">
      <w:pPr>
        <w:pStyle w:val="Heading1"/>
      </w:pPr>
      <w:bookmarkStart w:id="12" w:name="O_951443"/>
      <w:bookmarkEnd w:id="12"/>
      <w:r w:rsidRPr="00383B5C">
        <w:t>Knowledge Evidence</w:t>
      </w:r>
    </w:p>
    <w:p w:rsidR="00000000" w:rsidRPr="00383B5C" w:rsidP="003D42C9">
      <w:pPr>
        <w:pStyle w:val="BodyText"/>
      </w:pPr>
      <w:r w:rsidRPr="00383B5C">
        <w:t>Evidence required to demonstrate the required knowledge for this unit must be relevant to and satisfy the requirements of the elements and performance criteria and include knowledge of:</w:t>
      </w:r>
    </w:p>
    <w:p w:rsidR="00000000" w:rsidRPr="00383B5C" w:rsidP="00383B5C">
      <w:pPr>
        <w:pStyle w:val="ListBullet"/>
      </w:pPr>
      <w:r w:rsidRPr="00383B5C">
        <w:t>safe work practices and procedures and use of personal protective equ</w:t>
      </w:r>
      <w:r w:rsidRPr="00383B5C">
        <w:t>ipment (PPE)</w:t>
      </w:r>
    </w:p>
    <w:p w:rsidR="00000000" w:rsidRPr="00383B5C" w:rsidP="00383B5C">
      <w:pPr>
        <w:pStyle w:val="ListBullet"/>
      </w:pPr>
      <w:r w:rsidRPr="00383B5C">
        <w:t>clock escapement types</w:t>
      </w:r>
    </w:p>
    <w:p w:rsidR="00000000" w:rsidRPr="00383B5C" w:rsidP="00383B5C">
      <w:pPr>
        <w:pStyle w:val="ListBullet"/>
      </w:pPr>
      <w:r w:rsidRPr="00383B5C">
        <w:t>oscillator types</w:t>
      </w:r>
    </w:p>
    <w:p w:rsidR="00000000" w:rsidRPr="00383B5C" w:rsidP="00383B5C">
      <w:pPr>
        <w:pStyle w:val="ListBullet"/>
      </w:pPr>
      <w:r w:rsidRPr="00383B5C">
        <w:t xml:space="preserve">torsional pendulums and oscillator components </w:t>
      </w:r>
    </w:p>
    <w:p w:rsidR="00000000" w:rsidRPr="00383B5C" w:rsidP="00383B5C">
      <w:pPr>
        <w:pStyle w:val="ListBullet"/>
      </w:pPr>
      <w:r w:rsidRPr="00383B5C">
        <w:t>performance characteristics of escapements and oscillators</w:t>
      </w:r>
    </w:p>
    <w:p w:rsidR="00000000" w:rsidRPr="00383B5C" w:rsidP="00383B5C">
      <w:pPr>
        <w:pStyle w:val="ListBullet"/>
      </w:pPr>
      <w:r w:rsidRPr="00383B5C">
        <w:t>escapement adjusting techniques</w:t>
      </w:r>
    </w:p>
    <w:p w:rsidR="00000000" w:rsidRPr="00383B5C" w:rsidP="00383B5C">
      <w:pPr>
        <w:pStyle w:val="ListBullet"/>
      </w:pPr>
      <w:r w:rsidRPr="00383B5C">
        <w:t>clock servicing procedures and techniques</w:t>
      </w:r>
    </w:p>
    <w:p w:rsidR="00000000" w:rsidRPr="00383B5C" w:rsidP="00383B5C">
      <w:pPr>
        <w:pStyle w:val="ListBullet"/>
      </w:pPr>
      <w:r w:rsidRPr="00383B5C">
        <w:t>calculations and formul</w:t>
      </w:r>
      <w:r w:rsidRPr="00383B5C">
        <w:t>as for length of pendulum and geometry of escapements.</w:t>
      </w:r>
    </w:p>
    <w:p w:rsidR="00000000" w:rsidRPr="00383B5C" w:rsidP="00383B5C">
      <w:pPr>
        <w:pStyle w:val="AllowPageBreak"/>
      </w:pPr>
    </w:p>
    <w:p w:rsidR="00000000" w:rsidRPr="00383B5C" w:rsidP="00383B5C">
      <w:pPr>
        <w:pStyle w:val="Heading1"/>
      </w:pPr>
      <w:bookmarkStart w:id="13" w:name="O_951442"/>
      <w:bookmarkEnd w:id="13"/>
      <w:r w:rsidRPr="00383B5C">
        <w:t>Assessment Conditions</w:t>
      </w:r>
    </w:p>
    <w:p w:rsidR="00000000" w:rsidRPr="00383B5C" w:rsidP="00383B5C">
      <w:pPr>
        <w:pStyle w:val="ListBullet"/>
      </w:pPr>
      <w:r w:rsidRPr="00383B5C">
        <w:t>Assessors must:</w:t>
      </w:r>
    </w:p>
    <w:p w:rsidR="00000000" w:rsidRPr="00383B5C" w:rsidP="00383B5C">
      <w:pPr>
        <w:pStyle w:val="ListBullet2"/>
      </w:pPr>
      <w:r w:rsidRPr="00383B5C">
        <w:t>have vocational competency in servicing clock escapements and oscillating systems at least to the level being assessed with relevant industry kn</w:t>
      </w:r>
      <w:r w:rsidRPr="00383B5C">
        <w:t>owledge and experience</w:t>
      </w:r>
    </w:p>
    <w:p w:rsidR="00000000" w:rsidRPr="00383B5C" w:rsidP="00383B5C">
      <w:pPr>
        <w:pStyle w:val="ListBullet2"/>
      </w:pPr>
      <w:r w:rsidRPr="00383B5C">
        <w:t xml:space="preserve">satisfy the assessor requirements in the </w:t>
      </w:r>
      <w:r w:rsidRPr="00383B5C">
        <w:rPr>
          <w:rStyle w:val="Emphasis"/>
        </w:rPr>
        <w:t xml:space="preserve">Standards for Registered Training Organisations 2015 </w:t>
      </w:r>
      <w:r w:rsidRPr="00383B5C">
        <w:t>or its replacement</w:t>
      </w:r>
      <w:r w:rsidRPr="00383B5C">
        <w:rPr>
          <w:rStyle w:val="Emphasis"/>
        </w:rPr>
        <w:t xml:space="preserve"> </w:t>
      </w:r>
      <w:r w:rsidRPr="00383B5C">
        <w:t xml:space="preserve">and comply with the </w:t>
      </w:r>
      <w:r w:rsidRPr="00383B5C">
        <w:rPr>
          <w:rStyle w:val="Emphasis"/>
        </w:rPr>
        <w:t xml:space="preserve">National Vocational Education and Training Regulator Act 2011, </w:t>
      </w:r>
      <w:r w:rsidRPr="00383B5C">
        <w:t>its replacement</w:t>
      </w:r>
      <w:r w:rsidRPr="00383B5C">
        <w:rPr>
          <w:rStyle w:val="Emphasis"/>
        </w:rPr>
        <w:t xml:space="preserve"> </w:t>
      </w:r>
      <w:r w:rsidRPr="00383B5C">
        <w:t>or equivalent legislation covering VET regulation in a non-referring state/territory as the case requires</w:t>
      </w:r>
    </w:p>
    <w:p w:rsidR="00000000" w:rsidRPr="00383B5C" w:rsidP="00383B5C">
      <w:pPr>
        <w:pStyle w:val="ListBullet"/>
      </w:pPr>
      <w:r w:rsidRPr="00383B5C">
        <w:t>Where possible assessment must occur in operational workplace situations. Where this is not possible or where personal safety or environmental damage</w:t>
      </w:r>
      <w:r w:rsidRPr="00383B5C">
        <w:t xml:space="preserve"> are limiting factors, assessment must occur in a sufficiently rigorous simulated environment that reflects realistic operational workplace conditions. This must cover all aspects of workplace performance, including environment, task skills, task managemen</w:t>
      </w:r>
      <w:r w:rsidRPr="00383B5C">
        <w:t>t skills, contingency management skills and job role environment skills</w:t>
      </w:r>
    </w:p>
    <w:p w:rsidR="00000000" w:rsidRPr="00383B5C" w:rsidP="00383B5C">
      <w:pPr>
        <w:pStyle w:val="ListBullet"/>
      </w:pPr>
      <w:r w:rsidRPr="00383B5C">
        <w:t>Conditions for assessment must include access to all tools, equipment, materials and documentation required, including relevant workplace procedures, product and manufacturing specific</w:t>
      </w:r>
      <w:r w:rsidRPr="00383B5C">
        <w:t>ations</w:t>
      </w:r>
    </w:p>
    <w:p w:rsidR="00000000" w:rsidRPr="00383B5C" w:rsidP="00383B5C">
      <w:pPr>
        <w:pStyle w:val="ListBullet"/>
      </w:pPr>
      <w:r w:rsidRPr="00383B5C">
        <w:t>Assessment processes and techniques must be appropriate to the language, literacy and numeracy requirements of the work being performed and the needs of the candidate.</w:t>
      </w:r>
    </w:p>
    <w:p w:rsidR="00000000" w:rsidRPr="00383B5C" w:rsidP="00383B5C">
      <w:pPr>
        <w:pStyle w:val="AllowPageBreak"/>
      </w:pPr>
    </w:p>
    <w:p w:rsidR="00000000" w:rsidRPr="00383B5C" w:rsidP="00383B5C">
      <w:pPr>
        <w:pStyle w:val="Heading1"/>
      </w:pPr>
      <w:bookmarkStart w:id="14" w:name="O_951440"/>
      <w:bookmarkEnd w:id="14"/>
      <w:r w:rsidRPr="00383B5C">
        <w:t>Links</w:t>
      </w:r>
    </w:p>
    <w:p w:rsidR="00000000" w:rsidRPr="00383B5C" w:rsidP="003D42C9">
      <w:pPr>
        <w:pStyle w:val="BodyText"/>
      </w:pPr>
      <w:r w:rsidRPr="00383B5C">
        <w:t>Companion Volume implementation guides are found in VETNet</w:t>
      </w:r>
      <w:r w:rsidRPr="00383B5C">
        <w:t xml:space="preserve">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A4A5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83B5C" w:rsidP="00383B5C"/>
    <w:sectPr w:rsidSect="00383B5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B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B5C" w:rsidRPr="003D42C9" w:rsidP="003D42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B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2C9" w:rsidP="00383B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D42C9" w:rsidP="00383B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D42C9" w:rsidP="00383B5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B5C" w:rsidP="00383B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D42C9">
      <w:t>Approved</w:t>
    </w:r>
    <w:r w:rsidR="003D42C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D42C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D42C9">
      <w:rPr>
        <w:noProof/>
      </w:rPr>
      <w:t>5</w:t>
    </w:r>
    <w:r>
      <w:rPr>
        <w:noProof/>
      </w:rPr>
      <w:fldChar w:fldCharType="end"/>
    </w:r>
  </w:p>
  <w:p w:rsidR="00383B5C" w:rsidP="00383B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D42C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D42C9">
      <w:t>Manufacturing Industry Skills Alliance</w:t>
    </w:r>
    <w:r w:rsidR="003D42C9">
      <w:fldChar w:fldCharType="end"/>
    </w:r>
  </w:p>
  <w:p w:rsidR="00383B5C" w:rsidP="00383B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B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2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3B5C" w:rsidRPr="003D42C9" w:rsidP="003D42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B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2C9" w:rsidRPr="002D2AF8" w:rsidP="00383B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MEM21018 Service clock escapements and oscillating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D42C9" w:rsidP="00383B5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B5C" w:rsidRPr="002D2AF8" w:rsidP="00383B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D42C9">
      <w:t>MEM21018 Service clock escapements and oscillating systems</w:t>
    </w:r>
    <w:r w:rsidR="003D42C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D42C9">
      <w:rPr>
        <w:noProof/>
      </w:rPr>
      <w:t>2 March 2025</w:t>
    </w:r>
    <w:r>
      <w:fldChar w:fldCharType="end"/>
    </w:r>
  </w:p>
  <w:p w:rsidR="00383B5C" w:rsidP="00383B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64E4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7461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587E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B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3B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3B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3B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3B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3B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3B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3B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3B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3B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3B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3B5C"/>
  </w:style>
  <w:style w:type="character" w:customStyle="1" w:styleId="Heading1Char">
    <w:name w:val="Heading 1 Char"/>
    <w:basedOn w:val="DefaultParagraphFont"/>
    <w:link w:val="Heading1"/>
    <w:rsid w:val="00383B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3B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3B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3B5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3B5C"/>
    <w:rPr>
      <w:b/>
      <w:spacing w:val="0"/>
    </w:rPr>
  </w:style>
  <w:style w:type="paragraph" w:styleId="ListBullet2">
    <w:name w:val="List Bullet 2"/>
    <w:basedOn w:val="List2"/>
    <w:rsid w:val="00383B5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83B5C"/>
    <w:rPr>
      <w:i/>
    </w:rPr>
  </w:style>
  <w:style w:type="paragraph" w:customStyle="1" w:styleId="SuperHeading">
    <w:name w:val="SuperHeading"/>
    <w:basedOn w:val="Normal"/>
    <w:rsid w:val="00383B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3B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3B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3B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3B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3B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3B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3B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3B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3B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3B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3B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3B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3B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3B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3B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3B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3B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3B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3B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3B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3B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3B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3B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3B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3B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3B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3B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3B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3B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3B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3B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3B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3B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3B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3B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3B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3B5C"/>
  </w:style>
  <w:style w:type="paragraph" w:styleId="TableofFigures">
    <w:name w:val="table of figures"/>
    <w:basedOn w:val="Normal"/>
    <w:next w:val="Normal"/>
    <w:semiHidden/>
    <w:rsid w:val="00383B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3B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3B5C"/>
    <w:rPr>
      <w:rFonts w:ascii="Wingdings" w:hAnsi="Wingdings"/>
    </w:rPr>
  </w:style>
  <w:style w:type="paragraph" w:customStyle="1" w:styleId="TableHeading">
    <w:name w:val="Table Heading"/>
    <w:basedOn w:val="HeadingBase"/>
    <w:rsid w:val="00383B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3B5C"/>
    <w:rPr>
      <w:color w:val="0033CC"/>
      <w:u w:val="none"/>
    </w:rPr>
  </w:style>
  <w:style w:type="paragraph" w:customStyle="1" w:styleId="BodyTextRight">
    <w:name w:val="Body Text Right"/>
    <w:basedOn w:val="BodyText"/>
    <w:rsid w:val="00383B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3B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3B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3B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3B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3B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3B5C"/>
    <w:rPr>
      <w:sz w:val="32"/>
    </w:rPr>
  </w:style>
  <w:style w:type="paragraph" w:customStyle="1" w:styleId="HeadingProcedure">
    <w:name w:val="Heading Procedure"/>
    <w:basedOn w:val="HeadingBase"/>
    <w:next w:val="Normal"/>
    <w:rsid w:val="00383B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3B5C"/>
    <w:pPr>
      <w:spacing w:before="60" w:after="60"/>
    </w:pPr>
  </w:style>
  <w:style w:type="paragraph" w:styleId="ListContinue">
    <w:name w:val="List Continue"/>
    <w:basedOn w:val="List"/>
    <w:rsid w:val="00383B5C"/>
    <w:pPr>
      <w:ind w:firstLine="0"/>
    </w:pPr>
  </w:style>
  <w:style w:type="paragraph" w:customStyle="1" w:styleId="ListNote">
    <w:name w:val="List Note"/>
    <w:basedOn w:val="List"/>
    <w:rsid w:val="00383B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3B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3B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3B5C"/>
    <w:rPr>
      <w:rFonts w:ascii="Courier New" w:hAnsi="Courier New"/>
    </w:rPr>
  </w:style>
  <w:style w:type="paragraph" w:customStyle="1" w:styleId="NoteBullet">
    <w:name w:val="Note Bullet"/>
    <w:basedOn w:val="Note"/>
    <w:rsid w:val="00383B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3B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3B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3B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3B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3B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3B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3B5C"/>
    <w:rPr>
      <w:b/>
      <w:smallCaps/>
    </w:rPr>
  </w:style>
  <w:style w:type="paragraph" w:customStyle="1" w:styleId="TableListNumber">
    <w:name w:val="Table List Number"/>
    <w:basedOn w:val="ListNumber"/>
    <w:rsid w:val="00383B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3B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3B5C"/>
    <w:pPr>
      <w:numPr>
        <w:numId w:val="9"/>
      </w:numPr>
    </w:pPr>
  </w:style>
  <w:style w:type="paragraph" w:customStyle="1" w:styleId="ListAlpha2">
    <w:name w:val="List Alpha 2"/>
    <w:basedOn w:val="List2"/>
    <w:rsid w:val="00383B5C"/>
    <w:pPr>
      <w:numPr>
        <w:numId w:val="8"/>
      </w:numPr>
    </w:pPr>
  </w:style>
  <w:style w:type="paragraph" w:styleId="List2">
    <w:name w:val="List 2"/>
    <w:basedOn w:val="BodyText"/>
    <w:rsid w:val="00383B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3B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3B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3B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3B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3B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3B5C"/>
    <w:pPr>
      <w:numPr>
        <w:numId w:val="4"/>
      </w:numPr>
    </w:pPr>
  </w:style>
  <w:style w:type="paragraph" w:styleId="ListContinue2">
    <w:name w:val="List Continue 2"/>
    <w:basedOn w:val="List2"/>
    <w:rsid w:val="00383B5C"/>
    <w:pPr>
      <w:ind w:firstLine="0"/>
    </w:pPr>
  </w:style>
  <w:style w:type="paragraph" w:styleId="ListContinue3">
    <w:name w:val="List Continue 3"/>
    <w:basedOn w:val="List3"/>
    <w:rsid w:val="00383B5C"/>
    <w:pPr>
      <w:ind w:left="1021" w:firstLine="0"/>
    </w:pPr>
  </w:style>
  <w:style w:type="paragraph" w:styleId="ListContinue4">
    <w:name w:val="List Continue 4"/>
    <w:basedOn w:val="List4"/>
    <w:rsid w:val="00383B5C"/>
    <w:pPr>
      <w:ind w:firstLine="0"/>
    </w:pPr>
  </w:style>
  <w:style w:type="paragraph" w:styleId="ListContinue5">
    <w:name w:val="List Continue 5"/>
    <w:basedOn w:val="List5"/>
    <w:rsid w:val="00383B5C"/>
    <w:pPr>
      <w:ind w:firstLine="0"/>
    </w:pPr>
  </w:style>
  <w:style w:type="paragraph" w:styleId="ListNumber3">
    <w:name w:val="List Number 3"/>
    <w:basedOn w:val="List3"/>
    <w:rsid w:val="00383B5C"/>
    <w:pPr>
      <w:numPr>
        <w:numId w:val="5"/>
      </w:numPr>
    </w:pPr>
  </w:style>
  <w:style w:type="paragraph" w:styleId="ListNumber4">
    <w:name w:val="List Number 4"/>
    <w:basedOn w:val="List4"/>
    <w:rsid w:val="00383B5C"/>
    <w:pPr>
      <w:numPr>
        <w:numId w:val="6"/>
      </w:numPr>
    </w:pPr>
  </w:style>
  <w:style w:type="paragraph" w:styleId="ListNumber5">
    <w:name w:val="List Number 5"/>
    <w:basedOn w:val="List5"/>
    <w:rsid w:val="00383B5C"/>
    <w:pPr>
      <w:numPr>
        <w:numId w:val="7"/>
      </w:numPr>
    </w:pPr>
  </w:style>
  <w:style w:type="paragraph" w:styleId="BlockText">
    <w:name w:val="Block Text"/>
    <w:basedOn w:val="Normal"/>
    <w:rsid w:val="00383B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3B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3B5C"/>
    <w:rPr>
      <w:sz w:val="16"/>
      <w:vertAlign w:val="superscript"/>
    </w:rPr>
  </w:style>
  <w:style w:type="character" w:customStyle="1" w:styleId="Symbols">
    <w:name w:val="Symbols"/>
    <w:basedOn w:val="DefaultParagraphFont"/>
    <w:rsid w:val="00383B5C"/>
    <w:rPr>
      <w:rFonts w:ascii="Symbol" w:hAnsi="Symbol"/>
    </w:rPr>
  </w:style>
  <w:style w:type="character" w:customStyle="1" w:styleId="MenuOptions">
    <w:name w:val="Menu Options"/>
    <w:basedOn w:val="DefaultParagraphFont"/>
    <w:rsid w:val="00383B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3B5C"/>
    <w:rPr>
      <w:b/>
    </w:rPr>
  </w:style>
  <w:style w:type="character" w:customStyle="1" w:styleId="Underlined">
    <w:name w:val="Underlined"/>
    <w:basedOn w:val="DefaultParagraphFont"/>
    <w:rsid w:val="00383B5C"/>
    <w:rPr>
      <w:u w:val="single"/>
    </w:rPr>
  </w:style>
  <w:style w:type="paragraph" w:customStyle="1" w:styleId="TableBodyTextRight">
    <w:name w:val="Table Body Text Right"/>
    <w:basedOn w:val="TableBodyText"/>
    <w:rsid w:val="00383B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3B5C"/>
    <w:rPr>
      <w:sz w:val="18"/>
    </w:rPr>
  </w:style>
  <w:style w:type="paragraph" w:customStyle="1" w:styleId="BodySmallRight">
    <w:name w:val="Body Small Right"/>
    <w:basedOn w:val="BodyTextRight"/>
    <w:rsid w:val="00383B5C"/>
    <w:rPr>
      <w:sz w:val="18"/>
      <w:szCs w:val="18"/>
    </w:rPr>
  </w:style>
  <w:style w:type="paragraph" w:customStyle="1" w:styleId="MarginEdition">
    <w:name w:val="Margin Edition"/>
    <w:basedOn w:val="MarginNote"/>
    <w:rsid w:val="00383B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3B5C"/>
    <w:rPr>
      <w:sz w:val="2"/>
      <w:szCs w:val="2"/>
    </w:rPr>
  </w:style>
  <w:style w:type="character" w:customStyle="1" w:styleId="Small">
    <w:name w:val="Small"/>
    <w:basedOn w:val="DefaultParagraphFont"/>
    <w:rsid w:val="00383B5C"/>
    <w:rPr>
      <w:sz w:val="16"/>
    </w:rPr>
  </w:style>
  <w:style w:type="paragraph" w:customStyle="1" w:styleId="WideTable">
    <w:name w:val="Wide Table"/>
    <w:basedOn w:val="Normal"/>
    <w:rsid w:val="00383B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3B5C"/>
  </w:style>
  <w:style w:type="paragraph" w:styleId="Quote">
    <w:name w:val="Quote"/>
    <w:basedOn w:val="Heading1"/>
    <w:link w:val="QuoteChar"/>
    <w:qFormat/>
    <w:rsid w:val="00383B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3B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3B5C"/>
    <w:pPr>
      <w:pageBreakBefore/>
    </w:pPr>
  </w:style>
  <w:style w:type="paragraph" w:customStyle="1" w:styleId="Border">
    <w:name w:val="Border"/>
    <w:basedOn w:val="Normal"/>
    <w:qFormat/>
    <w:rsid w:val="00383B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3B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3B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3B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3B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3B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3B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3B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3B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3B5C"/>
    <w:rPr>
      <w:u w:val="single"/>
    </w:rPr>
  </w:style>
  <w:style w:type="character" w:customStyle="1" w:styleId="BoldandItalics">
    <w:name w:val="Bold and Italics"/>
    <w:qFormat/>
    <w:rsid w:val="00383B5C"/>
    <w:rPr>
      <w:b/>
      <w:i/>
      <w:u w:val="none"/>
    </w:rPr>
  </w:style>
  <w:style w:type="paragraph" w:styleId="BalloonText">
    <w:name w:val="Balloon Text"/>
    <w:basedOn w:val="Normal"/>
    <w:link w:val="BalloonTextChar"/>
    <w:rsid w:val="00383B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3B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3B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3B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3B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3B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3B5C"/>
    <w:pPr>
      <w:spacing w:before="0" w:after="0"/>
    </w:pPr>
  </w:style>
  <w:style w:type="paragraph" w:customStyle="1" w:styleId="BodyTextBold">
    <w:name w:val="Body Text Bold"/>
    <w:basedOn w:val="BodyText"/>
    <w:qFormat/>
    <w:rsid w:val="00383B5C"/>
    <w:rPr>
      <w:b/>
    </w:rPr>
  </w:style>
  <w:style w:type="character" w:styleId="Hyperlink">
    <w:name w:val="Hyperlink"/>
    <w:basedOn w:val="DefaultParagraphFont"/>
    <w:uiPriority w:val="99"/>
    <w:unhideWhenUsed/>
    <w:rsid w:val="003D42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1160</Words>
  <Characters>7649</Characters>
  <Application>Microsoft Office Word</Application>
  <DocSecurity>0</DocSecurity>
  <Lines>332</Lines>
  <Paragraphs>204</Paragraphs>
  <ScaleCrop>false</ScaleCrop>
  <Company>Author-it Software Corporation Ltd.</Company>
  <LinksUpToDate>false</LinksUpToDate>
  <CharactersWithSpaces>8605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MEM21018 Service clock escapements and oscillating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2025-03-01T22:32:00Z</dcterms:created>
  <dcterms:modified xsi:type="dcterms:W3CDTF">2025-03-01T22:32:00Z</dcterms:modified>
</cp:coreProperties>
</file>