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2D2" w:rsidP="00B852D2">
      <w:pPr>
        <w:pStyle w:val="Title"/>
      </w:pPr>
      <w:r>
        <w:fldChar w:fldCharType="begin"/>
      </w:r>
      <w:r>
        <w:instrText xml:space="preserve"> TITLE   \* MERGEFORMAT </w:instrText>
      </w:r>
      <w:r>
        <w:fldChar w:fldCharType="separate"/>
      </w:r>
      <w:r>
        <w:t>MEM21016 Install and set up clocks</w:t>
      </w:r>
      <w:r>
        <w:fldChar w:fldCharType="end"/>
      </w:r>
    </w:p>
    <w:p w:rsidR="00B852D2" w:rsidP="00B852D2">
      <w:pPr>
        <w:pStyle w:val="Version"/>
        <w:sectPr w:rsidSect="008346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4631" w:rsidP="00834631">
      <w:pPr>
        <w:pStyle w:val="SuperHeading"/>
      </w:pPr>
      <w:r w:rsidRPr="00834631">
        <w:t>MEM21016 Install and set up clocks</w:t>
      </w:r>
    </w:p>
    <w:p w:rsidR="00000000" w:rsidRPr="00834631" w:rsidP="00834631">
      <w:pPr>
        <w:pStyle w:val="Heading1"/>
      </w:pPr>
      <w:bookmarkStart w:id="1" w:name="O_951407"/>
      <w:bookmarkEnd w:id="1"/>
      <w:r w:rsidRPr="00834631">
        <w:t>Modification History</w:t>
      </w:r>
    </w:p>
    <w:p w:rsidR="00000000" w:rsidRPr="00834631" w:rsidP="00B852D2">
      <w:pPr>
        <w:pStyle w:val="BodyText"/>
      </w:pPr>
      <w:r w:rsidRPr="00834631">
        <w:t xml:space="preserve">Release 1. Supersedes and is equivalent to MEM21016A Install and set up clocks </w:t>
      </w:r>
    </w:p>
    <w:p w:rsidR="00000000" w:rsidRPr="00834631" w:rsidP="00834631">
      <w:pPr>
        <w:pStyle w:val="Heading1"/>
      </w:pPr>
      <w:bookmarkStart w:id="2" w:name="O_951415"/>
      <w:bookmarkEnd w:id="2"/>
      <w:r w:rsidRPr="00834631">
        <w:t>Application</w:t>
      </w:r>
    </w:p>
    <w:p w:rsidR="00000000" w:rsidRPr="00834631" w:rsidP="00B852D2">
      <w:pPr>
        <w:pStyle w:val="BodyText"/>
      </w:pPr>
      <w:r w:rsidRPr="00834631">
        <w:t>This unit of competency defines the skills and knowledge required to set up and assemble pendulum clocks on site. It also cove</w:t>
      </w:r>
      <w:r w:rsidRPr="00834631">
        <w:t xml:space="preserve">rs testing and making running adjustments to ensure correct function and performance and applies to any clock repairer or vendor required to install, set up and test pendulum clocks on site, including in domestic residences and commercial buildings. </w:t>
      </w:r>
    </w:p>
    <w:p w:rsidR="00000000" w:rsidRPr="00834631" w:rsidP="00B852D2">
      <w:pPr>
        <w:pStyle w:val="BodyText"/>
      </w:pPr>
      <w:r w:rsidRPr="00834631">
        <w:t xml:space="preserve">The </w:t>
      </w:r>
      <w:r w:rsidRPr="00834631">
        <w:t>most common application is usually a set-up and installation of new (long-case, wall or shelf) clocks or a set-up and installation after the return of serviced clocks to a customer</w:t>
      </w:r>
      <w:r>
        <w:t>’</w:t>
      </w:r>
      <w:r w:rsidRPr="00834631">
        <w:t>s premises.</w:t>
      </w:r>
    </w:p>
    <w:p w:rsidR="00000000" w:rsidRPr="00834631" w:rsidP="00B852D2">
      <w:pPr>
        <w:pStyle w:val="BodyText"/>
      </w:pPr>
      <w:r w:rsidRPr="00834631">
        <w:t xml:space="preserve">No licensing, legislative or certification requirements apply </w:t>
      </w:r>
      <w:r w:rsidRPr="00834631">
        <w:t>to this unit at the time of publication.</w:t>
      </w:r>
    </w:p>
    <w:p w:rsidR="00000000" w:rsidRPr="00834631" w:rsidP="00B852D2">
      <w:pPr>
        <w:pStyle w:val="Heading4"/>
      </w:pPr>
      <w:r w:rsidRPr="00834631">
        <w:rPr>
          <w:rStyle w:val="SpecialBold"/>
        </w:rPr>
        <w:t>Band:  A</w:t>
      </w:r>
    </w:p>
    <w:p w:rsidR="00B852D2" w:rsidP="00B852D2">
      <w:pPr>
        <w:pStyle w:val="Heading4"/>
      </w:pPr>
      <w:r w:rsidRPr="00834631">
        <w:rPr>
          <w:rStyle w:val="SpecialBold"/>
        </w:rPr>
        <w:t xml:space="preserve">Unit weight:  2 </w:t>
      </w:r>
    </w:p>
    <w:p w:rsidR="00000000" w:rsidRPr="00834631" w:rsidP="00834631">
      <w:pPr>
        <w:pStyle w:val="Heading1"/>
      </w:pPr>
      <w:bookmarkStart w:id="3" w:name="O_951414"/>
      <w:bookmarkEnd w:id="3"/>
      <w:r w:rsidRPr="00834631">
        <w:t>Pre-requisite Unit</w:t>
      </w:r>
    </w:p>
    <w:tbl>
      <w:tblPr>
        <w:tblW w:w="0" w:type="auto"/>
        <w:tblLayout w:type="fixed"/>
        <w:tblCellMar>
          <w:left w:w="62" w:type="dxa"/>
          <w:right w:w="62" w:type="dxa"/>
        </w:tblCellMar>
        <w:tblLook w:val="0000"/>
      </w:tblPr>
      <w:tblGrid>
        <w:gridCol w:w="2186"/>
        <w:gridCol w:w="6886"/>
      </w:tblGrid>
      <w:tr w:rsidTr="0083463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MEM13015</w:t>
            </w:r>
          </w:p>
        </w:tc>
        <w:tc>
          <w:tcPr>
            <w:tcW w:w="6886"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Work safely and effectively in manufacturing and engineering</w:t>
            </w:r>
          </w:p>
        </w:tc>
      </w:tr>
      <w:tr w:rsidTr="0083463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MEM16006</w:t>
            </w:r>
          </w:p>
        </w:tc>
        <w:tc>
          <w:tcPr>
            <w:tcW w:w="6886" w:type="dxa"/>
            <w:tcBorders>
              <w:top w:val="nil"/>
              <w:left w:val="nil"/>
              <w:bottom w:val="nil"/>
              <w:right w:val="nil"/>
            </w:tcBorders>
            <w:tcMar>
              <w:top w:w="0" w:type="dxa"/>
              <w:left w:w="62" w:type="dxa"/>
              <w:bottom w:w="0" w:type="dxa"/>
              <w:right w:w="62" w:type="dxa"/>
            </w:tcMar>
          </w:tcPr>
          <w:p w:rsidR="00000000" w:rsidRPr="00834631" w:rsidP="00834631">
            <w:pPr>
              <w:pStyle w:val="BodyText"/>
            </w:pPr>
            <w:r w:rsidRPr="00834631">
              <w:t>Organise and communicate information</w:t>
            </w:r>
          </w:p>
        </w:tc>
      </w:tr>
    </w:tbl>
    <w:p w:rsidR="00000000" w:rsidRPr="00834631" w:rsidP="00834631">
      <w:pPr>
        <w:pStyle w:val="BodyText"/>
      </w:pPr>
    </w:p>
    <w:p w:rsidR="00000000" w:rsidRPr="00834631" w:rsidP="00834631">
      <w:pPr>
        <w:pStyle w:val="AllowPageBreak"/>
      </w:pPr>
    </w:p>
    <w:p w:rsidR="00000000" w:rsidRPr="00834631" w:rsidP="00834631">
      <w:pPr>
        <w:pStyle w:val="Heading1"/>
      </w:pPr>
      <w:bookmarkStart w:id="4" w:name="O_951413"/>
      <w:bookmarkEnd w:id="4"/>
      <w:r w:rsidRPr="00834631">
        <w:t>Competency Field</w:t>
      </w:r>
    </w:p>
    <w:p w:rsidR="00000000" w:rsidRPr="00834631" w:rsidP="00B852D2">
      <w:pPr>
        <w:pStyle w:val="BodyText"/>
      </w:pPr>
      <w:r w:rsidRPr="00834631">
        <w:t>Horology</w:t>
      </w:r>
    </w:p>
    <w:p w:rsidR="00000000" w:rsidRPr="00834631" w:rsidP="00834631">
      <w:pPr>
        <w:pStyle w:val="Heading1"/>
      </w:pPr>
      <w:bookmarkStart w:id="5" w:name="O_951411"/>
      <w:bookmarkEnd w:id="5"/>
      <w:r w:rsidRPr="00834631">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34631">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Performance criteria describe the performance needed to demonstrate achievement of the element.</w:t>
            </w:r>
          </w:p>
        </w:tc>
      </w:tr>
      <w:tr w:rsidTr="008346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34631" w:rsidP="00834631">
            <w:pPr>
              <w:pStyle w:val="BodyText"/>
            </w:pPr>
            <w:r w:rsidRPr="00834631">
              <w:t>1</w:t>
            </w:r>
          </w:p>
        </w:tc>
        <w:tc>
          <w:tcPr>
            <w:tcW w:w="1986" w:type="dxa"/>
            <w:vMerge w:val="restart"/>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1.1</w:t>
            </w:r>
          </w:p>
        </w:tc>
        <w:tc>
          <w:tcPr>
            <w:tcW w:w="5678"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Follow standard operating procedures (SOPs)</w:t>
            </w:r>
          </w:p>
        </w:tc>
      </w:tr>
      <w:tr w:rsidTr="008346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1.2</w:t>
            </w:r>
          </w:p>
        </w:tc>
        <w:tc>
          <w:tcPr>
            <w:tcW w:w="5678"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Comply with work health and safety (WHS) requirements at all times</w:t>
            </w:r>
          </w:p>
        </w:tc>
      </w:tr>
      <w:tr w:rsidTr="008346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1.3</w:t>
            </w:r>
          </w:p>
        </w:tc>
        <w:tc>
          <w:tcPr>
            <w:tcW w:w="5678"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Select and use appropriate personal protective equipment (PPE) in accordance with SOPs</w:t>
            </w:r>
          </w:p>
        </w:tc>
      </w:tr>
      <w:tr w:rsidTr="008346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1.4</w:t>
            </w:r>
          </w:p>
        </w:tc>
        <w:tc>
          <w:tcPr>
            <w:tcW w:w="5678"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Identify job requirements from specif</w:t>
            </w:r>
            <w:r w:rsidRPr="00834631">
              <w:t>ications, job sheets or work instructions</w:t>
            </w:r>
          </w:p>
        </w:tc>
      </w:tr>
      <w:tr w:rsidTr="0083463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34631">
            <w:pPr>
              <w:pStyle w:val="BodyText"/>
              <w:rPr>
                <w:lang w:val="en-NZ"/>
              </w:rPr>
            </w:pPr>
          </w:p>
        </w:tc>
      </w:tr>
      <w:tr w:rsidTr="008346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34631" w:rsidP="00834631">
            <w:pPr>
              <w:pStyle w:val="BodyText"/>
            </w:pPr>
            <w:r w:rsidRPr="00834631">
              <w:t>2</w:t>
            </w:r>
          </w:p>
        </w:tc>
        <w:tc>
          <w:tcPr>
            <w:tcW w:w="1986" w:type="dxa"/>
            <w:vMerge w:val="restart"/>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rPr>
                <w:rStyle w:val="SpecialBold"/>
              </w:rPr>
              <w:t>Handle clocks, shipment and delivery</w:t>
            </w:r>
          </w:p>
        </w:tc>
        <w:tc>
          <w:tcPr>
            <w:tcW w:w="779"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2.1</w:t>
            </w:r>
          </w:p>
        </w:tc>
        <w:tc>
          <w:tcPr>
            <w:tcW w:w="5678"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Verify and agree clock location requirements (environmental and architectural) with customer</w:t>
            </w:r>
          </w:p>
        </w:tc>
      </w:tr>
      <w:tr w:rsidTr="008346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2.2</w:t>
            </w:r>
          </w:p>
        </w:tc>
        <w:tc>
          <w:tcPr>
            <w:tcW w:w="5678"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Prepare the clock for shipment/transport</w:t>
            </w:r>
          </w:p>
        </w:tc>
      </w:tr>
      <w:tr w:rsidTr="008346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2.3</w:t>
            </w:r>
          </w:p>
        </w:tc>
        <w:tc>
          <w:tcPr>
            <w:tcW w:w="5678"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Arrange delivery, as required</w:t>
            </w:r>
          </w:p>
        </w:tc>
      </w:tr>
      <w:tr w:rsidTr="00834631">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2.4</w:t>
            </w:r>
          </w:p>
        </w:tc>
        <w:tc>
          <w:tcPr>
            <w:tcW w:w="5678"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Pack parts to avoid damage in transit</w:t>
            </w:r>
          </w:p>
        </w:tc>
      </w:tr>
      <w:tr w:rsidTr="00834631">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2.5</w:t>
            </w:r>
          </w:p>
        </w:tc>
        <w:tc>
          <w:tcPr>
            <w:tcW w:w="5678"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 xml:space="preserve">Complete clock handover with customer </w:t>
            </w:r>
          </w:p>
        </w:tc>
      </w:tr>
      <w:tr w:rsidTr="00834631">
        <w:tblPrEx>
          <w:tblW w:w="0" w:type="auto"/>
          <w:tblLayout w:type="fixed"/>
          <w:tblCellMar>
            <w:left w:w="62" w:type="dxa"/>
            <w:right w:w="62" w:type="dxa"/>
          </w:tblCellMar>
          <w:tblLook w:val="0000"/>
        </w:tblPrEx>
        <w:trPr>
          <w:trHeight w:val="454"/>
        </w:trPr>
        <w:tc>
          <w:tcPr>
            <w:tcW w:w="9129" w:type="dxa"/>
            <w:gridSpan w:val="4"/>
            <w:tcBorders>
              <w:top w:val="nil"/>
              <w:left w:val="nil"/>
              <w:bottom w:val="nil"/>
              <w:right w:val="nil"/>
            </w:tcBorders>
            <w:tcMar>
              <w:top w:w="0" w:type="dxa"/>
              <w:left w:w="62" w:type="dxa"/>
              <w:bottom w:w="0" w:type="dxa"/>
              <w:right w:w="62" w:type="dxa"/>
            </w:tcMar>
          </w:tcPr>
          <w:p w:rsidR="00000000" w:rsidP="00834631">
            <w:pPr>
              <w:pStyle w:val="BodyText"/>
              <w:rPr>
                <w:lang w:val="en-NZ"/>
              </w:rPr>
            </w:pPr>
          </w:p>
        </w:tc>
      </w:tr>
      <w:tr w:rsidTr="00834631">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rsidRPr="00834631" w:rsidP="00834631">
            <w:pPr>
              <w:pStyle w:val="BodyText"/>
            </w:pPr>
            <w:r w:rsidRPr="00834631">
              <w:t>3</w:t>
            </w:r>
          </w:p>
        </w:tc>
        <w:tc>
          <w:tcPr>
            <w:tcW w:w="1986" w:type="dxa"/>
            <w:vMerge w:val="restart"/>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rPr>
                <w:rStyle w:val="SpecialBold"/>
              </w:rPr>
              <w:t>Assemble and install clocks</w:t>
            </w:r>
          </w:p>
        </w:tc>
        <w:tc>
          <w:tcPr>
            <w:tcW w:w="779"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3.1</w:t>
            </w:r>
          </w:p>
        </w:tc>
        <w:tc>
          <w:tcPr>
            <w:tcW w:w="5678"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Select and use appropriate tools and equipment</w:t>
            </w:r>
          </w:p>
        </w:tc>
      </w:tr>
      <w:tr w:rsidTr="00834631">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3.2</w:t>
            </w:r>
          </w:p>
        </w:tc>
        <w:tc>
          <w:tcPr>
            <w:tcW w:w="5678"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Unpack components and verify completeness</w:t>
            </w:r>
          </w:p>
        </w:tc>
      </w:tr>
      <w:tr w:rsidTr="00834631">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3.3</w:t>
            </w:r>
          </w:p>
        </w:tc>
        <w:tc>
          <w:tcPr>
            <w:tcW w:w="5678"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Install and stabilise clock case using appropriate methods and fixings</w:t>
            </w:r>
          </w:p>
        </w:tc>
      </w:tr>
      <w:tr w:rsidTr="00834631">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3.4</w:t>
            </w:r>
          </w:p>
        </w:tc>
        <w:tc>
          <w:tcPr>
            <w:tcW w:w="5678"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Assemble clock and verify clock functions</w:t>
            </w:r>
          </w:p>
        </w:tc>
      </w:tr>
      <w:tr w:rsidTr="00834631">
        <w:tblPrEx>
          <w:tblW w:w="0" w:type="auto"/>
          <w:tblLayout w:type="fixed"/>
          <w:tblCellMar>
            <w:left w:w="62" w:type="dxa"/>
            <w:right w:w="62" w:type="dxa"/>
          </w:tblCellMar>
          <w:tblLook w:val="0000"/>
        </w:tblPrEx>
        <w:trPr>
          <w:trHeight w:val="454"/>
        </w:trPr>
        <w:tc>
          <w:tcPr>
            <w:tcW w:w="9129" w:type="dxa"/>
            <w:gridSpan w:val="4"/>
            <w:tcBorders>
              <w:top w:val="nil"/>
              <w:left w:val="nil"/>
              <w:bottom w:val="nil"/>
              <w:right w:val="nil"/>
            </w:tcBorders>
            <w:tcMar>
              <w:top w:w="0" w:type="dxa"/>
              <w:left w:w="62" w:type="dxa"/>
              <w:bottom w:w="0" w:type="dxa"/>
              <w:right w:w="62" w:type="dxa"/>
            </w:tcMar>
          </w:tcPr>
          <w:p w:rsidR="00000000" w:rsidP="00834631">
            <w:pPr>
              <w:pStyle w:val="BodyText"/>
              <w:rPr>
                <w:lang w:val="en-NZ"/>
              </w:rPr>
            </w:pPr>
          </w:p>
        </w:tc>
      </w:tr>
      <w:tr w:rsidTr="00834631">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rsidRPr="00834631" w:rsidP="00834631">
            <w:pPr>
              <w:pStyle w:val="BodyText"/>
            </w:pPr>
            <w:r w:rsidRPr="00834631">
              <w:t>4</w:t>
            </w:r>
          </w:p>
        </w:tc>
        <w:tc>
          <w:tcPr>
            <w:tcW w:w="1986" w:type="dxa"/>
            <w:vMerge w:val="restart"/>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rPr>
                <w:rStyle w:val="SpecialBold"/>
              </w:rPr>
              <w:t>Determine in-beat and adjust pendulum oscillating systems</w:t>
            </w:r>
          </w:p>
        </w:tc>
        <w:tc>
          <w:tcPr>
            <w:tcW w:w="779"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4.1</w:t>
            </w:r>
          </w:p>
        </w:tc>
        <w:tc>
          <w:tcPr>
            <w:tcW w:w="5678"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 xml:space="preserve">Conduct in-beat assessment </w:t>
            </w:r>
          </w:p>
        </w:tc>
      </w:tr>
      <w:tr w:rsidTr="00834631">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4.2</w:t>
            </w:r>
          </w:p>
        </w:tc>
        <w:tc>
          <w:tcPr>
            <w:tcW w:w="5678"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Identify in-beat adjust</w:t>
            </w:r>
            <w:r w:rsidRPr="00834631">
              <w:t xml:space="preserve">ment method and perform adjustments </w:t>
            </w:r>
          </w:p>
        </w:tc>
      </w:tr>
      <w:tr w:rsidTr="00834631">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4.3</w:t>
            </w:r>
          </w:p>
        </w:tc>
        <w:tc>
          <w:tcPr>
            <w:tcW w:w="5678"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Evaluate pendulum amplitude and action</w:t>
            </w:r>
          </w:p>
        </w:tc>
      </w:tr>
      <w:tr w:rsidTr="00834631">
        <w:tblPrEx>
          <w:tblW w:w="0" w:type="auto"/>
          <w:tblLayout w:type="fixed"/>
          <w:tblCellMar>
            <w:left w:w="62" w:type="dxa"/>
            <w:right w:w="62" w:type="dxa"/>
          </w:tblCellMar>
          <w:tblLook w:val="0000"/>
        </w:tblPrEx>
        <w:trPr>
          <w:trHeight w:val="454"/>
        </w:trPr>
        <w:tc>
          <w:tcPr>
            <w:tcW w:w="9129" w:type="dxa"/>
            <w:gridSpan w:val="4"/>
            <w:tcBorders>
              <w:top w:val="nil"/>
              <w:left w:val="nil"/>
              <w:bottom w:val="nil"/>
              <w:right w:val="nil"/>
            </w:tcBorders>
            <w:tcMar>
              <w:top w:w="0" w:type="dxa"/>
              <w:left w:w="62" w:type="dxa"/>
              <w:bottom w:w="0" w:type="dxa"/>
              <w:right w:w="62" w:type="dxa"/>
            </w:tcMar>
          </w:tcPr>
          <w:p w:rsidR="00000000" w:rsidP="00834631">
            <w:pPr>
              <w:pStyle w:val="BodyText"/>
              <w:rPr>
                <w:lang w:val="en-NZ"/>
              </w:rPr>
            </w:pPr>
          </w:p>
        </w:tc>
      </w:tr>
      <w:tr w:rsidTr="00834631">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rsidRPr="00834631" w:rsidP="00834631">
            <w:pPr>
              <w:pStyle w:val="BodyText"/>
            </w:pPr>
            <w:r w:rsidRPr="00834631">
              <w:t>5</w:t>
            </w:r>
          </w:p>
        </w:tc>
        <w:tc>
          <w:tcPr>
            <w:tcW w:w="1986" w:type="dxa"/>
            <w:vMerge w:val="restart"/>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rPr>
                <w:rStyle w:val="SpecialBold"/>
              </w:rPr>
              <w:t xml:space="preserve">Verify additional </w:t>
            </w:r>
            <w:r w:rsidRPr="00834631">
              <w:rPr>
                <w:rStyle w:val="SpecialBold"/>
              </w:rPr>
              <w:t>clock functions</w:t>
            </w:r>
          </w:p>
        </w:tc>
        <w:tc>
          <w:tcPr>
            <w:tcW w:w="779"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5.1</w:t>
            </w:r>
          </w:p>
        </w:tc>
        <w:tc>
          <w:tcPr>
            <w:tcW w:w="5678"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 xml:space="preserve">Test and confirm correct striking and chiming sequence </w:t>
            </w:r>
          </w:p>
        </w:tc>
      </w:tr>
      <w:tr w:rsidTr="00834631">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5.2</w:t>
            </w:r>
          </w:p>
        </w:tc>
        <w:tc>
          <w:tcPr>
            <w:tcW w:w="5678"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Adjust, as required, to ensure correct tone and harmony</w:t>
            </w:r>
          </w:p>
        </w:tc>
      </w:tr>
      <w:tr w:rsidTr="00834631">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5.3</w:t>
            </w:r>
          </w:p>
        </w:tc>
        <w:tc>
          <w:tcPr>
            <w:tcW w:w="5678"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Set clock to time and confirm correct functioning of calendar and automatic night shut-off</w:t>
            </w:r>
          </w:p>
        </w:tc>
      </w:tr>
      <w:tr w:rsidTr="00834631">
        <w:tblPrEx>
          <w:tblW w:w="0" w:type="auto"/>
          <w:tblLayout w:type="fixed"/>
          <w:tblCellMar>
            <w:left w:w="62" w:type="dxa"/>
            <w:right w:w="62" w:type="dxa"/>
          </w:tblCellMar>
          <w:tblLook w:val="0000"/>
        </w:tblPrEx>
        <w:trPr>
          <w:trHeight w:val="454"/>
        </w:trPr>
        <w:tc>
          <w:tcPr>
            <w:tcW w:w="9129" w:type="dxa"/>
            <w:gridSpan w:val="4"/>
            <w:tcBorders>
              <w:top w:val="nil"/>
              <w:left w:val="nil"/>
              <w:bottom w:val="nil"/>
              <w:right w:val="nil"/>
            </w:tcBorders>
            <w:tcMar>
              <w:top w:w="0" w:type="dxa"/>
              <w:left w:w="62" w:type="dxa"/>
              <w:bottom w:w="0" w:type="dxa"/>
              <w:right w:w="62" w:type="dxa"/>
            </w:tcMar>
          </w:tcPr>
          <w:p w:rsidR="00000000" w:rsidP="00834631">
            <w:pPr>
              <w:pStyle w:val="BodyText"/>
              <w:rPr>
                <w:lang w:val="en-NZ"/>
              </w:rPr>
            </w:pPr>
          </w:p>
        </w:tc>
      </w:tr>
      <w:tr w:rsidTr="00834631">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rsidRPr="00834631" w:rsidP="00834631">
            <w:pPr>
              <w:pStyle w:val="BodyText"/>
            </w:pPr>
            <w:r w:rsidRPr="00834631">
              <w:t>6</w:t>
            </w:r>
          </w:p>
        </w:tc>
        <w:tc>
          <w:tcPr>
            <w:tcW w:w="1986" w:type="dxa"/>
            <w:vMerge w:val="restart"/>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rPr>
                <w:rStyle w:val="SpecialBold"/>
              </w:rPr>
              <w:t>Conduct basic clock regulation techniques</w:t>
            </w:r>
          </w:p>
        </w:tc>
        <w:tc>
          <w:tcPr>
            <w:tcW w:w="779"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6.1</w:t>
            </w:r>
          </w:p>
        </w:tc>
        <w:tc>
          <w:tcPr>
            <w:tcW w:w="5678"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Set up and use timing equipment in a correct manner</w:t>
            </w:r>
          </w:p>
        </w:tc>
      </w:tr>
      <w:tr w:rsidTr="00834631">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6.2</w:t>
            </w:r>
          </w:p>
        </w:tc>
        <w:tc>
          <w:tcPr>
            <w:tcW w:w="5678"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Verify pendulum rate</w:t>
            </w:r>
          </w:p>
        </w:tc>
      </w:tr>
      <w:tr w:rsidTr="00834631">
        <w:tblPrEx>
          <w:tblW w:w="0" w:type="auto"/>
          <w:tblLayout w:type="fixed"/>
          <w:tblCellMar>
            <w:left w:w="62" w:type="dxa"/>
            <w:right w:w="62" w:type="dxa"/>
          </w:tblCellMar>
          <w:tblLook w:val="0000"/>
        </w:tblPrEx>
        <w:trPr>
          <w:trHeight w:val="454"/>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6.3</w:t>
            </w:r>
          </w:p>
        </w:tc>
        <w:tc>
          <w:tcPr>
            <w:tcW w:w="5678" w:type="dxa"/>
            <w:tcBorders>
              <w:top w:val="nil"/>
              <w:left w:val="nil"/>
              <w:bottom w:val="nil"/>
              <w:right w:val="nil"/>
            </w:tcBorders>
            <w:tcMar>
              <w:top w:w="0" w:type="dxa"/>
              <w:left w:w="62" w:type="dxa"/>
              <w:bottom w:w="0" w:type="dxa"/>
              <w:right w:w="62" w:type="dxa"/>
            </w:tcMar>
          </w:tcPr>
          <w:p w:rsidR="00000000" w:rsidRPr="00834631" w:rsidP="00834631">
            <w:pPr>
              <w:pStyle w:val="BodyText"/>
            </w:pPr>
            <w:r w:rsidRPr="00834631">
              <w:t>Perform rate adjustments to achieve accurate timekeeping</w:t>
            </w:r>
          </w:p>
        </w:tc>
      </w:tr>
    </w:tbl>
    <w:p w:rsidR="00B852D2" w:rsidP="00834631">
      <w:pPr>
        <w:pStyle w:val="BodyText"/>
      </w:pPr>
    </w:p>
    <w:p w:rsidR="00B852D2" w:rsidP="00834631">
      <w:pPr>
        <w:pStyle w:val="BodyText"/>
      </w:pPr>
    </w:p>
    <w:p w:rsidR="00000000" w:rsidRPr="00834631" w:rsidP="00834631">
      <w:pPr>
        <w:pStyle w:val="Heading1"/>
      </w:pPr>
      <w:bookmarkStart w:id="6" w:name="O_951410"/>
      <w:bookmarkEnd w:id="6"/>
      <w:r w:rsidRPr="00834631">
        <w:t>Foundation Skills</w:t>
      </w:r>
    </w:p>
    <w:p w:rsidR="00000000" w:rsidRPr="00834631" w:rsidP="00B852D2">
      <w:pPr>
        <w:pStyle w:val="BodyText"/>
      </w:pPr>
      <w:r w:rsidRPr="00834631">
        <w:t xml:space="preserve">This section describes those required skills (reading, writing, oral communication and numeracy) that are essential to workplace performance in this </w:t>
      </w:r>
      <w:r w:rsidRPr="00834631">
        <w:t xml:space="preserve">unit of competency.  </w:t>
      </w:r>
    </w:p>
    <w:p w:rsidR="00000000" w:rsidRPr="00834631" w:rsidP="00B852D2">
      <w:pPr>
        <w:pStyle w:val="BodyText"/>
      </w:pPr>
      <w:r w:rsidRPr="00834631">
        <w:t>Foundation skills essential to performance are explicit in the performance criteria of this unit of competency.</w:t>
      </w:r>
    </w:p>
    <w:p w:rsidR="00000000" w:rsidRPr="00834631" w:rsidP="00834631">
      <w:pPr>
        <w:pStyle w:val="Heading1"/>
      </w:pPr>
      <w:bookmarkStart w:id="7" w:name="O_951409"/>
      <w:bookmarkEnd w:id="7"/>
      <w:r w:rsidRPr="00834631">
        <w:t>Range of Conditions</w:t>
      </w:r>
    </w:p>
    <w:tbl>
      <w:tblPr>
        <w:tblW w:w="0" w:type="auto"/>
        <w:tblLayout w:type="fixed"/>
        <w:tblCellMar>
          <w:left w:w="62" w:type="dxa"/>
          <w:right w:w="62" w:type="dxa"/>
        </w:tblCellMar>
        <w:tblLook w:val="0000"/>
      </w:tblPr>
      <w:tblGrid>
        <w:gridCol w:w="2641"/>
        <w:gridCol w:w="6501"/>
      </w:tblGrid>
      <w:tr w:rsidTr="00834631">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t>This field allows for different work environments and conditions that may affect per</w:t>
            </w:r>
            <w:r w:rsidRPr="00834631">
              <w:t>formance. Essential operating conditions that may be present (depending on the work situation, needs of the candidate, accessibility of the item, and local industry and regional contexts) are included.</w:t>
            </w:r>
          </w:p>
        </w:tc>
      </w:tr>
      <w:tr w:rsidTr="00834631">
        <w:tblPrEx>
          <w:tblW w:w="0" w:type="auto"/>
          <w:tblLayout w:type="fixed"/>
          <w:tblCellMar>
            <w:left w:w="62" w:type="dxa"/>
            <w:right w:w="62" w:type="dxa"/>
          </w:tblCellMar>
          <w:tblLook w:val="0000"/>
        </w:tblPrEx>
        <w:trPr>
          <w:trHeight w:val="1210"/>
        </w:trPr>
        <w:tc>
          <w:tcPr>
            <w:tcW w:w="2641"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rPr>
                <w:rStyle w:val="SpecialBold"/>
              </w:rPr>
              <w:t>Prepare the clock includes the following:</w:t>
            </w:r>
          </w:p>
        </w:tc>
        <w:tc>
          <w:tcPr>
            <w:tcW w:w="6501" w:type="dxa"/>
            <w:tcBorders>
              <w:top w:val="nil"/>
              <w:left w:val="nil"/>
              <w:bottom w:val="nil"/>
              <w:right w:val="nil"/>
            </w:tcBorders>
            <w:tcMar>
              <w:top w:w="0" w:type="dxa"/>
              <w:left w:w="62" w:type="dxa"/>
              <w:bottom w:w="0" w:type="dxa"/>
              <w:right w:w="62" w:type="dxa"/>
            </w:tcMar>
          </w:tcPr>
          <w:p w:rsidR="00000000" w:rsidRPr="00834631" w:rsidP="00834631">
            <w:pPr>
              <w:pStyle w:val="ListBullet"/>
            </w:pPr>
            <w:r w:rsidRPr="00834631">
              <w:t>separatin</w:t>
            </w:r>
            <w:r w:rsidRPr="00834631">
              <w:t>g and packaging of components</w:t>
            </w:r>
          </w:p>
          <w:p w:rsidR="00000000" w:rsidRPr="00834631" w:rsidP="00834631">
            <w:pPr>
              <w:pStyle w:val="ListBullet"/>
            </w:pPr>
            <w:r w:rsidRPr="00834631">
              <w:t>partial dismantling of clock (pendulum and weights)</w:t>
            </w:r>
          </w:p>
          <w:p w:rsidR="00000000" w:rsidP="00834631">
            <w:pPr>
              <w:pStyle w:val="ListBullet"/>
              <w:rPr>
                <w:lang w:val="en-NZ"/>
              </w:rPr>
            </w:pPr>
            <w:r w:rsidRPr="00834631">
              <w:t>secure gong rods/hammers</w:t>
            </w:r>
          </w:p>
        </w:tc>
      </w:tr>
      <w:tr w:rsidTr="00834631">
        <w:tblPrEx>
          <w:tblW w:w="0" w:type="auto"/>
          <w:tblLayout w:type="fixed"/>
          <w:tblCellMar>
            <w:left w:w="62" w:type="dxa"/>
            <w:right w:w="62" w:type="dxa"/>
          </w:tblCellMar>
          <w:tblLook w:val="0000"/>
        </w:tblPrEx>
        <w:trPr>
          <w:trHeight w:val="2061"/>
        </w:trPr>
        <w:tc>
          <w:tcPr>
            <w:tcW w:w="2641"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rPr>
                <w:rStyle w:val="SpecialBold"/>
              </w:rPr>
              <w:t>Clock handover includes the following:</w:t>
            </w:r>
          </w:p>
        </w:tc>
        <w:tc>
          <w:tcPr>
            <w:tcW w:w="6501" w:type="dxa"/>
            <w:tcBorders>
              <w:top w:val="nil"/>
              <w:left w:val="nil"/>
              <w:bottom w:val="nil"/>
              <w:right w:val="nil"/>
            </w:tcBorders>
            <w:tcMar>
              <w:top w:w="0" w:type="dxa"/>
              <w:left w:w="62" w:type="dxa"/>
              <w:bottom w:w="0" w:type="dxa"/>
              <w:right w:w="62" w:type="dxa"/>
            </w:tcMar>
          </w:tcPr>
          <w:p w:rsidR="00000000" w:rsidRPr="00834631" w:rsidP="00834631">
            <w:pPr>
              <w:pStyle w:val="ListBullet"/>
            </w:pPr>
            <w:r w:rsidRPr="00834631">
              <w:t>informing customer of features and characteristics of clock</w:t>
            </w:r>
          </w:p>
          <w:p w:rsidR="00000000" w:rsidRPr="00834631" w:rsidP="00834631">
            <w:pPr>
              <w:pStyle w:val="ListBullet"/>
            </w:pPr>
            <w:r w:rsidRPr="00834631">
              <w:t>demonstrating winding and setting procedures for clock</w:t>
            </w:r>
          </w:p>
          <w:p w:rsidR="00000000" w:rsidRPr="00834631" w:rsidP="00834631">
            <w:pPr>
              <w:pStyle w:val="ListBullet"/>
            </w:pPr>
            <w:r w:rsidRPr="00834631">
              <w:t xml:space="preserve">informing customer of operation/switching of any automatic night silent/shut-off for chiming/striking mechanism </w:t>
            </w:r>
          </w:p>
          <w:p w:rsidR="00000000" w:rsidRPr="00834631" w:rsidP="00834631">
            <w:pPr>
              <w:pStyle w:val="ListBullet"/>
            </w:pPr>
            <w:r w:rsidRPr="00834631">
              <w:t>warranty information</w:t>
            </w:r>
          </w:p>
          <w:p w:rsidR="00000000" w:rsidP="00834631">
            <w:pPr>
              <w:pStyle w:val="ListBullet"/>
              <w:rPr>
                <w:lang w:val="en-NZ"/>
              </w:rPr>
            </w:pPr>
            <w:r w:rsidRPr="00834631">
              <w:t>recording date of installation</w:t>
            </w:r>
          </w:p>
        </w:tc>
      </w:tr>
      <w:tr w:rsidTr="00834631">
        <w:tblPrEx>
          <w:tblW w:w="0" w:type="auto"/>
          <w:tblLayout w:type="fixed"/>
          <w:tblCellMar>
            <w:left w:w="62" w:type="dxa"/>
            <w:right w:w="62" w:type="dxa"/>
          </w:tblCellMar>
          <w:tblLook w:val="0000"/>
        </w:tblPrEx>
        <w:trPr>
          <w:trHeight w:val="2152"/>
        </w:trPr>
        <w:tc>
          <w:tcPr>
            <w:tcW w:w="2641"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rPr>
                <w:rStyle w:val="SpecialBold"/>
              </w:rPr>
              <w:t>Tools and equipment include one (1)</w:t>
            </w:r>
            <w:r w:rsidRPr="00834631">
              <w:rPr>
                <w:rStyle w:val="SpecialBold"/>
              </w:rPr>
              <w:t xml:space="preserve"> or more of the following:</w:t>
            </w:r>
          </w:p>
        </w:tc>
        <w:tc>
          <w:tcPr>
            <w:tcW w:w="6501" w:type="dxa"/>
            <w:tcBorders>
              <w:top w:val="nil"/>
              <w:left w:val="nil"/>
              <w:bottom w:val="nil"/>
              <w:right w:val="nil"/>
            </w:tcBorders>
            <w:tcMar>
              <w:top w:w="0" w:type="dxa"/>
              <w:left w:w="62" w:type="dxa"/>
              <w:bottom w:w="0" w:type="dxa"/>
              <w:right w:w="62" w:type="dxa"/>
            </w:tcMar>
          </w:tcPr>
          <w:p w:rsidR="00000000" w:rsidRPr="00834631" w:rsidP="00834631">
            <w:pPr>
              <w:pStyle w:val="ListBullet"/>
            </w:pPr>
            <w:r w:rsidRPr="00834631">
              <w:t xml:space="preserve">hand tools </w:t>
            </w:r>
          </w:p>
          <w:p w:rsidR="00000000" w:rsidRPr="00834631" w:rsidP="00834631">
            <w:pPr>
              <w:pStyle w:val="ListBullet"/>
            </w:pPr>
            <w:r w:rsidRPr="00834631">
              <w:t>drills</w:t>
            </w:r>
          </w:p>
          <w:p w:rsidR="00000000" w:rsidRPr="00834631" w:rsidP="00834631">
            <w:pPr>
              <w:pStyle w:val="ListBullet"/>
            </w:pPr>
            <w:r w:rsidRPr="00834631">
              <w:t>spirit level</w:t>
            </w:r>
          </w:p>
          <w:p w:rsidR="00000000" w:rsidRPr="00834631" w:rsidP="00834631">
            <w:pPr>
              <w:pStyle w:val="ListBullet"/>
            </w:pPr>
            <w:r w:rsidRPr="00834631">
              <w:t>power tools</w:t>
            </w:r>
          </w:p>
          <w:p w:rsidR="00000000" w:rsidRPr="00834631" w:rsidP="00834631">
            <w:pPr>
              <w:pStyle w:val="ListBullet"/>
            </w:pPr>
            <w:r w:rsidRPr="00834631">
              <w:t>safety equipment, including personal protective equipment</w:t>
            </w:r>
          </w:p>
          <w:p w:rsidR="00000000" w:rsidP="00834631">
            <w:pPr>
              <w:pStyle w:val="ListBullet"/>
              <w:rPr>
                <w:lang w:val="en-NZ"/>
              </w:rPr>
            </w:pPr>
            <w:r w:rsidRPr="00834631">
              <w:t xml:space="preserve">cleaning equipment </w:t>
            </w:r>
          </w:p>
        </w:tc>
      </w:tr>
      <w:tr w:rsidTr="00834631">
        <w:tblPrEx>
          <w:tblW w:w="0" w:type="auto"/>
          <w:tblLayout w:type="fixed"/>
          <w:tblCellMar>
            <w:left w:w="62" w:type="dxa"/>
            <w:right w:w="62" w:type="dxa"/>
          </w:tblCellMar>
          <w:tblLook w:val="0000"/>
        </w:tblPrEx>
        <w:trPr>
          <w:trHeight w:val="1210"/>
        </w:trPr>
        <w:tc>
          <w:tcPr>
            <w:tcW w:w="2641"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rPr>
                <w:rStyle w:val="SpecialBold"/>
              </w:rPr>
              <w:t>Verify completeness includes the following:</w:t>
            </w:r>
          </w:p>
        </w:tc>
        <w:tc>
          <w:tcPr>
            <w:tcW w:w="6501" w:type="dxa"/>
            <w:tcBorders>
              <w:top w:val="nil"/>
              <w:left w:val="nil"/>
              <w:bottom w:val="nil"/>
              <w:right w:val="nil"/>
            </w:tcBorders>
            <w:tcMar>
              <w:top w:w="0" w:type="dxa"/>
              <w:left w:w="62" w:type="dxa"/>
              <w:bottom w:w="0" w:type="dxa"/>
              <w:right w:w="62" w:type="dxa"/>
            </w:tcMar>
          </w:tcPr>
          <w:p w:rsidR="00000000" w:rsidRPr="00834631" w:rsidP="00834631">
            <w:pPr>
              <w:pStyle w:val="ListBullet"/>
            </w:pPr>
            <w:r w:rsidRPr="00834631">
              <w:t>all components checked against packing slip/component list</w:t>
            </w:r>
          </w:p>
          <w:p w:rsidR="00000000" w:rsidRPr="00834631" w:rsidP="00834631">
            <w:pPr>
              <w:pStyle w:val="ListBullet"/>
            </w:pPr>
            <w:r w:rsidRPr="00834631">
              <w:t>case parts, pendulum, weights and key</w:t>
            </w:r>
          </w:p>
          <w:p w:rsidR="00000000" w:rsidP="00834631">
            <w:pPr>
              <w:pStyle w:val="ListBullet"/>
              <w:rPr>
                <w:lang w:val="en-NZ"/>
              </w:rPr>
            </w:pPr>
            <w:r w:rsidRPr="00834631">
              <w:t>striking and chiming rods, bells or tubes</w:t>
            </w:r>
          </w:p>
        </w:tc>
      </w:tr>
      <w:tr w:rsidTr="00834631">
        <w:tblPrEx>
          <w:tblW w:w="0" w:type="auto"/>
          <w:tblLayout w:type="fixed"/>
          <w:tblCellMar>
            <w:left w:w="62" w:type="dxa"/>
            <w:right w:w="62" w:type="dxa"/>
          </w:tblCellMar>
          <w:tblLook w:val="0000"/>
        </w:tblPrEx>
        <w:trPr>
          <w:trHeight w:val="2451"/>
        </w:trPr>
        <w:tc>
          <w:tcPr>
            <w:tcW w:w="2641"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rPr>
                <w:rStyle w:val="SpecialBold"/>
              </w:rPr>
              <w:t>Appropriate methods and fixings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834631" w:rsidP="00834631">
            <w:pPr>
              <w:pStyle w:val="ListBullet"/>
            </w:pPr>
            <w:r w:rsidRPr="00834631">
              <w:t xml:space="preserve">suitable location/position identified: </w:t>
            </w:r>
          </w:p>
          <w:p w:rsidR="00000000" w:rsidRPr="00834631" w:rsidP="00834631">
            <w:pPr>
              <w:pStyle w:val="ListBullet2"/>
            </w:pPr>
            <w:r w:rsidRPr="00834631">
              <w:t>level</w:t>
            </w:r>
          </w:p>
          <w:p w:rsidR="00000000" w:rsidRPr="00834631" w:rsidP="00834631">
            <w:pPr>
              <w:pStyle w:val="ListBullet2"/>
            </w:pPr>
            <w:r w:rsidRPr="00834631">
              <w:t>stable</w:t>
            </w:r>
          </w:p>
          <w:p w:rsidR="00000000" w:rsidRPr="00834631" w:rsidP="00834631">
            <w:pPr>
              <w:pStyle w:val="ListBullet2"/>
            </w:pPr>
            <w:r w:rsidRPr="00834631">
              <w:t xml:space="preserve">drafts </w:t>
            </w:r>
          </w:p>
          <w:p w:rsidR="00000000" w:rsidRPr="00834631" w:rsidP="00834631">
            <w:pPr>
              <w:pStyle w:val="ListBullet2"/>
            </w:pPr>
            <w:r w:rsidRPr="00834631">
              <w:t>people traffic</w:t>
            </w:r>
          </w:p>
          <w:p w:rsidR="00000000" w:rsidRPr="00834631" w:rsidP="00834631">
            <w:pPr>
              <w:pStyle w:val="ListBullet"/>
            </w:pPr>
            <w:r w:rsidRPr="00834631">
              <w:t>wedges</w:t>
            </w:r>
          </w:p>
          <w:p w:rsidR="00000000" w:rsidP="00834631">
            <w:pPr>
              <w:pStyle w:val="ListBullet"/>
              <w:rPr>
                <w:lang w:val="en-NZ"/>
              </w:rPr>
            </w:pPr>
            <w:r w:rsidRPr="00834631">
              <w:t>floor and wall fixings</w:t>
            </w:r>
          </w:p>
        </w:tc>
      </w:tr>
      <w:tr w:rsidTr="00834631">
        <w:tblPrEx>
          <w:tblW w:w="0" w:type="auto"/>
          <w:tblLayout w:type="fixed"/>
          <w:tblCellMar>
            <w:left w:w="62" w:type="dxa"/>
            <w:right w:w="62" w:type="dxa"/>
          </w:tblCellMar>
          <w:tblLook w:val="0000"/>
        </w:tblPrEx>
        <w:trPr>
          <w:trHeight w:val="1531"/>
        </w:trPr>
        <w:tc>
          <w:tcPr>
            <w:tcW w:w="2641"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rPr>
                <w:rStyle w:val="SpecialBold"/>
              </w:rPr>
              <w:t>Clock functions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834631" w:rsidP="00834631">
            <w:pPr>
              <w:pStyle w:val="ListBullet"/>
            </w:pPr>
            <w:r w:rsidRPr="00834631">
              <w:t xml:space="preserve">pendulum in-beat </w:t>
            </w:r>
          </w:p>
          <w:p w:rsidR="00000000" w:rsidRPr="00834631" w:rsidP="00834631">
            <w:pPr>
              <w:pStyle w:val="ListBullet"/>
            </w:pPr>
            <w:r w:rsidRPr="00834631">
              <w:t>striking and chiming</w:t>
            </w:r>
          </w:p>
          <w:p w:rsidR="00000000" w:rsidRPr="00834631" w:rsidP="00834631">
            <w:pPr>
              <w:pStyle w:val="ListBullet"/>
            </w:pPr>
            <w:r w:rsidRPr="00834631">
              <w:t>winding and setting</w:t>
            </w:r>
          </w:p>
          <w:p w:rsidR="00000000" w:rsidP="00834631">
            <w:pPr>
              <w:pStyle w:val="ListBullet"/>
              <w:rPr>
                <w:lang w:val="en-NZ"/>
              </w:rPr>
            </w:pPr>
            <w:r w:rsidRPr="00834631">
              <w:t xml:space="preserve">calendar-moon phase </w:t>
            </w:r>
          </w:p>
        </w:tc>
      </w:tr>
      <w:tr w:rsidTr="00834631">
        <w:tblPrEx>
          <w:tblW w:w="0" w:type="auto"/>
          <w:tblLayout w:type="fixed"/>
          <w:tblCellMar>
            <w:left w:w="62" w:type="dxa"/>
            <w:right w:w="62" w:type="dxa"/>
          </w:tblCellMar>
          <w:tblLook w:val="0000"/>
        </w:tblPrEx>
        <w:trPr>
          <w:trHeight w:val="1253"/>
        </w:trPr>
        <w:tc>
          <w:tcPr>
            <w:tcW w:w="2641"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rPr>
                <w:rStyle w:val="SpecialBold"/>
              </w:rPr>
              <w:t>In-beat assessment includes the following:</w:t>
            </w:r>
          </w:p>
        </w:tc>
        <w:tc>
          <w:tcPr>
            <w:tcW w:w="6501" w:type="dxa"/>
            <w:tcBorders>
              <w:top w:val="nil"/>
              <w:left w:val="nil"/>
              <w:bottom w:val="nil"/>
              <w:right w:val="nil"/>
            </w:tcBorders>
            <w:tcMar>
              <w:top w:w="0" w:type="dxa"/>
              <w:left w:w="62" w:type="dxa"/>
              <w:bottom w:w="0" w:type="dxa"/>
              <w:right w:w="62" w:type="dxa"/>
            </w:tcMar>
          </w:tcPr>
          <w:p w:rsidR="00000000" w:rsidRPr="00834631" w:rsidP="00834631">
            <w:pPr>
              <w:pStyle w:val="ListBullet"/>
            </w:pPr>
            <w:r w:rsidRPr="00834631">
              <w:t>clock secure and level position</w:t>
            </w:r>
          </w:p>
          <w:p w:rsidR="00000000" w:rsidRPr="00834631" w:rsidP="00834631">
            <w:pPr>
              <w:pStyle w:val="ListBullet"/>
            </w:pPr>
            <w:r w:rsidRPr="00834631">
              <w:t>pendulum assembly complete and correctly attached</w:t>
            </w:r>
          </w:p>
          <w:p w:rsidR="00000000" w:rsidP="00834631">
            <w:pPr>
              <w:pStyle w:val="ListBullet"/>
              <w:rPr>
                <w:lang w:val="en-NZ"/>
              </w:rPr>
            </w:pPr>
            <w:r w:rsidRPr="00834631">
              <w:t>listen for evidence of even tick</w:t>
            </w:r>
          </w:p>
        </w:tc>
      </w:tr>
      <w:tr w:rsidTr="00834631">
        <w:tblPrEx>
          <w:tblW w:w="0" w:type="auto"/>
          <w:tblLayout w:type="fixed"/>
          <w:tblCellMar>
            <w:left w:w="62" w:type="dxa"/>
            <w:right w:w="62" w:type="dxa"/>
          </w:tblCellMar>
          <w:tblLook w:val="0000"/>
        </w:tblPrEx>
        <w:trPr>
          <w:trHeight w:val="1510"/>
        </w:trPr>
        <w:tc>
          <w:tcPr>
            <w:tcW w:w="2641"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rPr>
                <w:rStyle w:val="SpecialBold"/>
              </w:rPr>
              <w:t>In-beat adjustment method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834631" w:rsidP="00834631">
            <w:pPr>
              <w:pStyle w:val="ListBullet"/>
            </w:pPr>
            <w:r w:rsidRPr="00834631">
              <w:t>friction crutch</w:t>
            </w:r>
          </w:p>
          <w:p w:rsidR="00000000" w:rsidRPr="00834631" w:rsidP="00834631">
            <w:pPr>
              <w:pStyle w:val="ListBullet"/>
            </w:pPr>
            <w:r w:rsidRPr="00834631">
              <w:t xml:space="preserve">cam wheel </w:t>
            </w:r>
          </w:p>
          <w:p w:rsidR="00000000" w:rsidRPr="00834631" w:rsidP="00834631">
            <w:pPr>
              <w:pStyle w:val="ListBullet"/>
            </w:pPr>
            <w:r w:rsidRPr="00834631">
              <w:t>bending crutch</w:t>
            </w:r>
          </w:p>
          <w:p w:rsidR="00000000" w:rsidP="00834631">
            <w:pPr>
              <w:pStyle w:val="ListBullet"/>
              <w:rPr>
                <w:lang w:val="en-NZ"/>
              </w:rPr>
            </w:pPr>
            <w:r w:rsidRPr="00834631">
              <w:t xml:space="preserve">automatic beat adjuster </w:t>
            </w:r>
          </w:p>
        </w:tc>
      </w:tr>
      <w:tr w:rsidTr="00834631">
        <w:tblPrEx>
          <w:tblW w:w="0" w:type="auto"/>
          <w:tblLayout w:type="fixed"/>
          <w:tblCellMar>
            <w:left w:w="62" w:type="dxa"/>
            <w:right w:w="62" w:type="dxa"/>
          </w:tblCellMar>
          <w:tblLook w:val="0000"/>
        </w:tblPrEx>
        <w:trPr>
          <w:trHeight w:val="1510"/>
        </w:trPr>
        <w:tc>
          <w:tcPr>
            <w:tcW w:w="2641" w:type="dxa"/>
            <w:tcBorders>
              <w:top w:val="nil"/>
              <w:left w:val="nil"/>
              <w:bottom w:val="nil"/>
              <w:right w:val="nil"/>
            </w:tcBorders>
            <w:tcMar>
              <w:top w:w="0" w:type="dxa"/>
              <w:left w:w="62" w:type="dxa"/>
              <w:bottom w:w="0" w:type="dxa"/>
              <w:right w:w="62" w:type="dxa"/>
            </w:tcMar>
          </w:tcPr>
          <w:p w:rsidR="00000000" w:rsidP="00834631">
            <w:pPr>
              <w:pStyle w:val="BodyText"/>
              <w:rPr>
                <w:lang w:val="en-NZ"/>
              </w:rPr>
            </w:pPr>
            <w:r w:rsidRPr="00834631">
              <w:rPr>
                <w:rStyle w:val="SpecialBold"/>
              </w:rPr>
              <w:t>Rate adjustments include one (1) o</w:t>
            </w:r>
            <w:r w:rsidRPr="00834631">
              <w:rPr>
                <w:rStyle w:val="SpecialBold"/>
              </w:rPr>
              <w:t>r more of the following:</w:t>
            </w:r>
          </w:p>
        </w:tc>
        <w:tc>
          <w:tcPr>
            <w:tcW w:w="6501" w:type="dxa"/>
            <w:tcBorders>
              <w:top w:val="nil"/>
              <w:left w:val="nil"/>
              <w:bottom w:val="nil"/>
              <w:right w:val="nil"/>
            </w:tcBorders>
            <w:tcMar>
              <w:top w:w="0" w:type="dxa"/>
              <w:left w:w="62" w:type="dxa"/>
              <w:bottom w:w="0" w:type="dxa"/>
              <w:right w:w="62" w:type="dxa"/>
            </w:tcMar>
          </w:tcPr>
          <w:p w:rsidR="00000000" w:rsidRPr="00834631" w:rsidP="00834631">
            <w:pPr>
              <w:pStyle w:val="ListBullet"/>
            </w:pPr>
            <w:r w:rsidRPr="00834631">
              <w:t>effect of changing pendulum length</w:t>
            </w:r>
          </w:p>
          <w:p w:rsidR="00000000" w:rsidRPr="00834631" w:rsidP="00834631">
            <w:pPr>
              <w:pStyle w:val="BodyText"/>
            </w:pPr>
            <w:r w:rsidRPr="00834631">
              <w:t>(shortening = gain, lengthening = loss)</w:t>
            </w:r>
          </w:p>
          <w:p w:rsidR="00000000" w:rsidRPr="00834631" w:rsidP="00834631">
            <w:pPr>
              <w:pStyle w:val="ListBullet"/>
            </w:pPr>
            <w:r w:rsidRPr="00834631">
              <w:t xml:space="preserve">methods of adjusting bob position </w:t>
            </w:r>
          </w:p>
          <w:p w:rsidR="00000000" w:rsidRPr="00834631" w:rsidP="00834631">
            <w:pPr>
              <w:pStyle w:val="ListBullet"/>
            </w:pPr>
            <w:r w:rsidRPr="00834631">
              <w:t xml:space="preserve">French devices </w:t>
            </w:r>
          </w:p>
          <w:p w:rsidR="00000000" w:rsidRPr="00834631" w:rsidP="00834631">
            <w:pPr>
              <w:pStyle w:val="ListBullet"/>
            </w:pPr>
            <w:r w:rsidRPr="00834631">
              <w:t>weight trays</w:t>
            </w:r>
          </w:p>
        </w:tc>
      </w:tr>
    </w:tbl>
    <w:p w:rsidR="00000000" w:rsidRPr="00834631" w:rsidP="00834631">
      <w:pPr>
        <w:pStyle w:val="BodyText"/>
      </w:pPr>
    </w:p>
    <w:p w:rsidR="00000000" w:rsidRPr="00834631" w:rsidP="00834631">
      <w:pPr>
        <w:pStyle w:val="AllowPageBreak"/>
      </w:pPr>
    </w:p>
    <w:p w:rsidR="00000000" w:rsidRPr="00834631" w:rsidP="00834631">
      <w:pPr>
        <w:pStyle w:val="Heading1"/>
      </w:pPr>
      <w:bookmarkStart w:id="8" w:name="O_951408"/>
      <w:bookmarkEnd w:id="8"/>
      <w:r w:rsidRPr="00834631">
        <w:t>Unit Mapping Information</w:t>
      </w:r>
    </w:p>
    <w:p w:rsidR="00000000" w:rsidRPr="00834631" w:rsidP="00B852D2">
      <w:pPr>
        <w:pStyle w:val="BodyText"/>
      </w:pPr>
      <w:r w:rsidRPr="00834631">
        <w:t xml:space="preserve">Release 1. Supersedes and is equivalent to MEM21016A Install and set up clocks </w:t>
      </w:r>
    </w:p>
    <w:p w:rsidR="00000000" w:rsidRPr="00834631" w:rsidP="00834631">
      <w:pPr>
        <w:pStyle w:val="Heading1"/>
      </w:pPr>
      <w:bookmarkStart w:id="9" w:name="O_951401"/>
      <w:bookmarkEnd w:id="9"/>
      <w:r w:rsidRPr="00834631">
        <w:t>Links</w:t>
      </w:r>
    </w:p>
    <w:p w:rsidR="00000000" w:rsidRPr="00834631" w:rsidP="00B852D2">
      <w:pPr>
        <w:pStyle w:val="BodyText"/>
      </w:pPr>
      <w:r w:rsidRPr="0083463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54EC5">
        <w:rPr>
          <w:rStyle w:val="Hyperlink"/>
        </w:rPr>
        <w:t>https://vetnet.gov.au/Pages/TrainingDocs.aspx?q=b7050d37-5fd0-4740-8f7d-3b7a49c10bb2</w:t>
      </w:r>
      <w:r>
        <w:fldChar w:fldCharType="end"/>
      </w:r>
    </w:p>
    <w:p w:rsidR="00000000" w:rsidRPr="00834631" w:rsidP="00834631"/>
    <w:sectPr w:rsidSect="008346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31" w:rsidRPr="00B852D2" w:rsidP="00B852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D2" w:rsidP="008346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52D2" w:rsidP="0083463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52D2" w:rsidP="008346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4631" w:rsidRPr="00B852D2" w:rsidP="00B852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D2" w:rsidRPr="002D2AF8" w:rsidP="00834631">
    <w:pPr>
      <w:pStyle w:val="Header"/>
      <w:framePr w:wrap="around"/>
    </w:pPr>
    <w:r>
      <w:fldChar w:fldCharType="begin"/>
    </w:r>
    <w:r>
      <w:instrText xml:space="preserve"> TITLE   \* MERGEFORMAT </w:instrText>
    </w:r>
    <w:r>
      <w:fldChar w:fldCharType="separate"/>
    </w:r>
    <w:r>
      <w:t>MEM21016 Install and set up clocks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852D2" w:rsidP="008346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CC7C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9425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B067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6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4631"/>
    <w:pPr>
      <w:spacing w:before="360" w:after="60"/>
      <w:outlineLvl w:val="0"/>
    </w:pPr>
    <w:rPr>
      <w:sz w:val="32"/>
    </w:rPr>
  </w:style>
  <w:style w:type="paragraph" w:styleId="Heading2">
    <w:name w:val="heading 2"/>
    <w:basedOn w:val="HeadingBase"/>
    <w:next w:val="BodyText"/>
    <w:link w:val="Heading2Char"/>
    <w:qFormat/>
    <w:rsid w:val="00834631"/>
    <w:pPr>
      <w:keepLines/>
      <w:spacing w:before="240" w:after="120"/>
      <w:outlineLvl w:val="1"/>
    </w:pPr>
    <w:rPr>
      <w:sz w:val="28"/>
      <w:szCs w:val="40"/>
    </w:rPr>
  </w:style>
  <w:style w:type="paragraph" w:styleId="Heading3">
    <w:name w:val="heading 3"/>
    <w:basedOn w:val="HeadingBase"/>
    <w:next w:val="BodyText"/>
    <w:link w:val="Heading3Char"/>
    <w:qFormat/>
    <w:rsid w:val="00834631"/>
    <w:pPr>
      <w:spacing w:before="180" w:after="120"/>
      <w:outlineLvl w:val="2"/>
    </w:pPr>
    <w:rPr>
      <w:spacing w:val="-10"/>
      <w:kern w:val="32"/>
    </w:rPr>
  </w:style>
  <w:style w:type="paragraph" w:styleId="Heading4">
    <w:name w:val="heading 4"/>
    <w:basedOn w:val="HeadingBase"/>
    <w:next w:val="BodyText"/>
    <w:link w:val="Heading4Char"/>
    <w:qFormat/>
    <w:rsid w:val="00834631"/>
    <w:pPr>
      <w:spacing w:before="160" w:after="120"/>
      <w:outlineLvl w:val="3"/>
    </w:pPr>
    <w:rPr>
      <w:sz w:val="22"/>
    </w:rPr>
  </w:style>
  <w:style w:type="paragraph" w:styleId="Heading5">
    <w:name w:val="heading 5"/>
    <w:basedOn w:val="HeadingBase"/>
    <w:next w:val="Normal"/>
    <w:link w:val="Heading5Char"/>
    <w:qFormat/>
    <w:rsid w:val="00834631"/>
    <w:pPr>
      <w:spacing w:before="80"/>
      <w:outlineLvl w:val="4"/>
    </w:pPr>
    <w:rPr>
      <w:color w:val="918585"/>
      <w:sz w:val="20"/>
    </w:rPr>
  </w:style>
  <w:style w:type="paragraph" w:styleId="Heading6">
    <w:name w:val="heading 6"/>
    <w:basedOn w:val="HeadingBase"/>
    <w:next w:val="Normal"/>
    <w:link w:val="Heading6Char"/>
    <w:qFormat/>
    <w:rsid w:val="00834631"/>
    <w:pPr>
      <w:spacing w:before="60"/>
      <w:outlineLvl w:val="5"/>
    </w:pPr>
    <w:rPr>
      <w:color w:val="918585"/>
      <w:sz w:val="20"/>
    </w:rPr>
  </w:style>
  <w:style w:type="paragraph" w:styleId="Heading7">
    <w:name w:val="heading 7"/>
    <w:basedOn w:val="Normal"/>
    <w:next w:val="Normal"/>
    <w:link w:val="Heading7Char"/>
    <w:qFormat/>
    <w:rsid w:val="00834631"/>
    <w:pPr>
      <w:ind w:left="720"/>
      <w:outlineLvl w:val="6"/>
    </w:pPr>
    <w:rPr>
      <w:i/>
    </w:rPr>
  </w:style>
  <w:style w:type="paragraph" w:styleId="Heading8">
    <w:name w:val="heading 8"/>
    <w:basedOn w:val="Normal"/>
    <w:next w:val="Normal"/>
    <w:link w:val="Heading8Char"/>
    <w:qFormat/>
    <w:rsid w:val="00834631"/>
    <w:pPr>
      <w:ind w:left="720"/>
      <w:outlineLvl w:val="7"/>
    </w:pPr>
    <w:rPr>
      <w:i/>
    </w:rPr>
  </w:style>
  <w:style w:type="paragraph" w:styleId="Heading9">
    <w:name w:val="heading 9"/>
    <w:basedOn w:val="Normal"/>
    <w:next w:val="Normal"/>
    <w:link w:val="Heading9Char"/>
    <w:qFormat/>
    <w:rsid w:val="00834631"/>
    <w:pPr>
      <w:ind w:left="720"/>
      <w:outlineLvl w:val="8"/>
    </w:pPr>
    <w:rPr>
      <w:i/>
    </w:rPr>
  </w:style>
  <w:style w:type="character" w:default="1" w:styleId="DefaultParagraphFont">
    <w:name w:val="Default Paragraph Font"/>
    <w:uiPriority w:val="1"/>
    <w:unhideWhenUsed/>
    <w:rsid w:val="008346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631"/>
  </w:style>
  <w:style w:type="character" w:customStyle="1" w:styleId="Heading1Char">
    <w:name w:val="Heading 1 Char"/>
    <w:basedOn w:val="DefaultParagraphFont"/>
    <w:link w:val="Heading1"/>
    <w:rsid w:val="00834631"/>
    <w:rPr>
      <w:rFonts w:ascii="Times New Roman" w:eastAsia="Times New Roman" w:hAnsi="Times New Roman" w:cs="Times New Roman"/>
      <w:b/>
      <w:sz w:val="32"/>
      <w:szCs w:val="20"/>
      <w:lang w:eastAsia="en-US"/>
    </w:rPr>
  </w:style>
  <w:style w:type="paragraph" w:styleId="BodyText">
    <w:name w:val="Body Text"/>
    <w:basedOn w:val="Normal"/>
    <w:link w:val="BodyTextChar"/>
    <w:rsid w:val="008346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4631"/>
    <w:rPr>
      <w:rFonts w:ascii="Times New Roman" w:eastAsia="Times New Roman" w:hAnsi="Times New Roman" w:cs="Times New Roman"/>
      <w:sz w:val="24"/>
      <w:lang w:eastAsia="en-US"/>
    </w:rPr>
  </w:style>
  <w:style w:type="paragraph" w:styleId="ListBullet">
    <w:name w:val="List Bullet"/>
    <w:basedOn w:val="List"/>
    <w:rsid w:val="00834631"/>
    <w:pPr>
      <w:numPr>
        <w:numId w:val="12"/>
      </w:numPr>
      <w:tabs>
        <w:tab w:val="clear" w:pos="340"/>
      </w:tabs>
      <w:spacing w:before="40" w:after="40"/>
    </w:pPr>
  </w:style>
  <w:style w:type="character" w:customStyle="1" w:styleId="SpecialBold">
    <w:name w:val="Special Bold"/>
    <w:basedOn w:val="DefaultParagraphFont"/>
    <w:rsid w:val="00834631"/>
    <w:rPr>
      <w:b/>
      <w:spacing w:val="0"/>
    </w:rPr>
  </w:style>
  <w:style w:type="paragraph" w:styleId="ListBullet2">
    <w:name w:val="List Bullet 2"/>
    <w:basedOn w:val="List2"/>
    <w:rsid w:val="00834631"/>
    <w:pPr>
      <w:numPr>
        <w:numId w:val="13"/>
      </w:numPr>
      <w:tabs>
        <w:tab w:val="clear" w:pos="680"/>
      </w:tabs>
    </w:pPr>
  </w:style>
  <w:style w:type="paragraph" w:customStyle="1" w:styleId="SuperHeading">
    <w:name w:val="SuperHeading"/>
    <w:basedOn w:val="Normal"/>
    <w:rsid w:val="00834631"/>
    <w:pPr>
      <w:spacing w:before="240" w:after="120"/>
      <w:outlineLvl w:val="0"/>
    </w:pPr>
    <w:rPr>
      <w:rFonts w:ascii="Times New Roman" w:hAnsi="Times New Roman"/>
      <w:b/>
      <w:sz w:val="32"/>
    </w:rPr>
  </w:style>
  <w:style w:type="paragraph" w:customStyle="1" w:styleId="AllowPageBreak">
    <w:name w:val="AllowPageBreak"/>
    <w:rsid w:val="008346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46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6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6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6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6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6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46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4631"/>
    <w:rPr>
      <w:rFonts w:ascii="Courier New" w:eastAsia="Times New Roman" w:hAnsi="Courier New" w:cs="Times New Roman"/>
      <w:i/>
      <w:szCs w:val="20"/>
      <w:lang w:eastAsia="en-US"/>
    </w:rPr>
  </w:style>
  <w:style w:type="paragraph" w:customStyle="1" w:styleId="HeadingBase">
    <w:name w:val="Heading Base"/>
    <w:rsid w:val="008346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631"/>
    <w:pPr>
      <w:tabs>
        <w:tab w:val="right" w:leader="dot" w:pos="9072"/>
      </w:tabs>
      <w:ind w:left="567"/>
    </w:pPr>
    <w:rPr>
      <w:szCs w:val="22"/>
    </w:rPr>
  </w:style>
  <w:style w:type="paragraph" w:customStyle="1" w:styleId="TOCBase">
    <w:name w:val="TOC Base"/>
    <w:rsid w:val="008346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631"/>
    <w:pPr>
      <w:tabs>
        <w:tab w:val="right" w:leader="dot" w:pos="9072"/>
      </w:tabs>
      <w:spacing w:before="40" w:after="40"/>
      <w:ind w:left="284"/>
    </w:pPr>
    <w:rPr>
      <w:rFonts w:ascii="Times New Roman" w:hAnsi="Times New Roman"/>
    </w:rPr>
  </w:style>
  <w:style w:type="paragraph" w:styleId="TOC1">
    <w:name w:val="toc 1"/>
    <w:basedOn w:val="TOCBase"/>
    <w:next w:val="Normal"/>
    <w:rsid w:val="008346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46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631"/>
    <w:rPr>
      <w:rFonts w:ascii="Times New Roman" w:eastAsia="Times New Roman" w:hAnsi="Times New Roman" w:cs="Times New Roman"/>
      <w:sz w:val="16"/>
      <w:lang w:eastAsia="en-US"/>
    </w:rPr>
  </w:style>
  <w:style w:type="paragraph" w:styleId="Title">
    <w:name w:val="Title"/>
    <w:basedOn w:val="HeadingBase"/>
    <w:link w:val="TitleChar"/>
    <w:qFormat/>
    <w:rsid w:val="00834631"/>
    <w:pPr>
      <w:spacing w:before="5040"/>
      <w:jc w:val="center"/>
    </w:pPr>
    <w:rPr>
      <w:sz w:val="48"/>
      <w:szCs w:val="72"/>
      <w:lang w:val="en-US"/>
    </w:rPr>
  </w:style>
  <w:style w:type="character" w:customStyle="1" w:styleId="TitleChar">
    <w:name w:val="Title Char"/>
    <w:basedOn w:val="DefaultParagraphFont"/>
    <w:link w:val="Title"/>
    <w:rsid w:val="008346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631"/>
    <w:pPr>
      <w:tabs>
        <w:tab w:val="left" w:pos="3600"/>
        <w:tab w:val="left" w:pos="3958"/>
      </w:tabs>
    </w:pPr>
  </w:style>
  <w:style w:type="paragraph" w:styleId="List">
    <w:name w:val="List"/>
    <w:basedOn w:val="BodyText"/>
    <w:next w:val="BodyText"/>
    <w:rsid w:val="00834631"/>
    <w:pPr>
      <w:tabs>
        <w:tab w:val="left" w:pos="340"/>
      </w:tabs>
      <w:spacing w:before="60" w:after="60"/>
      <w:ind w:left="340" w:hanging="340"/>
    </w:pPr>
  </w:style>
  <w:style w:type="paragraph" w:customStyle="1" w:styleId="Note">
    <w:name w:val="Note"/>
    <w:basedOn w:val="BodyText"/>
    <w:rsid w:val="008346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631"/>
    <w:pPr>
      <w:framePr w:wrap="auto" w:hAnchor="text" w:y="6049"/>
    </w:pPr>
    <w:rPr>
      <w:color w:val="000000"/>
      <w:sz w:val="40"/>
    </w:rPr>
  </w:style>
  <w:style w:type="paragraph" w:customStyle="1" w:styleId="TOCTitle">
    <w:name w:val="TOCTitle"/>
    <w:basedOn w:val="Heading1"/>
    <w:rsid w:val="00834631"/>
    <w:pPr>
      <w:spacing w:after="240"/>
      <w:jc w:val="center"/>
      <w:outlineLvl w:val="9"/>
    </w:pPr>
    <w:rPr>
      <w:caps/>
    </w:rPr>
  </w:style>
  <w:style w:type="paragraph" w:customStyle="1" w:styleId="Version">
    <w:name w:val="Version"/>
    <w:rsid w:val="008346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4631"/>
    <w:pPr>
      <w:keepNext w:val="0"/>
      <w:tabs>
        <w:tab w:val="right" w:pos="4176"/>
      </w:tabs>
      <w:ind w:left="198" w:hanging="198"/>
    </w:pPr>
    <w:rPr>
      <w:rFonts w:ascii="Garamond" w:hAnsi="Garamond"/>
    </w:rPr>
  </w:style>
  <w:style w:type="paragraph" w:styleId="IndexHeading">
    <w:name w:val="index heading"/>
    <w:basedOn w:val="Normal"/>
    <w:next w:val="Index1"/>
    <w:semiHidden/>
    <w:rsid w:val="00834631"/>
    <w:pPr>
      <w:spacing w:before="120" w:after="120"/>
    </w:pPr>
    <w:rPr>
      <w:rFonts w:ascii="Arial" w:hAnsi="Arial"/>
      <w:b/>
      <w:color w:val="918585"/>
      <w:sz w:val="24"/>
    </w:rPr>
  </w:style>
  <w:style w:type="paragraph" w:styleId="Header">
    <w:name w:val="header"/>
    <w:basedOn w:val="Normal"/>
    <w:link w:val="HeaderChar"/>
    <w:rsid w:val="008346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631"/>
    <w:rPr>
      <w:rFonts w:ascii="Times New Roman" w:eastAsia="Times New Roman" w:hAnsi="Times New Roman" w:cs="Times New Roman"/>
      <w:sz w:val="16"/>
      <w:szCs w:val="20"/>
      <w:lang w:val="en-GB" w:eastAsia="en-US"/>
    </w:rPr>
  </w:style>
  <w:style w:type="paragraph" w:customStyle="1" w:styleId="Chapter">
    <w:name w:val="Chapter"/>
    <w:basedOn w:val="Normal"/>
    <w:rsid w:val="00834631"/>
    <w:pPr>
      <w:spacing w:before="240"/>
    </w:pPr>
    <w:rPr>
      <w:rFonts w:ascii="Times New Roman" w:hAnsi="Times New Roman"/>
      <w:smallCaps/>
      <w:spacing w:val="80"/>
      <w:sz w:val="28"/>
    </w:rPr>
  </w:style>
  <w:style w:type="paragraph" w:customStyle="1" w:styleId="InChapter">
    <w:name w:val="InChapter"/>
    <w:basedOn w:val="Heading3"/>
    <w:rsid w:val="00834631"/>
    <w:pPr>
      <w:spacing w:after="240"/>
      <w:outlineLvl w:val="9"/>
    </w:pPr>
    <w:rPr>
      <w:noProof/>
    </w:rPr>
  </w:style>
  <w:style w:type="paragraph" w:styleId="Index2">
    <w:name w:val="index 2"/>
    <w:basedOn w:val="Normal"/>
    <w:next w:val="Normal"/>
    <w:semiHidden/>
    <w:rsid w:val="00834631"/>
    <w:pPr>
      <w:tabs>
        <w:tab w:val="right" w:pos="4176"/>
      </w:tabs>
      <w:ind w:left="568" w:hanging="284"/>
    </w:pPr>
    <w:rPr>
      <w:rFonts w:ascii="Garamond" w:hAnsi="Garamond"/>
    </w:rPr>
  </w:style>
  <w:style w:type="paragraph" w:customStyle="1" w:styleId="Byline">
    <w:name w:val="Byline"/>
    <w:rsid w:val="008346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631"/>
    <w:pPr>
      <w:tabs>
        <w:tab w:val="clear" w:pos="3600"/>
        <w:tab w:val="clear" w:pos="3958"/>
      </w:tabs>
      <w:jc w:val="right"/>
    </w:pPr>
  </w:style>
  <w:style w:type="character" w:styleId="Emphasis">
    <w:name w:val="Emphasis"/>
    <w:basedOn w:val="DefaultParagraphFont"/>
    <w:qFormat/>
    <w:rsid w:val="00834631"/>
    <w:rPr>
      <w:i/>
    </w:rPr>
  </w:style>
  <w:style w:type="paragraph" w:styleId="Caption">
    <w:name w:val="caption"/>
    <w:basedOn w:val="BodyText"/>
    <w:next w:val="Normal"/>
    <w:qFormat/>
    <w:rsid w:val="00834631"/>
    <w:pPr>
      <w:framePr w:w="2268" w:hSpace="181" w:vSpace="181" w:wrap="around" w:vAnchor="text" w:hAnchor="page" w:x="1135" w:y="285" w:anchorLock="1"/>
    </w:pPr>
    <w:rPr>
      <w:i/>
    </w:rPr>
  </w:style>
  <w:style w:type="paragraph" w:customStyle="1" w:styleId="MiniTOCTitle">
    <w:name w:val="MiniTOCTitle"/>
    <w:basedOn w:val="Heading4"/>
    <w:rsid w:val="00834631"/>
    <w:pPr>
      <w:spacing w:before="240"/>
      <w:outlineLvl w:val="9"/>
    </w:pPr>
    <w:rPr>
      <w:noProof/>
      <w:sz w:val="24"/>
    </w:rPr>
  </w:style>
  <w:style w:type="paragraph" w:customStyle="1" w:styleId="MiniTOCItem">
    <w:name w:val="MiniTOCItem"/>
    <w:basedOn w:val="ListBullet"/>
    <w:rsid w:val="00834631"/>
    <w:pPr>
      <w:numPr>
        <w:numId w:val="0"/>
      </w:numPr>
      <w:tabs>
        <w:tab w:val="right" w:leader="dot" w:pos="6521"/>
      </w:tabs>
      <w:spacing w:before="0" w:after="0"/>
    </w:pPr>
  </w:style>
  <w:style w:type="paragraph" w:customStyle="1" w:styleId="TOFTitle">
    <w:name w:val="TOFTitle"/>
    <w:basedOn w:val="TOCTitle"/>
    <w:rsid w:val="00834631"/>
  </w:style>
  <w:style w:type="paragraph" w:styleId="TableofFigures">
    <w:name w:val="table of figures"/>
    <w:basedOn w:val="Normal"/>
    <w:next w:val="Normal"/>
    <w:semiHidden/>
    <w:rsid w:val="00834631"/>
    <w:pPr>
      <w:tabs>
        <w:tab w:val="right" w:leader="dot" w:pos="9072"/>
      </w:tabs>
      <w:ind w:left="970" w:hanging="403"/>
    </w:pPr>
    <w:rPr>
      <w:rFonts w:ascii="Times New Roman" w:hAnsi="Times New Roman"/>
      <w:b/>
    </w:rPr>
  </w:style>
  <w:style w:type="paragraph" w:styleId="ListNumber">
    <w:name w:val="List Number"/>
    <w:basedOn w:val="List"/>
    <w:rsid w:val="00834631"/>
    <w:pPr>
      <w:numPr>
        <w:numId w:val="15"/>
      </w:numPr>
      <w:tabs>
        <w:tab w:val="clear" w:pos="340"/>
      </w:tabs>
    </w:pPr>
  </w:style>
  <w:style w:type="character" w:customStyle="1" w:styleId="WingdingSymbols">
    <w:name w:val="Wingding Symbols"/>
    <w:rsid w:val="00834631"/>
    <w:rPr>
      <w:rFonts w:ascii="Wingdings" w:hAnsi="Wingdings"/>
    </w:rPr>
  </w:style>
  <w:style w:type="paragraph" w:customStyle="1" w:styleId="TableHeading">
    <w:name w:val="Table Heading"/>
    <w:basedOn w:val="HeadingBase"/>
    <w:rsid w:val="00834631"/>
    <w:pPr>
      <w:keepLines/>
      <w:pBdr>
        <w:bottom w:val="single" w:sz="6" w:space="1" w:color="918585"/>
      </w:pBdr>
      <w:spacing w:before="240"/>
    </w:pPr>
  </w:style>
  <w:style w:type="character" w:customStyle="1" w:styleId="HotSpot">
    <w:name w:val="HotSpot"/>
    <w:rsid w:val="00834631"/>
    <w:rPr>
      <w:color w:val="0033CC"/>
      <w:u w:val="none"/>
    </w:rPr>
  </w:style>
  <w:style w:type="paragraph" w:customStyle="1" w:styleId="BodyTextRight">
    <w:name w:val="Body Text Right"/>
    <w:basedOn w:val="BodyText"/>
    <w:rsid w:val="00834631"/>
    <w:pPr>
      <w:spacing w:before="0" w:after="0"/>
      <w:jc w:val="right"/>
    </w:pPr>
  </w:style>
  <w:style w:type="paragraph" w:styleId="Index3">
    <w:name w:val="index 3"/>
    <w:basedOn w:val="ListNumber2"/>
    <w:next w:val="Normal"/>
    <w:semiHidden/>
    <w:rsid w:val="00834631"/>
    <w:pPr>
      <w:numPr>
        <w:numId w:val="0"/>
      </w:numPr>
      <w:tabs>
        <w:tab w:val="right" w:leader="dot" w:pos="4176"/>
      </w:tabs>
    </w:pPr>
  </w:style>
  <w:style w:type="paragraph" w:styleId="ListNumber2">
    <w:name w:val="List Number 2"/>
    <w:basedOn w:val="List2"/>
    <w:rsid w:val="00834631"/>
    <w:pPr>
      <w:numPr>
        <w:numId w:val="10"/>
      </w:numPr>
      <w:tabs>
        <w:tab w:val="clear" w:pos="1060"/>
      </w:tabs>
    </w:pPr>
  </w:style>
  <w:style w:type="paragraph" w:customStyle="1" w:styleId="MarginNote">
    <w:name w:val="Margin Note"/>
    <w:basedOn w:val="BodyText"/>
    <w:rsid w:val="008346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6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6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4631"/>
    <w:rPr>
      <w:sz w:val="32"/>
    </w:rPr>
  </w:style>
  <w:style w:type="paragraph" w:customStyle="1" w:styleId="HeadingProcedure">
    <w:name w:val="Heading Procedure"/>
    <w:basedOn w:val="HeadingBase"/>
    <w:next w:val="Normal"/>
    <w:rsid w:val="00834631"/>
    <w:pPr>
      <w:tabs>
        <w:tab w:val="left" w:pos="0"/>
      </w:tabs>
      <w:spacing w:before="120" w:after="60"/>
    </w:pPr>
    <w:rPr>
      <w:i/>
      <w:color w:val="918585"/>
      <w:sz w:val="22"/>
    </w:rPr>
  </w:style>
  <w:style w:type="paragraph" w:customStyle="1" w:styleId="TableBodyText">
    <w:name w:val="Table Body Text"/>
    <w:basedOn w:val="BodyText"/>
    <w:rsid w:val="00834631"/>
    <w:pPr>
      <w:spacing w:before="60" w:after="60"/>
    </w:pPr>
  </w:style>
  <w:style w:type="paragraph" w:styleId="ListContinue">
    <w:name w:val="List Continue"/>
    <w:basedOn w:val="List"/>
    <w:rsid w:val="00834631"/>
    <w:pPr>
      <w:ind w:firstLine="0"/>
    </w:pPr>
  </w:style>
  <w:style w:type="paragraph" w:customStyle="1" w:styleId="ListNote">
    <w:name w:val="List Note"/>
    <w:basedOn w:val="List"/>
    <w:rsid w:val="00834631"/>
    <w:pPr>
      <w:pBdr>
        <w:top w:val="single" w:sz="6" w:space="2" w:color="918585"/>
        <w:bottom w:val="single" w:sz="6" w:space="2" w:color="918585"/>
      </w:pBdr>
      <w:tabs>
        <w:tab w:val="left" w:pos="1021"/>
      </w:tabs>
      <w:ind w:firstLine="0"/>
    </w:pPr>
  </w:style>
  <w:style w:type="paragraph" w:customStyle="1" w:styleId="Warning">
    <w:name w:val="Warning"/>
    <w:basedOn w:val="BodyText"/>
    <w:rsid w:val="00834631"/>
    <w:pPr>
      <w:shd w:val="clear" w:color="auto" w:fill="D9D9D9"/>
      <w:tabs>
        <w:tab w:val="left" w:pos="992"/>
      </w:tabs>
      <w:ind w:left="119" w:right="119"/>
    </w:pPr>
    <w:rPr>
      <w:sz w:val="20"/>
    </w:rPr>
  </w:style>
  <w:style w:type="paragraph" w:customStyle="1" w:styleId="MarginIcons">
    <w:name w:val="Margin Icons"/>
    <w:basedOn w:val="BodyText"/>
    <w:rsid w:val="008346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631"/>
    <w:rPr>
      <w:rFonts w:ascii="Courier New" w:hAnsi="Courier New"/>
    </w:rPr>
  </w:style>
  <w:style w:type="paragraph" w:customStyle="1" w:styleId="NoteBullet">
    <w:name w:val="Note Bullet"/>
    <w:basedOn w:val="Note"/>
    <w:rsid w:val="00834631"/>
    <w:pPr>
      <w:tabs>
        <w:tab w:val="clear" w:pos="680"/>
      </w:tabs>
      <w:spacing w:before="60" w:after="60"/>
    </w:pPr>
  </w:style>
  <w:style w:type="paragraph" w:customStyle="1" w:styleId="SubHeading2">
    <w:name w:val="SubHeading2"/>
    <w:basedOn w:val="HeadingBase"/>
    <w:rsid w:val="00834631"/>
    <w:pPr>
      <w:spacing w:before="240" w:after="60"/>
    </w:pPr>
    <w:rPr>
      <w:sz w:val="20"/>
    </w:rPr>
  </w:style>
  <w:style w:type="paragraph" w:customStyle="1" w:styleId="SubHeading1">
    <w:name w:val="SubHeading1"/>
    <w:basedOn w:val="HeadingBase"/>
    <w:rsid w:val="00834631"/>
    <w:pPr>
      <w:spacing w:before="240" w:after="60"/>
    </w:pPr>
    <w:rPr>
      <w:color w:val="918585"/>
      <w:sz w:val="22"/>
    </w:rPr>
  </w:style>
  <w:style w:type="paragraph" w:customStyle="1" w:styleId="SideHeading">
    <w:name w:val="Side Heading"/>
    <w:basedOn w:val="HeadingBase"/>
    <w:rsid w:val="008346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631"/>
    <w:pPr>
      <w:tabs>
        <w:tab w:val="num" w:pos="360"/>
      </w:tabs>
    </w:pPr>
  </w:style>
  <w:style w:type="paragraph" w:styleId="PlainText">
    <w:name w:val="Plain Text"/>
    <w:basedOn w:val="Normal"/>
    <w:link w:val="PlainTextChar"/>
    <w:rsid w:val="00834631"/>
    <w:rPr>
      <w:sz w:val="20"/>
    </w:rPr>
  </w:style>
  <w:style w:type="character" w:customStyle="1" w:styleId="PlainTextChar">
    <w:name w:val="Plain Text Char"/>
    <w:basedOn w:val="DefaultParagraphFont"/>
    <w:link w:val="PlainText"/>
    <w:rsid w:val="00834631"/>
    <w:rPr>
      <w:rFonts w:ascii="Courier New" w:eastAsia="Times New Roman" w:hAnsi="Courier New" w:cs="Times New Roman"/>
      <w:sz w:val="20"/>
      <w:szCs w:val="20"/>
      <w:lang w:eastAsia="en-US"/>
    </w:rPr>
  </w:style>
  <w:style w:type="character" w:customStyle="1" w:styleId="MenuOption">
    <w:name w:val="Menu Option"/>
    <w:basedOn w:val="DefaultParagraphFont"/>
    <w:rsid w:val="00834631"/>
    <w:rPr>
      <w:b/>
      <w:smallCaps/>
    </w:rPr>
  </w:style>
  <w:style w:type="paragraph" w:customStyle="1" w:styleId="TableListNumber">
    <w:name w:val="Table List Number"/>
    <w:basedOn w:val="ListNumber"/>
    <w:rsid w:val="00834631"/>
    <w:pPr>
      <w:numPr>
        <w:numId w:val="0"/>
      </w:numPr>
    </w:pPr>
  </w:style>
  <w:style w:type="paragraph" w:styleId="TOC4">
    <w:name w:val="toc 4"/>
    <w:basedOn w:val="TOCBase"/>
    <w:next w:val="Normal"/>
    <w:semiHidden/>
    <w:rsid w:val="00834631"/>
    <w:pPr>
      <w:tabs>
        <w:tab w:val="right" w:leader="dot" w:pos="9071"/>
      </w:tabs>
      <w:ind w:left="1701"/>
    </w:pPr>
  </w:style>
  <w:style w:type="paragraph" w:customStyle="1" w:styleId="ListAlpha">
    <w:name w:val="List Alpha"/>
    <w:basedOn w:val="List"/>
    <w:rsid w:val="00834631"/>
    <w:pPr>
      <w:numPr>
        <w:numId w:val="9"/>
      </w:numPr>
    </w:pPr>
  </w:style>
  <w:style w:type="paragraph" w:customStyle="1" w:styleId="ListAlpha2">
    <w:name w:val="List Alpha 2"/>
    <w:basedOn w:val="List2"/>
    <w:rsid w:val="00834631"/>
    <w:pPr>
      <w:numPr>
        <w:numId w:val="8"/>
      </w:numPr>
    </w:pPr>
  </w:style>
  <w:style w:type="paragraph" w:styleId="List2">
    <w:name w:val="List 2"/>
    <w:basedOn w:val="BodyText"/>
    <w:rsid w:val="00834631"/>
    <w:pPr>
      <w:tabs>
        <w:tab w:val="left" w:pos="680"/>
      </w:tabs>
      <w:spacing w:before="60" w:after="60"/>
      <w:ind w:left="680" w:hanging="340"/>
    </w:pPr>
  </w:style>
  <w:style w:type="paragraph" w:styleId="List3">
    <w:name w:val="List 3"/>
    <w:basedOn w:val="BodyText"/>
    <w:rsid w:val="00834631"/>
    <w:pPr>
      <w:tabs>
        <w:tab w:val="left" w:pos="1021"/>
      </w:tabs>
      <w:spacing w:before="60" w:after="60"/>
      <w:ind w:left="1020" w:hanging="340"/>
    </w:pPr>
  </w:style>
  <w:style w:type="paragraph" w:styleId="List4">
    <w:name w:val="List 4"/>
    <w:basedOn w:val="BodyText"/>
    <w:rsid w:val="00834631"/>
    <w:pPr>
      <w:tabs>
        <w:tab w:val="left" w:pos="1361"/>
      </w:tabs>
      <w:spacing w:before="60" w:after="60"/>
      <w:ind w:left="1361" w:hanging="340"/>
    </w:pPr>
  </w:style>
  <w:style w:type="paragraph" w:styleId="List5">
    <w:name w:val="List 5"/>
    <w:basedOn w:val="BodyText"/>
    <w:rsid w:val="00834631"/>
    <w:pPr>
      <w:tabs>
        <w:tab w:val="left" w:pos="1701"/>
      </w:tabs>
      <w:spacing w:before="60" w:after="60"/>
      <w:ind w:left="1701" w:hanging="340"/>
    </w:pPr>
  </w:style>
  <w:style w:type="paragraph" w:styleId="ListBullet3">
    <w:name w:val="List Bullet 3"/>
    <w:basedOn w:val="List3"/>
    <w:rsid w:val="00834631"/>
    <w:pPr>
      <w:numPr>
        <w:numId w:val="14"/>
      </w:numPr>
      <w:tabs>
        <w:tab w:val="clear" w:pos="1021"/>
      </w:tabs>
      <w:ind w:left="1037" w:hanging="357"/>
    </w:pPr>
  </w:style>
  <w:style w:type="paragraph" w:styleId="ListBullet4">
    <w:name w:val="List Bullet 4"/>
    <w:basedOn w:val="List4"/>
    <w:rsid w:val="00834631"/>
    <w:pPr>
      <w:numPr>
        <w:numId w:val="3"/>
      </w:numPr>
      <w:tabs>
        <w:tab w:val="clear" w:pos="1361"/>
      </w:tabs>
    </w:pPr>
  </w:style>
  <w:style w:type="paragraph" w:styleId="ListBullet5">
    <w:name w:val="List Bullet 5"/>
    <w:basedOn w:val="List5"/>
    <w:rsid w:val="00834631"/>
    <w:pPr>
      <w:numPr>
        <w:numId w:val="4"/>
      </w:numPr>
    </w:pPr>
  </w:style>
  <w:style w:type="paragraph" w:styleId="ListContinue2">
    <w:name w:val="List Continue 2"/>
    <w:basedOn w:val="List2"/>
    <w:rsid w:val="00834631"/>
    <w:pPr>
      <w:ind w:firstLine="0"/>
    </w:pPr>
  </w:style>
  <w:style w:type="paragraph" w:styleId="ListContinue3">
    <w:name w:val="List Continue 3"/>
    <w:basedOn w:val="List3"/>
    <w:rsid w:val="00834631"/>
    <w:pPr>
      <w:ind w:left="1021" w:firstLine="0"/>
    </w:pPr>
  </w:style>
  <w:style w:type="paragraph" w:styleId="ListContinue4">
    <w:name w:val="List Continue 4"/>
    <w:basedOn w:val="List4"/>
    <w:rsid w:val="00834631"/>
    <w:pPr>
      <w:ind w:firstLine="0"/>
    </w:pPr>
  </w:style>
  <w:style w:type="paragraph" w:styleId="ListContinue5">
    <w:name w:val="List Continue 5"/>
    <w:basedOn w:val="List5"/>
    <w:rsid w:val="00834631"/>
    <w:pPr>
      <w:ind w:firstLine="0"/>
    </w:pPr>
  </w:style>
  <w:style w:type="paragraph" w:styleId="ListNumber3">
    <w:name w:val="List Number 3"/>
    <w:basedOn w:val="List3"/>
    <w:rsid w:val="00834631"/>
    <w:pPr>
      <w:numPr>
        <w:numId w:val="5"/>
      </w:numPr>
    </w:pPr>
  </w:style>
  <w:style w:type="paragraph" w:styleId="ListNumber4">
    <w:name w:val="List Number 4"/>
    <w:basedOn w:val="List4"/>
    <w:rsid w:val="00834631"/>
    <w:pPr>
      <w:numPr>
        <w:numId w:val="6"/>
      </w:numPr>
    </w:pPr>
  </w:style>
  <w:style w:type="paragraph" w:styleId="ListNumber5">
    <w:name w:val="List Number 5"/>
    <w:basedOn w:val="List5"/>
    <w:rsid w:val="00834631"/>
    <w:pPr>
      <w:numPr>
        <w:numId w:val="7"/>
      </w:numPr>
    </w:pPr>
  </w:style>
  <w:style w:type="paragraph" w:styleId="BlockText">
    <w:name w:val="Block Text"/>
    <w:basedOn w:val="Normal"/>
    <w:rsid w:val="00834631"/>
    <w:pPr>
      <w:spacing w:after="120"/>
      <w:ind w:left="1440" w:right="1440"/>
    </w:pPr>
  </w:style>
  <w:style w:type="character" w:customStyle="1" w:styleId="Subscript">
    <w:name w:val="Subscript"/>
    <w:basedOn w:val="DefaultParagraphFont"/>
    <w:rsid w:val="00834631"/>
    <w:rPr>
      <w:sz w:val="16"/>
      <w:vertAlign w:val="subscript"/>
    </w:rPr>
  </w:style>
  <w:style w:type="character" w:customStyle="1" w:styleId="Superscript">
    <w:name w:val="Superscript"/>
    <w:basedOn w:val="DefaultParagraphFont"/>
    <w:rsid w:val="00834631"/>
    <w:rPr>
      <w:sz w:val="16"/>
      <w:vertAlign w:val="superscript"/>
    </w:rPr>
  </w:style>
  <w:style w:type="character" w:customStyle="1" w:styleId="Symbols">
    <w:name w:val="Symbols"/>
    <w:basedOn w:val="DefaultParagraphFont"/>
    <w:rsid w:val="00834631"/>
    <w:rPr>
      <w:rFonts w:ascii="Symbol" w:hAnsi="Symbol"/>
    </w:rPr>
  </w:style>
  <w:style w:type="character" w:customStyle="1" w:styleId="MenuOptions">
    <w:name w:val="Menu Options"/>
    <w:basedOn w:val="DefaultParagraphFont"/>
    <w:rsid w:val="00834631"/>
    <w:rPr>
      <w:rFonts w:ascii="Arial Narrow" w:hAnsi="Arial Narrow"/>
      <w:smallCaps/>
    </w:rPr>
  </w:style>
  <w:style w:type="character" w:customStyle="1" w:styleId="Buttons">
    <w:name w:val="Buttons"/>
    <w:basedOn w:val="DefaultParagraphFont"/>
    <w:rsid w:val="00834631"/>
    <w:rPr>
      <w:b/>
    </w:rPr>
  </w:style>
  <w:style w:type="character" w:customStyle="1" w:styleId="Underlined">
    <w:name w:val="Underlined"/>
    <w:basedOn w:val="DefaultParagraphFont"/>
    <w:rsid w:val="00834631"/>
    <w:rPr>
      <w:u w:val="single"/>
    </w:rPr>
  </w:style>
  <w:style w:type="paragraph" w:customStyle="1" w:styleId="TableBodyTextRight">
    <w:name w:val="Table Body Text Right"/>
    <w:basedOn w:val="TableBodyText"/>
    <w:rsid w:val="00834631"/>
    <w:pPr>
      <w:widowControl w:val="0"/>
      <w:autoSpaceDE w:val="0"/>
      <w:autoSpaceDN w:val="0"/>
      <w:adjustRightInd w:val="0"/>
      <w:jc w:val="right"/>
    </w:pPr>
    <w:rPr>
      <w:rFonts w:cs="Arial"/>
      <w:szCs w:val="18"/>
    </w:rPr>
  </w:style>
  <w:style w:type="paragraph" w:customStyle="1" w:styleId="CopyrightText">
    <w:name w:val="Copyright Text"/>
    <w:basedOn w:val="BodyText"/>
    <w:rsid w:val="00834631"/>
    <w:rPr>
      <w:sz w:val="18"/>
    </w:rPr>
  </w:style>
  <w:style w:type="paragraph" w:customStyle="1" w:styleId="BodySmallRight">
    <w:name w:val="Body Small Right"/>
    <w:basedOn w:val="BodyTextRight"/>
    <w:rsid w:val="00834631"/>
    <w:rPr>
      <w:sz w:val="18"/>
      <w:szCs w:val="18"/>
    </w:rPr>
  </w:style>
  <w:style w:type="paragraph" w:customStyle="1" w:styleId="MarginEdition">
    <w:name w:val="Margin Edition"/>
    <w:basedOn w:val="MarginNote"/>
    <w:rsid w:val="00834631"/>
    <w:pPr>
      <w:spacing w:before="0" w:after="0"/>
    </w:pPr>
    <w:rPr>
      <w:rFonts w:ascii="Times New Roman" w:hAnsi="Times New Roman"/>
      <w:color w:val="999999"/>
    </w:rPr>
  </w:style>
  <w:style w:type="paragraph" w:customStyle="1" w:styleId="Spacer">
    <w:name w:val="Spacer"/>
    <w:basedOn w:val="Normal"/>
    <w:rsid w:val="00834631"/>
    <w:rPr>
      <w:sz w:val="2"/>
      <w:szCs w:val="2"/>
    </w:rPr>
  </w:style>
  <w:style w:type="character" w:customStyle="1" w:styleId="Small">
    <w:name w:val="Small"/>
    <w:basedOn w:val="DefaultParagraphFont"/>
    <w:rsid w:val="00834631"/>
    <w:rPr>
      <w:sz w:val="16"/>
    </w:rPr>
  </w:style>
  <w:style w:type="paragraph" w:customStyle="1" w:styleId="WideTable">
    <w:name w:val="Wide Table"/>
    <w:basedOn w:val="Normal"/>
    <w:rsid w:val="00834631"/>
    <w:pPr>
      <w:ind w:left="-1418"/>
    </w:pPr>
    <w:rPr>
      <w:sz w:val="2"/>
      <w:szCs w:val="2"/>
    </w:rPr>
  </w:style>
  <w:style w:type="character" w:styleId="PageNumber">
    <w:name w:val="page number"/>
    <w:basedOn w:val="DefaultParagraphFont"/>
    <w:rsid w:val="00834631"/>
  </w:style>
  <w:style w:type="paragraph" w:styleId="Quote">
    <w:name w:val="Quote"/>
    <w:basedOn w:val="Heading1"/>
    <w:link w:val="QuoteChar"/>
    <w:qFormat/>
    <w:rsid w:val="00834631"/>
    <w:rPr>
      <w:b w:val="0"/>
      <w:sz w:val="72"/>
      <w:szCs w:val="72"/>
      <w:lang w:val="en-NZ"/>
    </w:rPr>
  </w:style>
  <w:style w:type="character" w:customStyle="1" w:styleId="QuoteChar">
    <w:name w:val="Quote Char"/>
    <w:basedOn w:val="DefaultParagraphFont"/>
    <w:link w:val="Quote"/>
    <w:rsid w:val="008346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631"/>
    <w:pPr>
      <w:pageBreakBefore/>
    </w:pPr>
  </w:style>
  <w:style w:type="paragraph" w:customStyle="1" w:styleId="Border">
    <w:name w:val="Border"/>
    <w:basedOn w:val="Normal"/>
    <w:qFormat/>
    <w:rsid w:val="008346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631"/>
    <w:rPr>
      <w:b/>
      <w:bCs/>
      <w:i/>
      <w:iCs/>
      <w:color w:val="auto"/>
    </w:rPr>
  </w:style>
  <w:style w:type="paragraph" w:styleId="IntenseQuote">
    <w:name w:val="Intense Quote"/>
    <w:basedOn w:val="Normal"/>
    <w:next w:val="Normal"/>
    <w:link w:val="IntenseQuoteChar"/>
    <w:uiPriority w:val="30"/>
    <w:qFormat/>
    <w:rsid w:val="008346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6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4631"/>
    <w:rPr>
      <w:smallCaps/>
      <w:color w:val="auto"/>
      <w:u w:val="single"/>
    </w:rPr>
  </w:style>
  <w:style w:type="character" w:styleId="IntenseReference">
    <w:name w:val="Intense Reference"/>
    <w:basedOn w:val="DefaultParagraphFont"/>
    <w:uiPriority w:val="32"/>
    <w:qFormat/>
    <w:rsid w:val="00834631"/>
    <w:rPr>
      <w:b/>
      <w:bCs/>
      <w:smallCaps/>
      <w:color w:val="auto"/>
      <w:spacing w:val="5"/>
      <w:u w:val="single"/>
    </w:rPr>
  </w:style>
  <w:style w:type="paragraph" w:customStyle="1" w:styleId="2ColumnHeading">
    <w:name w:val="2Column Heading"/>
    <w:basedOn w:val="BodyText"/>
    <w:qFormat/>
    <w:rsid w:val="00834631"/>
    <w:pPr>
      <w:spacing w:after="60"/>
      <w:ind w:left="-2268"/>
    </w:pPr>
    <w:rPr>
      <w:b/>
    </w:rPr>
  </w:style>
  <w:style w:type="paragraph" w:customStyle="1" w:styleId="Heading1TOC">
    <w:name w:val="Heading1 TOC"/>
    <w:basedOn w:val="Normal"/>
    <w:qFormat/>
    <w:rsid w:val="00834631"/>
    <w:pPr>
      <w:spacing w:before="240" w:after="120"/>
    </w:pPr>
    <w:rPr>
      <w:rFonts w:ascii="Times New Roman" w:hAnsi="Times New Roman"/>
      <w:b/>
      <w:sz w:val="32"/>
    </w:rPr>
  </w:style>
  <w:style w:type="paragraph" w:customStyle="1" w:styleId="Heading2TOC">
    <w:name w:val="Heading2 TOC"/>
    <w:basedOn w:val="Normal"/>
    <w:qFormat/>
    <w:rsid w:val="00834631"/>
    <w:pPr>
      <w:spacing w:before="240" w:after="60"/>
    </w:pPr>
    <w:rPr>
      <w:rFonts w:ascii="Times New Roman" w:hAnsi="Times New Roman"/>
      <w:b/>
      <w:sz w:val="28"/>
    </w:rPr>
  </w:style>
  <w:style w:type="character" w:customStyle="1" w:styleId="Underline">
    <w:name w:val="Underline"/>
    <w:basedOn w:val="DefaultParagraphFont"/>
    <w:qFormat/>
    <w:rsid w:val="00834631"/>
    <w:rPr>
      <w:u w:val="single"/>
    </w:rPr>
  </w:style>
  <w:style w:type="character" w:customStyle="1" w:styleId="BoldandItalics">
    <w:name w:val="Bold and Italics"/>
    <w:qFormat/>
    <w:rsid w:val="00834631"/>
    <w:rPr>
      <w:b/>
      <w:i/>
      <w:u w:val="none"/>
    </w:rPr>
  </w:style>
  <w:style w:type="paragraph" w:styleId="BalloonText">
    <w:name w:val="Balloon Text"/>
    <w:basedOn w:val="Normal"/>
    <w:link w:val="BalloonTextChar"/>
    <w:rsid w:val="00834631"/>
    <w:rPr>
      <w:rFonts w:ascii="Tahoma" w:hAnsi="Tahoma" w:cs="Tahoma"/>
      <w:sz w:val="16"/>
      <w:szCs w:val="16"/>
    </w:rPr>
  </w:style>
  <w:style w:type="character" w:customStyle="1" w:styleId="BalloonTextChar">
    <w:name w:val="Balloon Text Char"/>
    <w:basedOn w:val="DefaultParagraphFont"/>
    <w:link w:val="BalloonText"/>
    <w:rsid w:val="008346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46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46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4631"/>
    <w:rPr>
      <w:b/>
      <w:color w:val="660033"/>
      <w:spacing w:val="0"/>
    </w:rPr>
  </w:style>
  <w:style w:type="paragraph" w:customStyle="1" w:styleId="Nameditemlist">
    <w:name w:val="Named item list"/>
    <w:basedOn w:val="BodyText"/>
    <w:qFormat/>
    <w:rsid w:val="00834631"/>
    <w:pPr>
      <w:tabs>
        <w:tab w:val="left" w:pos="2835"/>
      </w:tabs>
      <w:ind w:left="2835" w:hanging="2835"/>
    </w:pPr>
  </w:style>
  <w:style w:type="paragraph" w:customStyle="1" w:styleId="BodyTextnopadding">
    <w:name w:val="Body Text no padding"/>
    <w:basedOn w:val="BodyText"/>
    <w:qFormat/>
    <w:rsid w:val="00834631"/>
    <w:pPr>
      <w:spacing w:before="0" w:after="0"/>
    </w:pPr>
  </w:style>
  <w:style w:type="paragraph" w:customStyle="1" w:styleId="BodyTextBold">
    <w:name w:val="Body Text Bold"/>
    <w:basedOn w:val="BodyText"/>
    <w:qFormat/>
    <w:rsid w:val="00834631"/>
    <w:rPr>
      <w:b/>
    </w:rPr>
  </w:style>
  <w:style w:type="character" w:styleId="Hyperlink">
    <w:name w:val="Hyperlink"/>
    <w:basedOn w:val="DefaultParagraphFont"/>
    <w:uiPriority w:val="99"/>
    <w:unhideWhenUsed/>
    <w:rsid w:val="00B852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773</Words>
  <Characters>4735</Characters>
  <Application>Microsoft Office Word</Application>
  <DocSecurity>0</DocSecurity>
  <Lines>263</Lines>
  <Paragraphs>161</Paragraphs>
  <ScaleCrop>false</ScaleCrop>
  <Company>Author-it Software Corporation Ltd.</Company>
  <LinksUpToDate>false</LinksUpToDate>
  <CharactersWithSpaces>5347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MEM21016 Install and set up clocks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2023-02-03T07:07:00Z</dcterms:created>
  <dcterms:modified xsi:type="dcterms:W3CDTF">2023-02-03T07:07:00Z</dcterms:modified>
</cp:coreProperties>
</file>