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50FD" w:rsidP="007B50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MEM21014 Service mechanical chronograph watches</w:t>
      </w:r>
      <w:r>
        <w:fldChar w:fldCharType="end"/>
      </w:r>
    </w:p>
    <w:p w:rsidR="007B50FD" w:rsidP="007B50FD">
      <w:pPr>
        <w:pStyle w:val="Version"/>
        <w:sectPr w:rsidSect="007603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0310" w:rsidP="00760310">
      <w:pPr>
        <w:pStyle w:val="SuperHeading"/>
      </w:pPr>
      <w:r w:rsidRPr="00760310">
        <w:t>MEM21014 Service mechanical chronograph watches</w:t>
      </w:r>
    </w:p>
    <w:p w:rsidR="00000000" w:rsidRPr="00760310" w:rsidP="00760310">
      <w:pPr>
        <w:pStyle w:val="Heading1"/>
      </w:pPr>
      <w:bookmarkStart w:id="1" w:name="O_951369"/>
      <w:bookmarkEnd w:id="1"/>
      <w:r w:rsidRPr="00760310">
        <w:t>Modification History</w:t>
      </w:r>
    </w:p>
    <w:p w:rsidR="00000000" w:rsidRPr="00760310" w:rsidP="007B50FD">
      <w:pPr>
        <w:pStyle w:val="BodyText"/>
      </w:pPr>
      <w:r w:rsidRPr="00760310">
        <w:t xml:space="preserve">Release 1. Supersedes and is equivalent to MEM21014A Service mechanical chronograph watches </w:t>
      </w:r>
    </w:p>
    <w:p w:rsidR="00000000" w:rsidRPr="00760310" w:rsidP="00760310">
      <w:pPr>
        <w:pStyle w:val="Heading1"/>
      </w:pPr>
      <w:bookmarkStart w:id="2" w:name="O_951377"/>
      <w:bookmarkEnd w:id="2"/>
      <w:r w:rsidRPr="00760310">
        <w:t>Application</w:t>
      </w:r>
    </w:p>
    <w:p w:rsidR="00000000" w:rsidRPr="00760310" w:rsidP="007B50FD">
      <w:pPr>
        <w:pStyle w:val="BodyText"/>
      </w:pPr>
      <w:r w:rsidRPr="00760310">
        <w:t>This unit of competency defines the skills and knowledge required to apply servicing techniques to mechan</w:t>
      </w:r>
      <w:r w:rsidRPr="00760310">
        <w:t>ical chronograph watches, including sub-assemblies and case components, to ensure optimum performance and timekeeping.</w:t>
      </w:r>
    </w:p>
    <w:p w:rsidR="00000000" w:rsidRPr="00760310" w:rsidP="007B50FD">
      <w:pPr>
        <w:pStyle w:val="BodyText"/>
      </w:pPr>
      <w:r w:rsidRPr="00760310">
        <w:t xml:space="preserve">No licensing, legislative or certification requirements apply to this unit at the time of publication. </w:t>
      </w:r>
    </w:p>
    <w:p w:rsidR="00000000" w:rsidRPr="00760310" w:rsidP="007B50FD">
      <w:pPr>
        <w:pStyle w:val="Heading3"/>
      </w:pPr>
      <w:r w:rsidRPr="00760310">
        <w:rPr>
          <w:rStyle w:val="SpecialBold"/>
        </w:rPr>
        <w:t>Band:  A</w:t>
      </w:r>
    </w:p>
    <w:p w:rsidR="00000000" w:rsidRPr="00760310" w:rsidP="007B50FD">
      <w:pPr>
        <w:pStyle w:val="Heading3"/>
      </w:pPr>
      <w:r w:rsidRPr="00760310">
        <w:rPr>
          <w:rStyle w:val="SpecialBold"/>
        </w:rPr>
        <w:t xml:space="preserve">Unit weight:  6 </w:t>
      </w:r>
    </w:p>
    <w:p w:rsidR="00000000" w:rsidRPr="00760310" w:rsidP="00760310">
      <w:pPr>
        <w:pStyle w:val="Heading1"/>
      </w:pPr>
      <w:bookmarkStart w:id="3" w:name="O_951376"/>
      <w:bookmarkEnd w:id="3"/>
      <w:r w:rsidRPr="0076031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MEM11011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Undertake manual handling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MEM13015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Work safely and effectively in manufacturing and engineering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MEM16006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Organise and communicate information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MEM18001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Use hand tools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MEM21008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Service mechanical watches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MEM21009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Inspect, diagnose, adjust and repair mechanical watches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MEM21010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Service watch power generating systems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MEM21011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310" w:rsidP="00760310">
            <w:pPr>
              <w:pStyle w:val="BodyText"/>
            </w:pPr>
            <w:r w:rsidRPr="00760310">
              <w:t>Service calendar and other dial indication mechanisms for watches</w:t>
            </w:r>
          </w:p>
        </w:tc>
      </w:tr>
    </w:tbl>
    <w:p w:rsidR="00000000" w:rsidRPr="00760310" w:rsidP="00760310">
      <w:pPr>
        <w:pStyle w:val="BodyText"/>
      </w:pPr>
    </w:p>
    <w:p w:rsidR="00000000" w:rsidRPr="00760310" w:rsidP="00760310">
      <w:pPr>
        <w:pStyle w:val="AllowPageBreak"/>
      </w:pPr>
    </w:p>
    <w:p w:rsidR="00000000" w:rsidRPr="00760310" w:rsidP="00760310">
      <w:pPr>
        <w:pStyle w:val="Heading1"/>
      </w:pPr>
      <w:bookmarkStart w:id="4" w:name="O_951375"/>
      <w:bookmarkEnd w:id="4"/>
      <w:r w:rsidRPr="00760310">
        <w:t>Competency Field</w:t>
      </w:r>
    </w:p>
    <w:p w:rsidR="00000000" w:rsidRPr="00760310" w:rsidP="007B50FD">
      <w:pPr>
        <w:pStyle w:val="BodyText"/>
      </w:pPr>
      <w:r w:rsidRPr="00760310">
        <w:t>Horology</w:t>
      </w:r>
    </w:p>
    <w:p w:rsidR="00000000" w:rsidRPr="00760310" w:rsidP="00760310">
      <w:pPr>
        <w:pStyle w:val="Heading1"/>
      </w:pPr>
      <w:bookmarkStart w:id="5" w:name="O_951373"/>
      <w:bookmarkEnd w:id="5"/>
      <w:r w:rsidRPr="0076031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Performance criteria describe the performance needed to demonstrate achievement of the element.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310" w:rsidP="00760310">
            <w:pPr>
              <w:pStyle w:val="BodyText"/>
            </w:pPr>
            <w:r w:rsidRPr="0076031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rPr>
                <w:rStyle w:val="SpecialBold"/>
              </w:rPr>
              <w:t>Determine servicing requirements and liaise with customer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Follow standard o</w:t>
            </w:r>
            <w:r w:rsidRPr="00760310">
              <w:t>perating procedures (SOPs)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Comply with work health and safety (WHS) requirements at all times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Identify type of chronograph watch mechanisms and components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 xml:space="preserve">Prepare written quotation and inform customer of watch condition and performance concerns, outlining recommended service procedures to be undertaken to remedy identified faults 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 xml:space="preserve">Verify and agree on servicing requirements with customer 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Prepar</w:t>
            </w:r>
            <w:r w:rsidRPr="00760310">
              <w:t xml:space="preserve">e watch for handover 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Record and document repair process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310" w:rsidP="00760310">
            <w:pPr>
              <w:pStyle w:val="BodyText"/>
            </w:pPr>
            <w:r w:rsidRPr="0076031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rPr>
                <w:rStyle w:val="SpecialBold"/>
              </w:rPr>
              <w:t>Disassemble and reassemble chronograph watches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Establish an appropriate clean and safe work environment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Select and use appropriate personal pro</w:t>
            </w:r>
            <w:r w:rsidRPr="00760310">
              <w:t>tective equipment (PPE) in accordance with SOPs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Open and close chronographs watch cases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Use hand tools and equipment in safe and correct manner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Remove and replace case components, dials and hands, movements and sub-assemblies in correct sequence without damaging or marking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Verify condition of case pushbuttons, operation and gaskets and replace, as required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Clean cases and bands, as r</w:t>
            </w:r>
            <w:r w:rsidRPr="00760310">
              <w:t xml:space="preserve">equired 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2.8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Apply dismantling and assembly precautions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310" w:rsidP="00760310">
            <w:pPr>
              <w:pStyle w:val="BodyText"/>
            </w:pPr>
            <w:r w:rsidRPr="0076031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rPr>
                <w:rStyle w:val="SpecialBold"/>
              </w:rPr>
              <w:t>Service and adjust chronograph mechanisms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 xml:space="preserve">Inspect condition of chronograph components 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Lubricate chronograph mechanism with correct type and amount according to manufacturer specifications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Replace faulty or worn components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Clean chronograph components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Inspect chronograph watch for cleanliness and rectify imperfections and faults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Adjust chronograph components for correct end shake, clearances and penetrations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310" w:rsidP="00760310">
            <w:pPr>
              <w:pStyle w:val="BodyText"/>
            </w:pPr>
            <w:r w:rsidRPr="00760310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rPr>
                <w:rStyle w:val="SpecialBold"/>
              </w:rPr>
              <w:t>Test and adjust chronograph watch function and performance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Perform pre-service inspection and fault-finding of chronograph action, function and depthings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Verify and confirm dial and hand fitting, and casing up of chronograph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Verify watch performance and rate testing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310" w:rsidP="00760310">
            <w:pPr>
              <w:pStyle w:val="BodyText"/>
            </w:pPr>
            <w:r w:rsidRPr="00760310">
              <w:t>Perform final adjustment and correction of recording and zeroing mechanism</w:t>
            </w:r>
          </w:p>
        </w:tc>
      </w:tr>
    </w:tbl>
    <w:p w:rsidR="00000000" w:rsidRPr="00760310" w:rsidP="00760310">
      <w:pPr>
        <w:pStyle w:val="BodyText"/>
      </w:pPr>
    </w:p>
    <w:p w:rsidR="00000000" w:rsidRPr="00760310" w:rsidP="00760310">
      <w:pPr>
        <w:pStyle w:val="AllowPageBreak"/>
      </w:pPr>
    </w:p>
    <w:p w:rsidR="00000000" w:rsidRPr="00760310" w:rsidP="00760310">
      <w:pPr>
        <w:pStyle w:val="Heading1"/>
      </w:pPr>
      <w:bookmarkStart w:id="6" w:name="O_951372"/>
      <w:bookmarkEnd w:id="6"/>
      <w:r w:rsidRPr="00760310">
        <w:t>Foundation Skills</w:t>
      </w:r>
    </w:p>
    <w:p w:rsidR="00000000" w:rsidRPr="00760310" w:rsidP="007B50FD">
      <w:pPr>
        <w:pStyle w:val="BodyText"/>
      </w:pPr>
      <w:r w:rsidRPr="00760310">
        <w:t xml:space="preserve">This section describes those required skills (reading, writing, oral communication and numeracy) that are essential to workplace performance in </w:t>
      </w:r>
      <w:r w:rsidRPr="00760310">
        <w:t xml:space="preserve">this unit of competency.  </w:t>
      </w:r>
    </w:p>
    <w:p w:rsidR="00000000" w:rsidRPr="00760310" w:rsidP="007B50FD">
      <w:pPr>
        <w:pStyle w:val="BodyText"/>
      </w:pPr>
      <w:r w:rsidRPr="00760310">
        <w:t>Foundation skills essential to performance are explicit in the performance criteria of this unit of competency.</w:t>
      </w:r>
    </w:p>
    <w:p w:rsidR="00000000" w:rsidRPr="00760310" w:rsidP="00760310">
      <w:pPr>
        <w:pStyle w:val="Heading1"/>
      </w:pPr>
      <w:bookmarkStart w:id="7" w:name="O_951371"/>
      <w:bookmarkEnd w:id="7"/>
      <w:r w:rsidRPr="0076031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t>This field allows for different work environments and conditions that may affec</w:t>
            </w:r>
            <w:r w:rsidRPr="00760310">
              <w:t>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9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rPr>
                <w:rStyle w:val="SpecialBold"/>
              </w:rPr>
              <w:t>Chronograph watch mechanisms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310" w:rsidP="00760310">
            <w:pPr>
              <w:pStyle w:val="ListBullet"/>
            </w:pPr>
            <w:r w:rsidRPr="00760310">
              <w:t>types - application of dial scale indications:</w:t>
            </w:r>
          </w:p>
          <w:p w:rsidR="00000000" w:rsidRPr="00760310" w:rsidP="00760310">
            <w:pPr>
              <w:pStyle w:val="ListBullet2"/>
            </w:pPr>
            <w:r w:rsidRPr="00760310">
              <w:t xml:space="preserve">tachymeter </w:t>
            </w:r>
          </w:p>
          <w:p w:rsidR="00000000" w:rsidRPr="00760310" w:rsidP="00760310">
            <w:pPr>
              <w:pStyle w:val="ListBullet2"/>
            </w:pPr>
            <w:r w:rsidRPr="00760310">
              <w:t>telemeter</w:t>
            </w:r>
          </w:p>
          <w:p w:rsidR="00000000" w:rsidRPr="00760310" w:rsidP="00760310">
            <w:pPr>
              <w:pStyle w:val="ListBullet"/>
            </w:pPr>
            <w:r w:rsidRPr="00760310">
              <w:t xml:space="preserve">chronograph operating systems: </w:t>
            </w:r>
          </w:p>
          <w:p w:rsidR="00000000" w:rsidRPr="00760310" w:rsidP="00760310">
            <w:pPr>
              <w:pStyle w:val="ListBullet2"/>
            </w:pPr>
            <w:r w:rsidRPr="00760310">
              <w:t xml:space="preserve">pillar wheel actuated </w:t>
            </w:r>
          </w:p>
          <w:p w:rsidR="00000000" w:rsidRPr="00760310" w:rsidP="00760310">
            <w:pPr>
              <w:pStyle w:val="ListBullet2"/>
            </w:pPr>
            <w:r w:rsidRPr="00760310">
              <w:t>cam controlled</w:t>
            </w:r>
          </w:p>
          <w:p w:rsidR="00000000" w:rsidRPr="00760310" w:rsidP="00760310">
            <w:pPr>
              <w:pStyle w:val="ListBullet"/>
            </w:pPr>
            <w:r w:rsidRPr="00760310">
              <w:t xml:space="preserve">features: </w:t>
            </w:r>
          </w:p>
          <w:p w:rsidR="00000000" w:rsidRPr="00760310" w:rsidP="00760310">
            <w:pPr>
              <w:pStyle w:val="ListBullet2"/>
            </w:pPr>
            <w:r w:rsidRPr="00760310">
              <w:t>minute record</w:t>
            </w:r>
          </w:p>
          <w:p w:rsidR="00000000" w:rsidRPr="00760310" w:rsidP="00760310">
            <w:pPr>
              <w:pStyle w:val="ListBullet2"/>
            </w:pPr>
            <w:r w:rsidRPr="00760310">
              <w:t>hour record</w:t>
            </w:r>
          </w:p>
          <w:p w:rsidR="00000000" w:rsidRPr="00760310" w:rsidP="00760310">
            <w:pPr>
              <w:pStyle w:val="ListBullet2"/>
            </w:pPr>
            <w:r w:rsidRPr="00760310">
              <w:t xml:space="preserve">automatic </w:t>
            </w:r>
          </w:p>
          <w:p w:rsidR="00000000" w:rsidP="00760310">
            <w:pPr>
              <w:pStyle w:val="ListBullet2"/>
              <w:rPr>
                <w:lang w:val="en-NZ"/>
              </w:rPr>
            </w:pPr>
            <w:r w:rsidRPr="00760310">
              <w:t>split second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rPr>
                <w:rStyle w:val="SpecialBold"/>
              </w:rPr>
              <w:t>Appropriate working environment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310" w:rsidP="00760310">
            <w:pPr>
              <w:pStyle w:val="ListBullet"/>
            </w:pPr>
            <w:r w:rsidRPr="00760310">
              <w:t>adequate lighting and ventilation</w:t>
            </w:r>
          </w:p>
          <w:p w:rsidR="00000000" w:rsidRPr="00760310" w:rsidP="00760310">
            <w:pPr>
              <w:pStyle w:val="ListBullet"/>
            </w:pPr>
            <w:r w:rsidRPr="00760310">
              <w:t>clean bench and working area</w:t>
            </w:r>
          </w:p>
          <w:p w:rsidR="00000000" w:rsidRPr="00760310" w:rsidP="00760310">
            <w:pPr>
              <w:pStyle w:val="ListBullet"/>
            </w:pPr>
            <w:r w:rsidRPr="00760310">
              <w:t>tools and equipment organised and in good condition</w:t>
            </w:r>
          </w:p>
          <w:p w:rsidR="00000000" w:rsidP="00760310">
            <w:pPr>
              <w:pStyle w:val="ListBullet"/>
              <w:rPr>
                <w:lang w:val="en-NZ"/>
              </w:rPr>
            </w:pPr>
            <w:r w:rsidRPr="00760310">
              <w:t>ergonomic seating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rPr>
                <w:rStyle w:val="SpecialBold"/>
              </w:rPr>
              <w:t>R</w:t>
            </w:r>
            <w:r w:rsidRPr="00760310">
              <w:rPr>
                <w:rStyle w:val="SpecialBold"/>
              </w:rPr>
              <w:t>ecord and document repair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310" w:rsidP="00760310">
            <w:pPr>
              <w:pStyle w:val="ListBullet"/>
            </w:pPr>
            <w:r w:rsidRPr="00760310">
              <w:t>date and extent of repair</w:t>
            </w:r>
          </w:p>
          <w:p w:rsidR="00000000" w:rsidRPr="00760310" w:rsidP="00760310">
            <w:pPr>
              <w:pStyle w:val="ListBullet"/>
            </w:pPr>
            <w:r w:rsidRPr="00760310">
              <w:t>cost of replacement part</w:t>
            </w:r>
          </w:p>
          <w:p w:rsidR="00000000" w:rsidP="00760310">
            <w:pPr>
              <w:pStyle w:val="ListBullet"/>
              <w:rPr>
                <w:lang w:val="en-NZ"/>
              </w:rPr>
            </w:pPr>
            <w:r w:rsidRPr="00760310">
              <w:t xml:space="preserve">time spent on procedure 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7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rPr>
                <w:rStyle w:val="SpecialBold"/>
              </w:rPr>
              <w:t>Dismantling and assembly precautions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310" w:rsidP="00760310">
            <w:pPr>
              <w:pStyle w:val="ListBullet"/>
            </w:pPr>
            <w:r w:rsidRPr="00760310">
              <w:t>inspection of condition and adjustments of chronograph assembly functions</w:t>
            </w:r>
          </w:p>
          <w:p w:rsidR="00000000" w:rsidRPr="00760310" w:rsidP="00760310">
            <w:pPr>
              <w:pStyle w:val="ListBullet"/>
            </w:pPr>
            <w:r w:rsidRPr="00760310">
              <w:t>verification of correct recording system operation:</w:t>
            </w:r>
          </w:p>
          <w:p w:rsidR="00000000" w:rsidRPr="00760310" w:rsidP="00760310">
            <w:pPr>
              <w:pStyle w:val="ListBullet2"/>
            </w:pPr>
            <w:r w:rsidRPr="00760310">
              <w:t>engagement</w:t>
            </w:r>
          </w:p>
          <w:p w:rsidR="00000000" w:rsidRPr="00760310" w:rsidP="00760310">
            <w:pPr>
              <w:pStyle w:val="ListBullet2"/>
            </w:pPr>
            <w:r w:rsidRPr="00760310">
              <w:t>depthing</w:t>
            </w:r>
          </w:p>
          <w:p w:rsidR="00000000" w:rsidRPr="00760310" w:rsidP="00760310">
            <w:pPr>
              <w:pStyle w:val="ListBullet2"/>
            </w:pPr>
            <w:r w:rsidRPr="00760310">
              <w:t>end shake</w:t>
            </w:r>
          </w:p>
          <w:p w:rsidR="00000000" w:rsidRPr="00760310" w:rsidP="00760310">
            <w:pPr>
              <w:pStyle w:val="ListBullet2"/>
            </w:pPr>
            <w:r w:rsidRPr="00760310">
              <w:t>penetration</w:t>
            </w:r>
          </w:p>
          <w:p w:rsidR="00000000" w:rsidRPr="00760310" w:rsidP="00760310">
            <w:pPr>
              <w:pStyle w:val="ListBullet"/>
            </w:pPr>
            <w:r w:rsidRPr="00760310">
              <w:t xml:space="preserve">correct selection, application and amount of lubrication for chronograph mechanisms </w:t>
            </w:r>
          </w:p>
          <w:p w:rsidR="00000000" w:rsidP="00760310">
            <w:pPr>
              <w:pStyle w:val="ListBullet"/>
              <w:rPr>
                <w:lang w:val="en-NZ"/>
              </w:rPr>
            </w:pPr>
            <w:r w:rsidRPr="00760310">
              <w:t>adjustment of timekeeping performance and balance amplitude during chronograph function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rPr>
                <w:rStyle w:val="SpecialBold"/>
              </w:rPr>
              <w:t>Chronograph components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310" w:rsidP="00760310">
            <w:pPr>
              <w:pStyle w:val="ListBullet"/>
            </w:pPr>
            <w:r w:rsidRPr="00760310">
              <w:t>operating mechanism (single or double pusher action)</w:t>
            </w:r>
          </w:p>
          <w:p w:rsidR="00000000" w:rsidRPr="00760310" w:rsidP="00760310">
            <w:pPr>
              <w:pStyle w:val="ListBullet"/>
            </w:pPr>
            <w:r w:rsidRPr="00760310">
              <w:t xml:space="preserve">clutch system for chronograph engagement </w:t>
            </w:r>
          </w:p>
          <w:p w:rsidR="00000000" w:rsidRPr="00760310" w:rsidP="00760310">
            <w:pPr>
              <w:pStyle w:val="ListBullet"/>
            </w:pPr>
            <w:r w:rsidRPr="00760310">
              <w:t>transmission (minute or hour record)</w:t>
            </w:r>
          </w:p>
          <w:p w:rsidR="00000000" w:rsidP="00760310">
            <w:pPr>
              <w:pStyle w:val="ListBullet"/>
              <w:rPr>
                <w:lang w:val="en-NZ"/>
              </w:rPr>
            </w:pPr>
            <w:r w:rsidRPr="00760310">
              <w:t xml:space="preserve">flyback and zeroing 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2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rPr>
                <w:rStyle w:val="SpecialBold"/>
              </w:rPr>
              <w:t>Chronograph action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310" w:rsidP="00760310">
            <w:pPr>
              <w:pStyle w:val="ListBullet"/>
            </w:pPr>
            <w:r w:rsidRPr="00760310">
              <w:t>start, stop, reset to zero</w:t>
            </w:r>
          </w:p>
          <w:p w:rsidR="00000000" w:rsidRPr="00760310" w:rsidP="00760310">
            <w:pPr>
              <w:pStyle w:val="ListBullet"/>
            </w:pPr>
            <w:r w:rsidRPr="00760310">
              <w:t>hand zeroing</w:t>
            </w:r>
          </w:p>
          <w:p w:rsidR="00000000" w:rsidP="00760310">
            <w:pPr>
              <w:pStyle w:val="ListBullet"/>
              <w:rPr>
                <w:lang w:val="en-NZ"/>
              </w:rPr>
            </w:pPr>
            <w:r w:rsidRPr="00760310">
              <w:t>indexing minute and hour record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1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rPr>
                <w:rStyle w:val="SpecialBold"/>
              </w:rPr>
              <w:t>Dial and hand fitting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310" w:rsidP="00760310">
            <w:pPr>
              <w:pStyle w:val="ListBullet"/>
            </w:pPr>
            <w:r w:rsidRPr="00760310">
              <w:t>hand fitting tools and supports</w:t>
            </w:r>
          </w:p>
          <w:p w:rsidR="00000000" w:rsidP="00760310">
            <w:pPr>
              <w:pStyle w:val="ListBullet"/>
              <w:rPr>
                <w:lang w:val="en-NZ"/>
              </w:rPr>
            </w:pPr>
            <w:r w:rsidRPr="00760310">
              <w:t>alignments and synchronisation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rPr>
                <w:rStyle w:val="SpecialBold"/>
              </w:rPr>
              <w:t>Watch performance and rate testing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310" w:rsidP="00760310">
            <w:pPr>
              <w:pStyle w:val="ListBullet"/>
            </w:pPr>
            <w:r w:rsidRPr="00760310">
              <w:t>beat error diagnosis and adjustment</w:t>
            </w:r>
          </w:p>
          <w:p w:rsidR="00000000" w:rsidRPr="00760310" w:rsidP="00760310">
            <w:pPr>
              <w:pStyle w:val="ListBullet"/>
            </w:pPr>
            <w:r w:rsidRPr="00760310">
              <w:t>rate adjust</w:t>
            </w:r>
            <w:r w:rsidRPr="00760310">
              <w:t>ment/positional errors</w:t>
            </w:r>
          </w:p>
          <w:p w:rsidR="00000000" w:rsidP="00760310">
            <w:pPr>
              <w:pStyle w:val="ListBullet"/>
              <w:rPr>
                <w:lang w:val="en-NZ"/>
              </w:rPr>
            </w:pPr>
            <w:r w:rsidRPr="00760310">
              <w:t>amplitude (chronograph start - maximum variation +/- 40 degrees)</w:t>
            </w:r>
          </w:p>
        </w:tc>
      </w:tr>
      <w:tr w:rsidTr="00760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10">
            <w:pPr>
              <w:pStyle w:val="BodyText"/>
              <w:rPr>
                <w:lang w:val="en-NZ"/>
              </w:rPr>
            </w:pPr>
            <w:r w:rsidRPr="00760310">
              <w:rPr>
                <w:rStyle w:val="SpecialBold"/>
              </w:rPr>
              <w:t>Hand tools and equipment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310" w:rsidP="00760310">
            <w:pPr>
              <w:pStyle w:val="ListBullet"/>
            </w:pPr>
            <w:r w:rsidRPr="00760310">
              <w:t>movement holders for operating chronograph functions</w:t>
            </w:r>
          </w:p>
          <w:p w:rsidR="00000000" w:rsidRPr="00760310" w:rsidP="00760310">
            <w:pPr>
              <w:pStyle w:val="ListBullet"/>
            </w:pPr>
            <w:r w:rsidRPr="00760310">
              <w:t>timing machine</w:t>
            </w:r>
          </w:p>
          <w:p w:rsidR="00000000" w:rsidRPr="00760310" w:rsidP="00760310">
            <w:pPr>
              <w:pStyle w:val="ListBullet"/>
            </w:pPr>
            <w:r w:rsidRPr="00760310">
              <w:t xml:space="preserve">rose cutters </w:t>
            </w:r>
          </w:p>
          <w:p w:rsidR="00000000" w:rsidRPr="00760310" w:rsidP="00760310">
            <w:pPr>
              <w:pStyle w:val="ListBullet"/>
            </w:pPr>
            <w:r w:rsidRPr="00760310">
              <w:t>tools for removing chronograph driving wheel</w:t>
            </w:r>
          </w:p>
          <w:p w:rsidR="00000000" w:rsidRPr="00760310" w:rsidP="00760310">
            <w:pPr>
              <w:pStyle w:val="ListBullet"/>
            </w:pPr>
            <w:r w:rsidRPr="00760310">
              <w:t xml:space="preserve">hand staking and fitting tools and supports  </w:t>
            </w:r>
          </w:p>
          <w:p w:rsidR="00000000" w:rsidRPr="00760310" w:rsidP="00760310">
            <w:pPr>
              <w:pStyle w:val="ListBullet"/>
            </w:pPr>
            <w:r w:rsidRPr="00760310">
              <w:t>case opening and closing tools</w:t>
            </w:r>
          </w:p>
        </w:tc>
      </w:tr>
    </w:tbl>
    <w:p w:rsidR="00000000" w:rsidRPr="00760310" w:rsidP="00760310">
      <w:pPr>
        <w:pStyle w:val="BodyText"/>
      </w:pPr>
    </w:p>
    <w:p w:rsidR="00000000" w:rsidRPr="00760310" w:rsidP="00760310">
      <w:pPr>
        <w:pStyle w:val="AllowPageBreak"/>
      </w:pPr>
    </w:p>
    <w:p w:rsidR="00000000" w:rsidRPr="00760310" w:rsidP="00760310">
      <w:pPr>
        <w:pStyle w:val="Heading1"/>
      </w:pPr>
      <w:bookmarkStart w:id="8" w:name="O_951370"/>
      <w:bookmarkEnd w:id="8"/>
      <w:r w:rsidRPr="00760310">
        <w:t>Unit Mapping Information</w:t>
      </w:r>
    </w:p>
    <w:p w:rsidR="00000000" w:rsidRPr="00760310" w:rsidP="007B50FD">
      <w:pPr>
        <w:pStyle w:val="BodyText"/>
      </w:pPr>
      <w:r w:rsidRPr="00760310">
        <w:t xml:space="preserve">Release 1. Supersedes and is equivalent to MEM21014A Service mechanical chronograph watches </w:t>
      </w:r>
    </w:p>
    <w:p w:rsidR="00000000" w:rsidRPr="00760310" w:rsidP="00760310">
      <w:pPr>
        <w:pStyle w:val="Heading1"/>
      </w:pPr>
      <w:bookmarkStart w:id="9" w:name="O_951363"/>
      <w:bookmarkEnd w:id="9"/>
      <w:r w:rsidRPr="00760310">
        <w:t>Links</w:t>
      </w:r>
    </w:p>
    <w:p w:rsidR="00000000" w:rsidRPr="00760310" w:rsidP="007B50FD">
      <w:pPr>
        <w:pStyle w:val="BodyText"/>
      </w:pPr>
      <w:r w:rsidRPr="007603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A0D1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60310" w:rsidP="007B50FD">
      <w:pPr>
        <w:pStyle w:val="BodyText"/>
        <w:sectPr w:rsidSect="007603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0310" w:rsidP="00760310">
      <w:pPr>
        <w:pStyle w:val="SuperHeading"/>
      </w:pPr>
      <w:r w:rsidRPr="00760310">
        <w:t>Assessment Requirements for MEM21014 Service mechanical chronograph watches</w:t>
      </w:r>
    </w:p>
    <w:p w:rsidR="00000000" w:rsidRPr="00760310" w:rsidP="00760310">
      <w:pPr>
        <w:pStyle w:val="Heading1"/>
      </w:pPr>
      <w:bookmarkStart w:id="10" w:name="O_951365"/>
      <w:bookmarkEnd w:id="10"/>
      <w:r w:rsidRPr="00760310">
        <w:t>Modification History</w:t>
      </w:r>
    </w:p>
    <w:p w:rsidR="00000000" w:rsidRPr="00760310" w:rsidP="007B50FD">
      <w:pPr>
        <w:pStyle w:val="BodyText"/>
      </w:pPr>
      <w:r w:rsidRPr="00760310">
        <w:t xml:space="preserve">Release 1. Supersedes and is equivalent to MEM21014A Service mechanical chronograph watches </w:t>
      </w:r>
    </w:p>
    <w:p w:rsidR="00000000" w:rsidRPr="00760310" w:rsidP="00760310">
      <w:pPr>
        <w:pStyle w:val="Heading1"/>
      </w:pPr>
      <w:bookmarkStart w:id="11" w:name="O_951368"/>
      <w:bookmarkEnd w:id="11"/>
      <w:r w:rsidRPr="00760310">
        <w:t>Performance Evidence</w:t>
      </w:r>
    </w:p>
    <w:p w:rsidR="00000000" w:rsidRPr="00760310" w:rsidP="007B50FD">
      <w:pPr>
        <w:pStyle w:val="BodyText"/>
      </w:pPr>
      <w:r w:rsidRPr="00760310">
        <w:t>Evidence required to demonstrate competence in this unit must be relevant to and satisfy the requirements of the elements and</w:t>
      </w:r>
      <w:r w:rsidRPr="00760310">
        <w:t xml:space="preserve"> performance criteria on at least two (2) occasions and include:</w:t>
      </w:r>
    </w:p>
    <w:p w:rsidR="00000000" w:rsidRPr="00760310" w:rsidP="00760310">
      <w:pPr>
        <w:pStyle w:val="ListBullet"/>
      </w:pPr>
      <w:r w:rsidRPr="00760310">
        <w:t xml:space="preserve">following work instructions, standard operating procedures (SOPs) and safe work practices </w:t>
      </w:r>
    </w:p>
    <w:p w:rsidR="00000000" w:rsidRPr="00760310" w:rsidP="00760310">
      <w:pPr>
        <w:pStyle w:val="ListBullet"/>
      </w:pPr>
      <w:r w:rsidRPr="00760310">
        <w:t>identifying type of chronograph watch mechanisms and components</w:t>
      </w:r>
    </w:p>
    <w:p w:rsidR="00000000" w:rsidRPr="00760310" w:rsidP="00760310">
      <w:pPr>
        <w:pStyle w:val="ListBullet"/>
      </w:pPr>
      <w:r w:rsidRPr="00760310">
        <w:t>liaising with customer, verifying c</w:t>
      </w:r>
      <w:r w:rsidRPr="00760310">
        <w:t xml:space="preserve">ondition and performance, and identifying repair costs </w:t>
      </w:r>
    </w:p>
    <w:p w:rsidR="00000000" w:rsidRPr="00760310" w:rsidP="00760310">
      <w:pPr>
        <w:pStyle w:val="ListBullet"/>
      </w:pPr>
      <w:r w:rsidRPr="00760310">
        <w:t xml:space="preserve">dismantling, assembling and cleaning chronograph watches using correct techniques in an appropriate work environment </w:t>
      </w:r>
    </w:p>
    <w:p w:rsidR="00000000" w:rsidRPr="00760310" w:rsidP="00760310">
      <w:pPr>
        <w:pStyle w:val="ListBullet"/>
      </w:pPr>
      <w:r w:rsidRPr="00760310">
        <w:t xml:space="preserve">inspecting, fault finding and adjusting chronograph mechanisms and components </w:t>
      </w:r>
    </w:p>
    <w:p w:rsidR="00000000" w:rsidRPr="00760310" w:rsidP="00760310">
      <w:pPr>
        <w:pStyle w:val="ListBullet"/>
      </w:pPr>
      <w:r w:rsidRPr="00760310">
        <w:t>usi</w:t>
      </w:r>
      <w:r w:rsidRPr="00760310">
        <w:t>ng appropriate hand tools and equipment to carry out service in accordance with procedures</w:t>
      </w:r>
    </w:p>
    <w:p w:rsidR="00000000" w:rsidRPr="00760310" w:rsidP="00760310">
      <w:pPr>
        <w:pStyle w:val="ListBullet"/>
      </w:pPr>
      <w:r w:rsidRPr="00760310">
        <w:t xml:space="preserve">performing function and performance testing of chronograph action </w:t>
      </w:r>
    </w:p>
    <w:p w:rsidR="00000000" w:rsidRPr="00760310" w:rsidP="00760310">
      <w:pPr>
        <w:pStyle w:val="ListBullet"/>
      </w:pPr>
      <w:r w:rsidRPr="00760310">
        <w:t>performing chronograph dial and hand fitting, including hand fitting tools and supports, and alignment and synchronisation</w:t>
      </w:r>
    </w:p>
    <w:p w:rsidR="00000000" w:rsidRPr="00760310" w:rsidP="00760310">
      <w:pPr>
        <w:pStyle w:val="ListBullet"/>
      </w:pPr>
      <w:r w:rsidRPr="00760310">
        <w:t>selecting and applying lubricants in accordance with manufacturers’ specifications</w:t>
      </w:r>
    </w:p>
    <w:p w:rsidR="00000000" w:rsidRPr="00760310" w:rsidP="00760310">
      <w:pPr>
        <w:pStyle w:val="ListBullet"/>
      </w:pPr>
      <w:r w:rsidRPr="00760310">
        <w:t xml:space="preserve">verifying watch </w:t>
      </w:r>
    </w:p>
    <w:p w:rsidR="00000000" w:rsidRPr="00760310" w:rsidP="00760310">
      <w:pPr>
        <w:pStyle w:val="ListBullet"/>
      </w:pPr>
      <w:r w:rsidRPr="00760310">
        <w:t>recording and documenting repairs</w:t>
      </w:r>
      <w:r w:rsidRPr="00760310">
        <w:t>.</w:t>
      </w:r>
    </w:p>
    <w:p w:rsidR="00000000" w:rsidRPr="00760310" w:rsidP="00760310">
      <w:pPr>
        <w:pStyle w:val="AllowPageBreak"/>
      </w:pPr>
    </w:p>
    <w:p w:rsidR="00000000" w:rsidRPr="00760310" w:rsidP="00760310">
      <w:pPr>
        <w:pStyle w:val="Heading1"/>
      </w:pPr>
      <w:bookmarkStart w:id="12" w:name="O_951367"/>
      <w:bookmarkEnd w:id="12"/>
      <w:r w:rsidRPr="00760310">
        <w:t>Knowledge Evidence</w:t>
      </w:r>
    </w:p>
    <w:p w:rsidR="00000000" w:rsidRPr="00760310" w:rsidP="007B50FD">
      <w:pPr>
        <w:pStyle w:val="BodyText"/>
      </w:pPr>
      <w:r w:rsidRPr="00760310">
        <w:t>Evidence required to demonstrate the required knowledge for this unit must be relevant to and satisfy the requirements of the elements and performance criteria and include knowledge of:</w:t>
      </w:r>
    </w:p>
    <w:p w:rsidR="00000000" w:rsidRPr="00760310" w:rsidP="00760310">
      <w:pPr>
        <w:pStyle w:val="ListBullet"/>
      </w:pPr>
      <w:r w:rsidRPr="00760310">
        <w:t>safe work practices and procedu</w:t>
      </w:r>
      <w:r w:rsidRPr="00760310">
        <w:t>res and use of personal protective equipment (PPE)</w:t>
      </w:r>
    </w:p>
    <w:p w:rsidR="00000000" w:rsidRPr="00760310" w:rsidP="00760310">
      <w:pPr>
        <w:pStyle w:val="ListBullet"/>
      </w:pPr>
      <w:r w:rsidRPr="00760310">
        <w:t xml:space="preserve">basic functions and operations of the chronograph or stop watch </w:t>
      </w:r>
    </w:p>
    <w:p w:rsidR="00000000" w:rsidRPr="00760310" w:rsidP="00760310">
      <w:pPr>
        <w:pStyle w:val="ListBullet"/>
      </w:pPr>
      <w:r w:rsidRPr="00760310">
        <w:t>identification of the component parts of a chronograph watch mechanism</w:t>
      </w:r>
    </w:p>
    <w:p w:rsidR="00000000" w:rsidRPr="00760310" w:rsidP="00760310">
      <w:pPr>
        <w:pStyle w:val="ListBullet"/>
      </w:pPr>
      <w:r w:rsidRPr="00760310">
        <w:t>pre-service inspection and fault-finding techniques for chronograph a</w:t>
      </w:r>
      <w:r w:rsidRPr="00760310">
        <w:t xml:space="preserve">ction, function and depthings </w:t>
      </w:r>
    </w:p>
    <w:p w:rsidR="00000000" w:rsidRPr="00760310" w:rsidP="00760310">
      <w:pPr>
        <w:pStyle w:val="ListBullet"/>
      </w:pPr>
      <w:r w:rsidRPr="00760310">
        <w:t>inspections and adjustments techniques of mechanical chronograph mechanisms</w:t>
      </w:r>
    </w:p>
    <w:p w:rsidR="00000000" w:rsidRPr="00760310" w:rsidP="00760310">
      <w:pPr>
        <w:pStyle w:val="ListBullet"/>
      </w:pPr>
      <w:r w:rsidRPr="00760310">
        <w:t xml:space="preserve">dismantling/reassembling techniques for mechanical chronograph watches in accordance with procedures and manufacturer guidelines </w:t>
      </w:r>
    </w:p>
    <w:p w:rsidR="00000000" w:rsidRPr="00760310" w:rsidP="00760310">
      <w:pPr>
        <w:pStyle w:val="ListBullet"/>
      </w:pPr>
      <w:r w:rsidRPr="00760310">
        <w:t>manufacturer specif</w:t>
      </w:r>
      <w:r w:rsidRPr="00760310">
        <w:t>ication and tolerances for lubrication, performance and timekeeping</w:t>
      </w:r>
    </w:p>
    <w:p w:rsidR="00000000" w:rsidRPr="00760310" w:rsidP="00760310">
      <w:pPr>
        <w:pStyle w:val="ListBullet"/>
      </w:pPr>
      <w:r w:rsidRPr="00760310">
        <w:t xml:space="preserve">chronograph watch case construction, and pushbuttons and pendants servicing </w:t>
      </w:r>
    </w:p>
    <w:p w:rsidR="00000000" w:rsidRPr="00760310" w:rsidP="00760310">
      <w:pPr>
        <w:pStyle w:val="ListBullet"/>
      </w:pPr>
      <w:r w:rsidRPr="00760310">
        <w:t>band construction and components.</w:t>
      </w:r>
    </w:p>
    <w:p w:rsidR="00000000" w:rsidRPr="00760310" w:rsidP="00760310">
      <w:pPr>
        <w:pStyle w:val="AllowPageBreak"/>
      </w:pPr>
    </w:p>
    <w:p w:rsidR="00000000" w:rsidRPr="00760310" w:rsidP="00760310">
      <w:pPr>
        <w:pStyle w:val="Heading1"/>
      </w:pPr>
      <w:bookmarkStart w:id="13" w:name="O_951366"/>
      <w:bookmarkEnd w:id="13"/>
      <w:r w:rsidRPr="00760310">
        <w:t>Assessment Conditions</w:t>
      </w:r>
    </w:p>
    <w:p w:rsidR="00000000" w:rsidRPr="00760310" w:rsidP="00760310">
      <w:pPr>
        <w:pStyle w:val="ListBullet"/>
      </w:pPr>
      <w:r w:rsidRPr="00760310">
        <w:t>Assessors must:</w:t>
      </w:r>
    </w:p>
    <w:p w:rsidR="00000000" w:rsidRPr="00760310" w:rsidP="00760310">
      <w:pPr>
        <w:pStyle w:val="ListBullet2"/>
      </w:pPr>
      <w:r w:rsidRPr="00760310">
        <w:t>have vocational competency in servicing mechanical chronograph watches at least to the level being assessed with relevant industry knowledge and experience</w:t>
      </w:r>
    </w:p>
    <w:p w:rsidR="00000000" w:rsidRPr="00760310" w:rsidP="00760310">
      <w:pPr>
        <w:pStyle w:val="ListBullet2"/>
      </w:pPr>
      <w:r w:rsidRPr="00760310">
        <w:t xml:space="preserve">satisfy the assessor requirements in the </w:t>
      </w:r>
      <w:r w:rsidRPr="00760310">
        <w:rPr>
          <w:rStyle w:val="Emphasis"/>
        </w:rPr>
        <w:t xml:space="preserve">Standards for Registered Training Organisations 2015 </w:t>
      </w:r>
      <w:r w:rsidRPr="00760310">
        <w:t>or its</w:t>
      </w:r>
      <w:r w:rsidRPr="00760310">
        <w:t xml:space="preserve"> replacement</w:t>
      </w:r>
      <w:r w:rsidRPr="00760310">
        <w:rPr>
          <w:rStyle w:val="Emphasis"/>
        </w:rPr>
        <w:t xml:space="preserve"> </w:t>
      </w:r>
      <w:r w:rsidRPr="00760310">
        <w:t xml:space="preserve">and comply with the </w:t>
      </w:r>
      <w:r w:rsidRPr="00760310">
        <w:rPr>
          <w:rStyle w:val="Emphasis"/>
        </w:rPr>
        <w:t xml:space="preserve">National Vocational Education and Training Regulator Act 2011, </w:t>
      </w:r>
      <w:r w:rsidRPr="00760310">
        <w:t>its replacement</w:t>
      </w:r>
      <w:r w:rsidRPr="00760310">
        <w:rPr>
          <w:rStyle w:val="Emphasis"/>
        </w:rPr>
        <w:t xml:space="preserve"> </w:t>
      </w:r>
      <w:r w:rsidRPr="00760310">
        <w:t>or equivalent legislation covering VET regulation in a non-referring state/territory as the case requires</w:t>
      </w:r>
    </w:p>
    <w:p w:rsidR="00000000" w:rsidRPr="00760310" w:rsidP="00760310">
      <w:pPr>
        <w:pStyle w:val="ListBullet"/>
      </w:pPr>
      <w:r w:rsidRPr="00760310">
        <w:t xml:space="preserve">Where possible assessment must occur </w:t>
      </w:r>
      <w:r w:rsidRPr="00760310">
        <w:t>in operational workplace situations. Where this is not possible or where personal safety or environmental damage are limiting factors, assessment must occur in a sufficiently rigorous simulated environment that reflects realistic operational workplace cond</w:t>
      </w:r>
      <w:r w:rsidRPr="00760310">
        <w:t>itions. This must cover all aspects of workplace performance, including environment, task skills, task management skills, contingency management skills and job role environment skills</w:t>
      </w:r>
    </w:p>
    <w:p w:rsidR="00000000" w:rsidRPr="00760310" w:rsidP="00760310">
      <w:pPr>
        <w:pStyle w:val="ListBullet"/>
      </w:pPr>
      <w:r w:rsidRPr="00760310">
        <w:t>Conditions for assessment must include access to all tools, equipment, m</w:t>
      </w:r>
      <w:r w:rsidRPr="00760310">
        <w:t>aterials and documentation required, including relevant workplace procedures, product and manufacturing specifications</w:t>
      </w:r>
    </w:p>
    <w:p w:rsidR="00000000" w:rsidRPr="00760310" w:rsidP="00760310">
      <w:pPr>
        <w:pStyle w:val="ListBullet"/>
      </w:pPr>
      <w:r w:rsidRPr="00760310">
        <w:t>Assessment processes and techniques must be appropriate to the language, literacy and numeracy requirements of the work being performed a</w:t>
      </w:r>
      <w:r w:rsidRPr="00760310">
        <w:t>nd the needs of the candidate.</w:t>
      </w:r>
    </w:p>
    <w:p w:rsidR="00000000" w:rsidRPr="00760310" w:rsidP="00760310">
      <w:pPr>
        <w:pStyle w:val="AllowPageBreak"/>
      </w:pPr>
    </w:p>
    <w:p w:rsidR="00000000" w:rsidRPr="00760310" w:rsidP="00760310">
      <w:pPr>
        <w:pStyle w:val="Heading1"/>
      </w:pPr>
      <w:bookmarkStart w:id="14" w:name="O_951364"/>
      <w:bookmarkEnd w:id="14"/>
      <w:r w:rsidRPr="00760310">
        <w:t>Links</w:t>
      </w:r>
    </w:p>
    <w:p w:rsidR="00000000" w:rsidRPr="00760310" w:rsidP="007B50FD">
      <w:pPr>
        <w:pStyle w:val="BodyText"/>
      </w:pPr>
      <w:r w:rsidRPr="007603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A0D1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60310" w:rsidP="00760310"/>
    <w:sectPr w:rsidSect="007603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3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310" w:rsidRPr="007B50FD" w:rsidP="007B50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3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0FD" w:rsidP="007603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B50FD" w:rsidP="007603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B50FD" w:rsidP="007603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310" w:rsidP="007603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50FD">
      <w:t>Approved</w:t>
    </w:r>
    <w:r w:rsidR="007B50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50F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50FD">
      <w:rPr>
        <w:noProof/>
      </w:rPr>
      <w:t>6</w:t>
    </w:r>
    <w:r>
      <w:rPr>
        <w:noProof/>
      </w:rPr>
      <w:fldChar w:fldCharType="end"/>
    </w:r>
  </w:p>
  <w:p w:rsidR="00760310" w:rsidP="007603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50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50FD">
      <w:t>Manufacturing Industry Skills Alliance</w:t>
    </w:r>
    <w:r w:rsidR="007B50FD">
      <w:fldChar w:fldCharType="end"/>
    </w:r>
  </w:p>
  <w:p w:rsidR="00760310" w:rsidP="007603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3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0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0310" w:rsidRPr="007B50FD" w:rsidP="007B50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3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0FD" w:rsidRPr="002D2AF8" w:rsidP="007603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MEM21014 Service mechanical chronograph watches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50FD" w:rsidP="007603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310" w:rsidRPr="002D2AF8" w:rsidP="007603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50FD">
      <w:t>MEM21014 Service mechanical chronograph watches</w:t>
    </w:r>
    <w:r w:rsidR="007B50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50FD">
      <w:rPr>
        <w:noProof/>
      </w:rPr>
      <w:t>2 March 2025</w:t>
    </w:r>
    <w:r>
      <w:fldChar w:fldCharType="end"/>
    </w:r>
  </w:p>
  <w:p w:rsidR="00760310" w:rsidP="007603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0413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9008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2AAE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3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03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03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03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03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03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03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03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03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03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03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0310"/>
  </w:style>
  <w:style w:type="character" w:customStyle="1" w:styleId="Heading1Char">
    <w:name w:val="Heading 1 Char"/>
    <w:basedOn w:val="DefaultParagraphFont"/>
    <w:link w:val="Heading1"/>
    <w:rsid w:val="007603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03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03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03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0310"/>
    <w:rPr>
      <w:b/>
      <w:spacing w:val="0"/>
    </w:rPr>
  </w:style>
  <w:style w:type="paragraph" w:styleId="ListBullet2">
    <w:name w:val="List Bullet 2"/>
    <w:basedOn w:val="List2"/>
    <w:rsid w:val="007603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60310"/>
    <w:rPr>
      <w:i/>
    </w:rPr>
  </w:style>
  <w:style w:type="paragraph" w:customStyle="1" w:styleId="SuperHeading">
    <w:name w:val="SuperHeading"/>
    <w:basedOn w:val="Normal"/>
    <w:rsid w:val="007603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03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03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03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03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0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0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0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0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03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03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03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03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03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03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03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03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03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03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03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03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03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03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03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03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03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03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03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03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03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03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03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03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03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03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03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03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0310"/>
  </w:style>
  <w:style w:type="paragraph" w:styleId="TableofFigures">
    <w:name w:val="table of figures"/>
    <w:basedOn w:val="Normal"/>
    <w:next w:val="Normal"/>
    <w:semiHidden/>
    <w:rsid w:val="007603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03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0310"/>
    <w:rPr>
      <w:rFonts w:ascii="Wingdings" w:hAnsi="Wingdings"/>
    </w:rPr>
  </w:style>
  <w:style w:type="paragraph" w:customStyle="1" w:styleId="TableHeading">
    <w:name w:val="Table Heading"/>
    <w:basedOn w:val="HeadingBase"/>
    <w:rsid w:val="007603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0310"/>
    <w:rPr>
      <w:color w:val="0033CC"/>
      <w:u w:val="none"/>
    </w:rPr>
  </w:style>
  <w:style w:type="paragraph" w:customStyle="1" w:styleId="BodyTextRight">
    <w:name w:val="Body Text Right"/>
    <w:basedOn w:val="BodyText"/>
    <w:rsid w:val="007603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03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03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03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03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03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0310"/>
    <w:rPr>
      <w:sz w:val="32"/>
    </w:rPr>
  </w:style>
  <w:style w:type="paragraph" w:customStyle="1" w:styleId="HeadingProcedure">
    <w:name w:val="Heading Procedure"/>
    <w:basedOn w:val="HeadingBase"/>
    <w:next w:val="Normal"/>
    <w:rsid w:val="007603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0310"/>
    <w:pPr>
      <w:spacing w:before="60" w:after="60"/>
    </w:pPr>
  </w:style>
  <w:style w:type="paragraph" w:styleId="ListContinue">
    <w:name w:val="List Continue"/>
    <w:basedOn w:val="List"/>
    <w:rsid w:val="00760310"/>
    <w:pPr>
      <w:ind w:firstLine="0"/>
    </w:pPr>
  </w:style>
  <w:style w:type="paragraph" w:customStyle="1" w:styleId="ListNote">
    <w:name w:val="List Note"/>
    <w:basedOn w:val="List"/>
    <w:rsid w:val="007603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03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03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0310"/>
    <w:rPr>
      <w:rFonts w:ascii="Courier New" w:hAnsi="Courier New"/>
    </w:rPr>
  </w:style>
  <w:style w:type="paragraph" w:customStyle="1" w:styleId="NoteBullet">
    <w:name w:val="Note Bullet"/>
    <w:basedOn w:val="Note"/>
    <w:rsid w:val="007603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03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03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03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03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03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03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0310"/>
    <w:rPr>
      <w:b/>
      <w:smallCaps/>
    </w:rPr>
  </w:style>
  <w:style w:type="paragraph" w:customStyle="1" w:styleId="TableListNumber">
    <w:name w:val="Table List Number"/>
    <w:basedOn w:val="ListNumber"/>
    <w:rsid w:val="007603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03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0310"/>
    <w:pPr>
      <w:numPr>
        <w:numId w:val="9"/>
      </w:numPr>
    </w:pPr>
  </w:style>
  <w:style w:type="paragraph" w:customStyle="1" w:styleId="ListAlpha2">
    <w:name w:val="List Alpha 2"/>
    <w:basedOn w:val="List2"/>
    <w:rsid w:val="00760310"/>
    <w:pPr>
      <w:numPr>
        <w:numId w:val="8"/>
      </w:numPr>
    </w:pPr>
  </w:style>
  <w:style w:type="paragraph" w:styleId="List2">
    <w:name w:val="List 2"/>
    <w:basedOn w:val="BodyText"/>
    <w:rsid w:val="007603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03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03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03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03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03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0310"/>
    <w:pPr>
      <w:numPr>
        <w:numId w:val="4"/>
      </w:numPr>
    </w:pPr>
  </w:style>
  <w:style w:type="paragraph" w:styleId="ListContinue2">
    <w:name w:val="List Continue 2"/>
    <w:basedOn w:val="List2"/>
    <w:rsid w:val="00760310"/>
    <w:pPr>
      <w:ind w:firstLine="0"/>
    </w:pPr>
  </w:style>
  <w:style w:type="paragraph" w:styleId="ListContinue3">
    <w:name w:val="List Continue 3"/>
    <w:basedOn w:val="List3"/>
    <w:rsid w:val="00760310"/>
    <w:pPr>
      <w:ind w:left="1021" w:firstLine="0"/>
    </w:pPr>
  </w:style>
  <w:style w:type="paragraph" w:styleId="ListContinue4">
    <w:name w:val="List Continue 4"/>
    <w:basedOn w:val="List4"/>
    <w:rsid w:val="00760310"/>
    <w:pPr>
      <w:ind w:firstLine="0"/>
    </w:pPr>
  </w:style>
  <w:style w:type="paragraph" w:styleId="ListContinue5">
    <w:name w:val="List Continue 5"/>
    <w:basedOn w:val="List5"/>
    <w:rsid w:val="00760310"/>
    <w:pPr>
      <w:ind w:firstLine="0"/>
    </w:pPr>
  </w:style>
  <w:style w:type="paragraph" w:styleId="ListNumber3">
    <w:name w:val="List Number 3"/>
    <w:basedOn w:val="List3"/>
    <w:rsid w:val="00760310"/>
    <w:pPr>
      <w:numPr>
        <w:numId w:val="5"/>
      </w:numPr>
    </w:pPr>
  </w:style>
  <w:style w:type="paragraph" w:styleId="ListNumber4">
    <w:name w:val="List Number 4"/>
    <w:basedOn w:val="List4"/>
    <w:rsid w:val="00760310"/>
    <w:pPr>
      <w:numPr>
        <w:numId w:val="6"/>
      </w:numPr>
    </w:pPr>
  </w:style>
  <w:style w:type="paragraph" w:styleId="ListNumber5">
    <w:name w:val="List Number 5"/>
    <w:basedOn w:val="List5"/>
    <w:rsid w:val="00760310"/>
    <w:pPr>
      <w:numPr>
        <w:numId w:val="7"/>
      </w:numPr>
    </w:pPr>
  </w:style>
  <w:style w:type="paragraph" w:styleId="BlockText">
    <w:name w:val="Block Text"/>
    <w:basedOn w:val="Normal"/>
    <w:rsid w:val="007603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03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0310"/>
    <w:rPr>
      <w:sz w:val="16"/>
      <w:vertAlign w:val="superscript"/>
    </w:rPr>
  </w:style>
  <w:style w:type="character" w:customStyle="1" w:styleId="Symbols">
    <w:name w:val="Symbols"/>
    <w:basedOn w:val="DefaultParagraphFont"/>
    <w:rsid w:val="00760310"/>
    <w:rPr>
      <w:rFonts w:ascii="Symbol" w:hAnsi="Symbol"/>
    </w:rPr>
  </w:style>
  <w:style w:type="character" w:customStyle="1" w:styleId="MenuOptions">
    <w:name w:val="Menu Options"/>
    <w:basedOn w:val="DefaultParagraphFont"/>
    <w:rsid w:val="007603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0310"/>
    <w:rPr>
      <w:b/>
    </w:rPr>
  </w:style>
  <w:style w:type="character" w:customStyle="1" w:styleId="Underlined">
    <w:name w:val="Underlined"/>
    <w:basedOn w:val="DefaultParagraphFont"/>
    <w:rsid w:val="00760310"/>
    <w:rPr>
      <w:u w:val="single"/>
    </w:rPr>
  </w:style>
  <w:style w:type="paragraph" w:customStyle="1" w:styleId="TableBodyTextRight">
    <w:name w:val="Table Body Text Right"/>
    <w:basedOn w:val="TableBodyText"/>
    <w:rsid w:val="007603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0310"/>
    <w:rPr>
      <w:sz w:val="18"/>
    </w:rPr>
  </w:style>
  <w:style w:type="paragraph" w:customStyle="1" w:styleId="BodySmallRight">
    <w:name w:val="Body Small Right"/>
    <w:basedOn w:val="BodyTextRight"/>
    <w:rsid w:val="00760310"/>
    <w:rPr>
      <w:sz w:val="18"/>
      <w:szCs w:val="18"/>
    </w:rPr>
  </w:style>
  <w:style w:type="paragraph" w:customStyle="1" w:styleId="MarginEdition">
    <w:name w:val="Margin Edition"/>
    <w:basedOn w:val="MarginNote"/>
    <w:rsid w:val="007603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0310"/>
    <w:rPr>
      <w:sz w:val="2"/>
      <w:szCs w:val="2"/>
    </w:rPr>
  </w:style>
  <w:style w:type="character" w:customStyle="1" w:styleId="Small">
    <w:name w:val="Small"/>
    <w:basedOn w:val="DefaultParagraphFont"/>
    <w:rsid w:val="00760310"/>
    <w:rPr>
      <w:sz w:val="16"/>
    </w:rPr>
  </w:style>
  <w:style w:type="paragraph" w:customStyle="1" w:styleId="WideTable">
    <w:name w:val="Wide Table"/>
    <w:basedOn w:val="Normal"/>
    <w:rsid w:val="007603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0310"/>
  </w:style>
  <w:style w:type="paragraph" w:styleId="Quote">
    <w:name w:val="Quote"/>
    <w:basedOn w:val="Heading1"/>
    <w:link w:val="QuoteChar"/>
    <w:qFormat/>
    <w:rsid w:val="007603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03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0310"/>
    <w:pPr>
      <w:pageBreakBefore/>
    </w:pPr>
  </w:style>
  <w:style w:type="paragraph" w:customStyle="1" w:styleId="Border">
    <w:name w:val="Border"/>
    <w:basedOn w:val="Normal"/>
    <w:qFormat/>
    <w:rsid w:val="007603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03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3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3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03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03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03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03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03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0310"/>
    <w:rPr>
      <w:u w:val="single"/>
    </w:rPr>
  </w:style>
  <w:style w:type="character" w:customStyle="1" w:styleId="BoldandItalics">
    <w:name w:val="Bold and Italics"/>
    <w:qFormat/>
    <w:rsid w:val="00760310"/>
    <w:rPr>
      <w:b/>
      <w:i/>
      <w:u w:val="none"/>
    </w:rPr>
  </w:style>
  <w:style w:type="paragraph" w:styleId="BalloonText">
    <w:name w:val="Balloon Text"/>
    <w:basedOn w:val="Normal"/>
    <w:link w:val="BalloonTextChar"/>
    <w:rsid w:val="00760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03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03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03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03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03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0310"/>
    <w:pPr>
      <w:spacing w:before="0" w:after="0"/>
    </w:pPr>
  </w:style>
  <w:style w:type="paragraph" w:customStyle="1" w:styleId="BodyTextBold">
    <w:name w:val="Body Text Bold"/>
    <w:basedOn w:val="BodyText"/>
    <w:qFormat/>
    <w:rsid w:val="00760310"/>
    <w:rPr>
      <w:b/>
    </w:rPr>
  </w:style>
  <w:style w:type="character" w:styleId="Hyperlink">
    <w:name w:val="Hyperlink"/>
    <w:basedOn w:val="DefaultParagraphFont"/>
    <w:uiPriority w:val="99"/>
    <w:unhideWhenUsed/>
    <w:rsid w:val="007B50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1331</Words>
  <Characters>8775</Characters>
  <Application>Microsoft Office Word</Application>
  <DocSecurity>0</DocSecurity>
  <Lines>365</Lines>
  <Paragraphs>219</Paragraphs>
  <ScaleCrop>false</ScaleCrop>
  <Company>Author-it Software Corporation Ltd.</Company>
  <LinksUpToDate>false</LinksUpToDate>
  <CharactersWithSpaces>9887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MEM21014 Service mechanical chronograph watches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2025-03-01T20:36:00Z</dcterms:created>
  <dcterms:modified xsi:type="dcterms:W3CDTF">2025-03-01T20:36:00Z</dcterms:modified>
</cp:coreProperties>
</file>