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164" w:rsidP="00D70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MEM21001 Replace watch batteries, capacitors and bands</w:t>
      </w:r>
      <w:r>
        <w:fldChar w:fldCharType="end"/>
      </w:r>
    </w:p>
    <w:p w:rsidR="00D70164" w:rsidP="00D70164">
      <w:pPr>
        <w:pStyle w:val="Version"/>
        <w:sectPr w:rsidSect="008B4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18F" w:rsidP="008B418F">
      <w:pPr>
        <w:pStyle w:val="SuperHeading"/>
      </w:pPr>
      <w:r w:rsidRPr="008B418F">
        <w:t>MEM21001 Replace watch batteries, capacitors and bands</w:t>
      </w:r>
    </w:p>
    <w:p w:rsidR="00000000" w:rsidRPr="008B418F" w:rsidP="008B418F">
      <w:pPr>
        <w:pStyle w:val="Heading1"/>
      </w:pPr>
      <w:bookmarkStart w:id="1" w:name="O_951122"/>
      <w:bookmarkEnd w:id="1"/>
      <w:r w:rsidRPr="008B418F">
        <w:t>Modification History</w:t>
      </w:r>
    </w:p>
    <w:p w:rsidR="00000000" w:rsidRPr="008B418F" w:rsidP="00D70164">
      <w:pPr>
        <w:pStyle w:val="BodyText"/>
      </w:pPr>
      <w:r w:rsidRPr="008B418F">
        <w:t xml:space="preserve">Release 1. Supersedes and is equivalent to MEM21001A Replace watch batteries, capacitors and bands </w:t>
      </w:r>
    </w:p>
    <w:p w:rsidR="00000000" w:rsidRPr="008B418F" w:rsidP="008B418F">
      <w:pPr>
        <w:pStyle w:val="Heading1"/>
      </w:pPr>
      <w:bookmarkStart w:id="2" w:name="O_951130"/>
      <w:bookmarkEnd w:id="2"/>
      <w:r w:rsidRPr="008B418F">
        <w:t>Application</w:t>
      </w:r>
    </w:p>
    <w:p w:rsidR="00000000" w:rsidRPr="008B418F" w:rsidP="00D70164">
      <w:pPr>
        <w:pStyle w:val="BodyText"/>
      </w:pPr>
      <w:r w:rsidRPr="008B418F">
        <w:t>This unit of competency defines the skills and knowledge required to select and replace el</w:t>
      </w:r>
      <w:r w:rsidRPr="008B418F">
        <w:t>ectronic watch power sources and bands and includes conducting any required water-resistance testing.</w:t>
      </w:r>
    </w:p>
    <w:p w:rsidR="00000000" w:rsidRPr="008B418F" w:rsidP="00D70164">
      <w:pPr>
        <w:pStyle w:val="BodyText"/>
      </w:pPr>
      <w:r w:rsidRPr="008B418F">
        <w:t>It applies to work conducted in a watch service and repair workshop, kiosk or jewellery store with access to the appropriate equipment.</w:t>
      </w:r>
    </w:p>
    <w:p w:rsidR="00000000" w:rsidRPr="008B418F" w:rsidP="00D70164">
      <w:pPr>
        <w:pStyle w:val="BodyText"/>
      </w:pPr>
      <w:r w:rsidRPr="008B418F">
        <w:t>Where additional</w:t>
      </w:r>
      <w:r w:rsidRPr="008B418F">
        <w:t xml:space="preserve"> servicing of watch cases is to be performed unit MEM21003 Perform watch case servicing, repair and refurbishment should also be selected.</w:t>
      </w:r>
    </w:p>
    <w:p w:rsidR="00000000" w:rsidRPr="008B418F" w:rsidP="00D70164">
      <w:pPr>
        <w:pStyle w:val="BodyText"/>
      </w:pPr>
      <w:r w:rsidRPr="008B418F">
        <w:t>No licensing, legislative or certification requirements apply to this unit at the time of publication.</w:t>
      </w:r>
    </w:p>
    <w:p w:rsidR="00000000" w:rsidRPr="008B418F" w:rsidP="00D70164">
      <w:pPr>
        <w:pStyle w:val="Heading3"/>
      </w:pPr>
      <w:r w:rsidRPr="008B418F">
        <w:rPr>
          <w:rStyle w:val="SpecialBold"/>
        </w:rPr>
        <w:t>Band:  A</w:t>
      </w:r>
    </w:p>
    <w:p w:rsidR="00000000" w:rsidRPr="008B418F" w:rsidP="00D70164">
      <w:pPr>
        <w:pStyle w:val="Heading3"/>
      </w:pPr>
      <w:r w:rsidRPr="008B418F">
        <w:rPr>
          <w:rStyle w:val="SpecialBold"/>
        </w:rPr>
        <w:t>Uni</w:t>
      </w:r>
      <w:r w:rsidRPr="008B418F">
        <w:rPr>
          <w:rStyle w:val="SpecialBold"/>
        </w:rPr>
        <w:t xml:space="preserve">t weight:  2 </w:t>
      </w:r>
    </w:p>
    <w:p w:rsidR="00000000" w:rsidRPr="008B418F" w:rsidP="008B418F">
      <w:pPr>
        <w:pStyle w:val="Heading1"/>
      </w:pPr>
      <w:bookmarkStart w:id="3" w:name="O_951129"/>
      <w:bookmarkEnd w:id="3"/>
      <w:r w:rsidRPr="008B418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Work safely and effectively in manufacturing and engineering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BodyText"/>
            </w:pPr>
            <w:r w:rsidRPr="008B418F">
              <w:t>Organise and communicate information</w:t>
            </w:r>
          </w:p>
        </w:tc>
      </w:tr>
    </w:tbl>
    <w:p w:rsidR="00000000" w:rsidRPr="008B418F" w:rsidP="008B418F">
      <w:pPr>
        <w:pStyle w:val="BodyText"/>
      </w:pPr>
    </w:p>
    <w:p w:rsidR="00000000" w:rsidRPr="008B418F" w:rsidP="008B418F">
      <w:pPr>
        <w:pStyle w:val="AllowPageBreak"/>
      </w:pPr>
    </w:p>
    <w:p w:rsidR="00000000" w:rsidRPr="008B418F" w:rsidP="008B418F">
      <w:pPr>
        <w:pStyle w:val="Heading1"/>
      </w:pPr>
      <w:bookmarkStart w:id="4" w:name="O_951128"/>
      <w:bookmarkEnd w:id="4"/>
      <w:r w:rsidRPr="008B418F">
        <w:t>Competency Field</w:t>
      </w:r>
    </w:p>
    <w:p w:rsidR="00000000" w:rsidRPr="008B418F" w:rsidP="00D70164">
      <w:pPr>
        <w:pStyle w:val="BodyText"/>
      </w:pPr>
      <w:r w:rsidRPr="008B418F">
        <w:t>Horology</w:t>
      </w:r>
    </w:p>
    <w:p w:rsidR="00000000" w:rsidRPr="008B418F" w:rsidP="008B418F">
      <w:pPr>
        <w:pStyle w:val="Heading1"/>
      </w:pPr>
      <w:bookmarkStart w:id="5" w:name="O_951126"/>
      <w:bookmarkEnd w:id="5"/>
      <w:r w:rsidRPr="008B41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Performance criteria describe the performance needed to demonstrate achievement of the element.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BodyText"/>
            </w:pPr>
            <w:r w:rsidRPr="008B418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Follow standard operating procedures (SOPs)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Comply with work health and safety (WHS) requirements at all times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Select and use appropriate personal protective equipment (PPE) in accordance with standard operating procedures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Identify job requirements from specifications, job sheet</w:t>
            </w:r>
            <w:r w:rsidRPr="008B418F">
              <w:t>s or work instructions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BodyText"/>
            </w:pPr>
            <w:r w:rsidRPr="008B418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Establish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Inspect watch condition and type and discuss performance concerns with customer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 xml:space="preserve">Verify and agree on servicing requirements with customer 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Carry out pre-repair tests to verify water resistance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Prepare watch for handover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Record and document repair process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BodyText"/>
            </w:pPr>
            <w:r w:rsidRPr="008B418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Open and close watch cases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Select and use appropriate workshop tools and equipment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Identify watch and band construction and components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Open and close watch cases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Inspect parts and report and record results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Verify gasket condition and replace, as required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Clean cases and bands, as required, during and after repair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BodyText"/>
            </w:pPr>
            <w:r w:rsidRPr="008B418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Select and replace power sources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Remove power sources using appropriate tools and equipment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Inspect watch for battery leakage damage and clean or refer for further service, as appropriate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Assess physical condition of existing cell and its operation under load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Select, replace and secure appropriate replacement power sources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Perform integrated circuit resetting or all clear operations, as required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Handle, store and dispose of power sources in accordance with environmental guidelines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BodyText"/>
            </w:pPr>
            <w:r w:rsidRPr="008B418F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Perform electrical testing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Set up and use multimeters in a correct manner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Test cell terminal voltage under load using correct methods and equipment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Test watch circuitry for current consumption using correct methods and equipment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Confirm results against manufacturer specifications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BodyText"/>
            </w:pPr>
            <w:r w:rsidRPr="008B418F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Select and replace bands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Identify band attachment and removal method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Remove and replace bands and components, as necessary, using appropriate methods, tools and equipment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Determine dimensions and type of replacement bands/components requi</w:t>
            </w:r>
            <w:r w:rsidRPr="008B418F">
              <w:t>red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BodyText"/>
            </w:pPr>
            <w:r w:rsidRPr="008B418F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Conduct water-resistance testing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Identify watches requiring water-resistance or pressure testing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Select appropriate water-resistance testing methods and equipment according to watch type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7.3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BodyText"/>
            </w:pPr>
            <w:r w:rsidRPr="008B418F">
              <w:t>Set up and use equipment to verify results</w:t>
            </w:r>
          </w:p>
        </w:tc>
      </w:tr>
    </w:tbl>
    <w:p w:rsidR="00D70164" w:rsidP="008B418F">
      <w:pPr>
        <w:pStyle w:val="BodyText"/>
      </w:pPr>
    </w:p>
    <w:p w:rsidR="00D70164" w:rsidP="008B418F">
      <w:pPr>
        <w:pStyle w:val="BodyText"/>
      </w:pPr>
    </w:p>
    <w:p w:rsidR="00000000" w:rsidRPr="008B418F" w:rsidP="008B418F">
      <w:pPr>
        <w:pStyle w:val="Heading1"/>
      </w:pPr>
      <w:bookmarkStart w:id="6" w:name="O_951125"/>
      <w:bookmarkEnd w:id="6"/>
      <w:r w:rsidRPr="008B418F">
        <w:t>Foundation Skills</w:t>
      </w:r>
    </w:p>
    <w:p w:rsidR="00000000" w:rsidRPr="008B418F" w:rsidP="00D70164">
      <w:pPr>
        <w:pStyle w:val="BodyText"/>
      </w:pPr>
      <w:r w:rsidRPr="008B418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B418F" w:rsidP="00D70164">
      <w:pPr>
        <w:pStyle w:val="BodyText"/>
      </w:pPr>
      <w:r w:rsidRPr="008B418F">
        <w:t>Fou</w:t>
      </w:r>
      <w:r w:rsidRPr="008B418F">
        <w:t>ndation skills essential to performance are explicit in the performance criteria of this unit of competency.</w:t>
      </w:r>
    </w:p>
    <w:p w:rsidR="00000000" w:rsidRPr="008B418F" w:rsidP="008B418F">
      <w:pPr>
        <w:pStyle w:val="Heading1"/>
      </w:pPr>
      <w:bookmarkStart w:id="7" w:name="O_951124"/>
      <w:bookmarkEnd w:id="7"/>
      <w:r w:rsidRPr="008B418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t>This field allows for different work environments and conditions that may affect performance. Essential operat</w:t>
            </w:r>
            <w:r w:rsidRPr="008B418F">
              <w:t>ing conditions that may be present (depending on the work situation, needs of the candidate, accessibility of the item, and local industry and regional contexts) are included.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Preparing watch for handover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ListBullet"/>
            </w:pPr>
            <w:r w:rsidRPr="008B418F">
              <w:t>confirming watch keeping on time</w:t>
            </w:r>
          </w:p>
          <w:p w:rsidR="00000000" w:rsidRPr="008B418F" w:rsidP="008B418F">
            <w:pPr>
              <w:pStyle w:val="ListBullet"/>
            </w:pPr>
            <w:r w:rsidRPr="008B418F">
              <w:t>function checking (calendar, light, chronograph and alarm)</w:t>
            </w:r>
          </w:p>
          <w:p w:rsidR="00000000" w:rsidP="008B418F">
            <w:pPr>
              <w:pStyle w:val="ListBullet"/>
              <w:rPr>
                <w:lang w:val="en-NZ"/>
              </w:rPr>
            </w:pPr>
            <w:r w:rsidRPr="008B418F">
              <w:t>confirming display setting (time, calendar and other multi-functions)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The time keeping element in electronic watches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ListBullet"/>
            </w:pPr>
            <w:r w:rsidRPr="008B418F">
              <w:t>qu</w:t>
            </w:r>
            <w:r w:rsidRPr="008B418F">
              <w:t>artz crystal</w:t>
            </w:r>
          </w:p>
          <w:p w:rsidR="00000000" w:rsidRPr="008B418F" w:rsidP="008B418F">
            <w:pPr>
              <w:pStyle w:val="ListBullet"/>
            </w:pPr>
            <w:r w:rsidRPr="008B418F">
              <w:t>kinetic mechanism</w:t>
            </w:r>
          </w:p>
          <w:p w:rsidR="00000000" w:rsidRPr="008B418F" w:rsidP="008B418F">
            <w:pPr>
              <w:pStyle w:val="ListBullet"/>
            </w:pPr>
            <w:r w:rsidRPr="008B418F">
              <w:t xml:space="preserve">tuning fork </w:t>
            </w:r>
          </w:p>
          <w:p w:rsidR="00000000" w:rsidP="008B418F">
            <w:pPr>
              <w:pStyle w:val="ListBullet"/>
              <w:rPr>
                <w:lang w:val="en-NZ"/>
              </w:rPr>
            </w:pPr>
            <w:r w:rsidRPr="008B418F">
              <w:t>electronic balance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Watch construction and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ListBullet"/>
            </w:pPr>
            <w:r w:rsidRPr="008B418F">
              <w:t>mechanical</w:t>
            </w:r>
          </w:p>
          <w:p w:rsidR="00000000" w:rsidRPr="008B418F" w:rsidP="008B418F">
            <w:pPr>
              <w:pStyle w:val="ListBullet"/>
            </w:pPr>
            <w:r w:rsidRPr="008B418F">
              <w:t xml:space="preserve">electronic </w:t>
            </w:r>
          </w:p>
          <w:p w:rsidR="00000000" w:rsidRPr="008B418F" w:rsidP="008B418F">
            <w:pPr>
              <w:pStyle w:val="ListBullet"/>
            </w:pPr>
            <w:r w:rsidRPr="008B418F">
              <w:t>digital</w:t>
            </w:r>
          </w:p>
          <w:p w:rsidR="00000000" w:rsidRPr="008B418F" w:rsidP="008B418F">
            <w:pPr>
              <w:pStyle w:val="ListBullet"/>
            </w:pPr>
            <w:r w:rsidRPr="008B418F">
              <w:t>analog</w:t>
            </w:r>
          </w:p>
          <w:p w:rsidR="00000000" w:rsidRPr="008B418F" w:rsidP="008B418F">
            <w:pPr>
              <w:pStyle w:val="ListBullet"/>
            </w:pPr>
            <w:r w:rsidRPr="008B418F">
              <w:t>duo</w:t>
            </w:r>
          </w:p>
          <w:p w:rsidR="00000000" w:rsidRPr="008B418F" w:rsidP="008B418F">
            <w:pPr>
              <w:pStyle w:val="ListBullet"/>
            </w:pPr>
            <w:r w:rsidRPr="008B418F">
              <w:t xml:space="preserve">kinetic </w:t>
            </w:r>
          </w:p>
          <w:p w:rsidR="00000000" w:rsidP="008B418F">
            <w:pPr>
              <w:pStyle w:val="ListBullet"/>
              <w:rPr>
                <w:lang w:val="en-NZ"/>
              </w:rPr>
            </w:pPr>
            <w:r w:rsidRPr="008B418F">
              <w:t>auto quartz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Band construction and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ListBullet"/>
            </w:pPr>
            <w:r w:rsidRPr="008B418F">
              <w:t>bracelets</w:t>
            </w:r>
          </w:p>
          <w:p w:rsidR="00000000" w:rsidRPr="008B418F" w:rsidP="008B418F">
            <w:pPr>
              <w:pStyle w:val="ListBullet"/>
            </w:pPr>
            <w:r w:rsidRPr="008B418F">
              <w:t>bands</w:t>
            </w:r>
          </w:p>
          <w:p w:rsidR="00000000" w:rsidRPr="008B418F" w:rsidP="008B418F">
            <w:pPr>
              <w:pStyle w:val="ListBullet"/>
            </w:pPr>
            <w:r w:rsidRPr="008B418F">
              <w:t>clasps</w:t>
            </w:r>
          </w:p>
          <w:p w:rsidR="00000000" w:rsidP="008B418F">
            <w:pPr>
              <w:pStyle w:val="ListBullet"/>
              <w:rPr>
                <w:lang w:val="en-NZ"/>
              </w:rPr>
            </w:pPr>
            <w:r w:rsidRPr="008B418F">
              <w:t>straps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Workshop 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ListBullet"/>
            </w:pPr>
            <w:r w:rsidRPr="008B418F">
              <w:t>hand tools appropriate to watch case construction and repair of watches</w:t>
            </w:r>
          </w:p>
          <w:p w:rsidR="00000000" w:rsidRPr="008B418F" w:rsidP="008B418F">
            <w:pPr>
              <w:pStyle w:val="ListBullet"/>
            </w:pPr>
            <w:r w:rsidRPr="008B418F">
              <w:t>PPE</w:t>
            </w:r>
          </w:p>
          <w:p w:rsidR="00000000" w:rsidRPr="008B418F" w:rsidP="008B418F">
            <w:pPr>
              <w:pStyle w:val="ListBullet"/>
            </w:pPr>
            <w:r w:rsidRPr="008B418F">
              <w:t>non-conductive tweezers</w:t>
            </w:r>
          </w:p>
          <w:p w:rsidR="00000000" w:rsidRPr="008B418F" w:rsidP="008B418F">
            <w:pPr>
              <w:pStyle w:val="ListBullet"/>
            </w:pPr>
            <w:r w:rsidRPr="008B418F">
              <w:t>case opening and closing tools</w:t>
            </w:r>
          </w:p>
          <w:p w:rsidR="00000000" w:rsidRPr="008B418F" w:rsidP="008B418F">
            <w:pPr>
              <w:pStyle w:val="ListBullet"/>
            </w:pPr>
            <w:r w:rsidRPr="008B418F">
              <w:t>glass and case press</w:t>
            </w:r>
          </w:p>
          <w:p w:rsidR="00000000" w:rsidRPr="008B418F" w:rsidP="008B418F">
            <w:pPr>
              <w:pStyle w:val="ListBullet"/>
            </w:pPr>
            <w:r w:rsidRPr="008B418F">
              <w:t>plastic sheet protection</w:t>
            </w:r>
          </w:p>
          <w:p w:rsidR="00000000" w:rsidRPr="008B418F" w:rsidP="008B418F">
            <w:pPr>
              <w:pStyle w:val="ListBullet"/>
            </w:pPr>
            <w:r w:rsidRPr="008B418F">
              <w:t xml:space="preserve">cleaning brushes </w:t>
            </w:r>
          </w:p>
          <w:p w:rsidR="00000000" w:rsidP="008B418F">
            <w:pPr>
              <w:pStyle w:val="ListBullet"/>
              <w:rPr>
                <w:lang w:val="en-NZ"/>
              </w:rPr>
            </w:pPr>
            <w:r w:rsidRPr="008B418F">
              <w:t>rodico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Power sources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ListBullet"/>
            </w:pPr>
            <w:r w:rsidRPr="008B418F">
              <w:t>primary and secondary cells</w:t>
            </w:r>
          </w:p>
          <w:p w:rsidR="00000000" w:rsidRPr="008B418F" w:rsidP="008B418F">
            <w:pPr>
              <w:pStyle w:val="ListBullet"/>
            </w:pPr>
            <w:r w:rsidRPr="008B418F">
              <w:t xml:space="preserve">silver oxide cells, including high, low and </w:t>
            </w:r>
            <w:r w:rsidRPr="008B418F">
              <w:t>multi-drain types</w:t>
            </w:r>
          </w:p>
          <w:p w:rsidR="00000000" w:rsidRPr="008B418F" w:rsidP="008B418F">
            <w:pPr>
              <w:pStyle w:val="ListBullet"/>
            </w:pPr>
            <w:r w:rsidRPr="008B418F">
              <w:t>capacitors</w:t>
            </w:r>
          </w:p>
          <w:p w:rsidR="00000000" w:rsidP="008B418F">
            <w:pPr>
              <w:pStyle w:val="ListBullet"/>
              <w:rPr>
                <w:lang w:val="en-NZ"/>
              </w:rPr>
            </w:pPr>
            <w:r w:rsidRPr="008B418F">
              <w:t>lithium batteries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ListBullet"/>
            </w:pPr>
            <w:r w:rsidRPr="008B418F">
              <w:t>date and extent of repairs completed</w:t>
            </w:r>
          </w:p>
          <w:p w:rsidR="00000000" w:rsidRPr="008B418F" w:rsidP="008B418F">
            <w:pPr>
              <w:pStyle w:val="ListBullet"/>
            </w:pPr>
            <w:r w:rsidRPr="008B418F">
              <w:t>cost of components replaced or used</w:t>
            </w:r>
          </w:p>
          <w:p w:rsidR="00000000" w:rsidRPr="008B418F" w:rsidP="008B418F">
            <w:pPr>
              <w:pStyle w:val="ListBullet"/>
            </w:pPr>
            <w:r w:rsidRPr="008B418F">
              <w:t>time spent on procedure</w:t>
            </w:r>
          </w:p>
          <w:p w:rsidR="00000000" w:rsidRPr="008B418F" w:rsidP="008B418F">
            <w:pPr>
              <w:pStyle w:val="ListBullet"/>
            </w:pPr>
            <w:r w:rsidRPr="008B418F">
              <w:t>marking the date of fitting for replacement cell/code</w:t>
            </w:r>
          </w:p>
          <w:p w:rsidR="00000000" w:rsidRPr="008B418F" w:rsidP="008B418F">
            <w:pPr>
              <w:pStyle w:val="ListBullet"/>
            </w:pPr>
            <w:r w:rsidRPr="008B418F">
              <w:t>electrical testing results (current consumption/ running time calculated)</w:t>
            </w:r>
          </w:p>
          <w:p w:rsidR="00000000" w:rsidP="008B418F">
            <w:pPr>
              <w:pStyle w:val="ListBullet"/>
              <w:rPr>
                <w:lang w:val="en-NZ"/>
              </w:rPr>
            </w:pPr>
            <w:r w:rsidRPr="008B418F">
              <w:t>water-resistance test results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Band attachment and removal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ListBullet"/>
            </w:pPr>
            <w:r w:rsidRPr="008B418F">
              <w:t>springlug</w:t>
            </w:r>
          </w:p>
          <w:p w:rsidR="00000000" w:rsidRPr="008B418F" w:rsidP="008B418F">
            <w:pPr>
              <w:pStyle w:val="ListBullet"/>
            </w:pPr>
            <w:r w:rsidRPr="008B418F">
              <w:t>tapered pin</w:t>
            </w:r>
          </w:p>
          <w:p w:rsidR="00000000" w:rsidRPr="008B418F" w:rsidP="008B418F">
            <w:pPr>
              <w:pStyle w:val="ListBullet"/>
            </w:pPr>
            <w:r w:rsidRPr="008B418F">
              <w:t xml:space="preserve">cotter pin </w:t>
            </w:r>
          </w:p>
          <w:p w:rsidR="00000000" w:rsidP="008B418F">
            <w:pPr>
              <w:pStyle w:val="ListBullet"/>
              <w:rPr>
                <w:lang w:val="en-NZ"/>
              </w:rPr>
            </w:pPr>
            <w:r w:rsidRPr="008B418F">
              <w:t>screwed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Multimeters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ListBullet"/>
            </w:pPr>
            <w:r w:rsidRPr="008B418F">
              <w:t xml:space="preserve">analog </w:t>
            </w:r>
          </w:p>
          <w:p w:rsidR="00000000" w:rsidRPr="008B418F" w:rsidP="008B418F">
            <w:pPr>
              <w:pStyle w:val="ListBullet"/>
            </w:pPr>
            <w:r w:rsidRPr="008B418F">
              <w:t xml:space="preserve">digital </w:t>
            </w:r>
          </w:p>
          <w:p w:rsidR="00000000" w:rsidRPr="008B418F" w:rsidP="008B418F">
            <w:pPr>
              <w:pStyle w:val="ListBullet"/>
            </w:pPr>
            <w:r w:rsidRPr="008B418F">
              <w:t>external power supplies</w:t>
            </w:r>
          </w:p>
          <w:p w:rsidR="00000000" w:rsidRPr="008B418F" w:rsidP="008B418F">
            <w:pPr>
              <w:pStyle w:val="ListBullet"/>
            </w:pPr>
            <w:r w:rsidRPr="008B418F">
              <w:t>ampere</w:t>
            </w:r>
          </w:p>
          <w:p w:rsidR="00000000" w:rsidRPr="008B418F" w:rsidP="008B418F">
            <w:pPr>
              <w:pStyle w:val="ListBullet"/>
            </w:pPr>
            <w:r w:rsidRPr="008B418F">
              <w:t>volts</w:t>
            </w:r>
          </w:p>
          <w:p w:rsidR="00000000" w:rsidP="008B418F">
            <w:pPr>
              <w:pStyle w:val="ListBullet"/>
              <w:rPr>
                <w:lang w:val="en-NZ"/>
              </w:rPr>
            </w:pPr>
            <w:r w:rsidRPr="008B418F">
              <w:t>Ohms</w:t>
            </w:r>
          </w:p>
        </w:tc>
      </w:tr>
      <w:tr w:rsidTr="008B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8F">
            <w:pPr>
              <w:pStyle w:val="BodyText"/>
              <w:rPr>
                <w:lang w:val="en-NZ"/>
              </w:rPr>
            </w:pPr>
            <w:r w:rsidRPr="008B418F">
              <w:rPr>
                <w:rStyle w:val="SpecialBold"/>
              </w:rPr>
              <w:t>Water-resistance testing methods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8F" w:rsidP="008B418F">
            <w:pPr>
              <w:pStyle w:val="ListBullet"/>
            </w:pPr>
            <w:r w:rsidRPr="008B418F">
              <w:t>Australian Standard for watches and water-resistant/divers watches</w:t>
            </w:r>
          </w:p>
          <w:p w:rsidR="00000000" w:rsidRPr="008B418F" w:rsidP="008B418F">
            <w:pPr>
              <w:pStyle w:val="ListBullet"/>
            </w:pPr>
            <w:r w:rsidRPr="008B418F">
              <w:t xml:space="preserve">vacuum or over pressure </w:t>
            </w:r>
          </w:p>
          <w:p w:rsidR="00000000" w:rsidRPr="008B418F" w:rsidP="008B418F">
            <w:pPr>
              <w:pStyle w:val="ListBullet"/>
            </w:pPr>
            <w:r w:rsidRPr="008B418F">
              <w:t xml:space="preserve">air leak </w:t>
            </w:r>
          </w:p>
          <w:p w:rsidR="00000000" w:rsidRPr="008B418F" w:rsidP="008B418F">
            <w:pPr>
              <w:pStyle w:val="ListBullet"/>
            </w:pPr>
            <w:r w:rsidRPr="008B418F">
              <w:t>water immersion</w:t>
            </w:r>
          </w:p>
          <w:p w:rsidR="00000000" w:rsidRPr="008B418F" w:rsidP="008B418F">
            <w:pPr>
              <w:pStyle w:val="ListBullet"/>
            </w:pPr>
            <w:r w:rsidRPr="008B418F">
              <w:t>condensation test</w:t>
            </w:r>
          </w:p>
        </w:tc>
      </w:tr>
    </w:tbl>
    <w:p w:rsidR="00000000" w:rsidRPr="008B418F" w:rsidP="008B418F">
      <w:pPr>
        <w:pStyle w:val="BodyText"/>
      </w:pPr>
    </w:p>
    <w:p w:rsidR="00000000" w:rsidRPr="008B418F" w:rsidP="008B418F">
      <w:pPr>
        <w:pStyle w:val="AllowPageBreak"/>
      </w:pPr>
    </w:p>
    <w:p w:rsidR="00000000" w:rsidRPr="008B418F" w:rsidP="008B418F">
      <w:pPr>
        <w:pStyle w:val="Heading1"/>
      </w:pPr>
      <w:bookmarkStart w:id="8" w:name="O_951123"/>
      <w:bookmarkEnd w:id="8"/>
      <w:r w:rsidRPr="008B418F">
        <w:t>Unit Mapping Information</w:t>
      </w:r>
    </w:p>
    <w:p w:rsidR="00000000" w:rsidRPr="008B418F" w:rsidP="00D70164">
      <w:pPr>
        <w:pStyle w:val="BodyText"/>
      </w:pPr>
      <w:r w:rsidRPr="008B418F">
        <w:t xml:space="preserve">Release 1. Supersedes and is equivalent to MEM21001A Replace watch batteries, capacitors and bands </w:t>
      </w:r>
    </w:p>
    <w:p w:rsidR="00000000" w:rsidRPr="008B418F" w:rsidP="008B418F">
      <w:pPr>
        <w:pStyle w:val="Heading1"/>
      </w:pPr>
      <w:bookmarkStart w:id="9" w:name="O_951116"/>
      <w:bookmarkEnd w:id="9"/>
      <w:r w:rsidRPr="008B418F">
        <w:t>Links</w:t>
      </w:r>
    </w:p>
    <w:p w:rsidR="00000000" w:rsidRPr="008B418F" w:rsidP="00D70164">
      <w:pPr>
        <w:pStyle w:val="BodyText"/>
      </w:pPr>
      <w:r w:rsidRPr="008B41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93E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B418F" w:rsidP="00D70164">
      <w:pPr>
        <w:pStyle w:val="BodyText"/>
        <w:sectPr w:rsidSect="008B41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418F" w:rsidP="008B418F">
      <w:pPr>
        <w:pStyle w:val="SuperHeading"/>
      </w:pPr>
      <w:r w:rsidRPr="008B418F">
        <w:t>Assessment Requirements for MEM21001 Replace watch batteries, capacitors and bands</w:t>
      </w:r>
    </w:p>
    <w:p w:rsidR="00000000" w:rsidRPr="008B418F" w:rsidP="008B418F">
      <w:pPr>
        <w:pStyle w:val="Heading1"/>
      </w:pPr>
      <w:bookmarkStart w:id="10" w:name="O_951118"/>
      <w:bookmarkEnd w:id="10"/>
      <w:r w:rsidRPr="008B418F">
        <w:t>Modification History</w:t>
      </w:r>
    </w:p>
    <w:p w:rsidR="00000000" w:rsidRPr="008B418F" w:rsidP="00D70164">
      <w:pPr>
        <w:pStyle w:val="BodyText"/>
      </w:pPr>
      <w:r w:rsidRPr="008B418F">
        <w:t>Release 1. Supersedes and is equivalent to MEM21001A Replace watch batteries</w:t>
      </w:r>
      <w:r w:rsidRPr="008B418F">
        <w:t xml:space="preserve">, capacitors and bands </w:t>
      </w:r>
    </w:p>
    <w:p w:rsidR="00000000" w:rsidRPr="008B418F" w:rsidP="008B418F">
      <w:pPr>
        <w:pStyle w:val="Heading1"/>
      </w:pPr>
      <w:bookmarkStart w:id="11" w:name="O_951121"/>
      <w:bookmarkEnd w:id="11"/>
      <w:r w:rsidRPr="008B418F">
        <w:t>Performance Evidence</w:t>
      </w:r>
    </w:p>
    <w:p w:rsidR="00000000" w:rsidRPr="008B418F" w:rsidP="00D70164">
      <w:pPr>
        <w:pStyle w:val="BodyText"/>
      </w:pPr>
      <w:r w:rsidRPr="008B418F">
        <w:t>Evidence required to demonstrate competence in this unit must be relevant to and satisfy the requirements of the elements and performance criteria on at least two (2) occasions and include:</w:t>
      </w:r>
    </w:p>
    <w:p w:rsidR="00000000" w:rsidRPr="008B418F" w:rsidP="008B418F">
      <w:pPr>
        <w:pStyle w:val="ListBullet"/>
      </w:pPr>
      <w:r w:rsidRPr="008B418F">
        <w:t>fol</w:t>
      </w:r>
      <w:r w:rsidRPr="008B418F">
        <w:t xml:space="preserve">lowing work instructions, standard operating procedures (SOPs) and safe work practices </w:t>
      </w:r>
    </w:p>
    <w:p w:rsidR="00000000" w:rsidRPr="008B418F" w:rsidP="008B418F">
      <w:pPr>
        <w:pStyle w:val="ListBullet"/>
      </w:pPr>
      <w:r w:rsidRPr="008B418F">
        <w:t>liaising with customer and carrying out pre-repair tests on watches, and recording and documenting repair process</w:t>
      </w:r>
    </w:p>
    <w:p w:rsidR="00000000" w:rsidRPr="008B418F" w:rsidP="008B418F">
      <w:pPr>
        <w:pStyle w:val="ListBullet"/>
      </w:pPr>
      <w:r w:rsidRPr="008B418F">
        <w:t>opening and closing watch cases using appropriate watc</w:t>
      </w:r>
      <w:r w:rsidRPr="008B418F">
        <w:t>h repairers’ tools and confirming watch movement’s performance</w:t>
      </w:r>
    </w:p>
    <w:p w:rsidR="00000000" w:rsidRPr="008B418F" w:rsidP="008B418F">
      <w:pPr>
        <w:pStyle w:val="ListBullet"/>
      </w:pPr>
      <w:r w:rsidRPr="008B418F">
        <w:t xml:space="preserve">identifying, handling and storing power cells </w:t>
      </w:r>
    </w:p>
    <w:p w:rsidR="00000000" w:rsidRPr="008B418F" w:rsidP="008B418F">
      <w:pPr>
        <w:pStyle w:val="ListBullet"/>
      </w:pPr>
      <w:r w:rsidRPr="008B418F">
        <w:t>performing electrical testing using electrical test equipment and confirming results against manufacturers’ specifications</w:t>
      </w:r>
    </w:p>
    <w:p w:rsidR="00000000" w:rsidRPr="008B418F" w:rsidP="008B418F">
      <w:pPr>
        <w:pStyle w:val="ListBullet"/>
      </w:pPr>
      <w:r w:rsidRPr="008B418F">
        <w:t>removing bands and band attachments using appropriate methods, tools and equipment</w:t>
      </w:r>
    </w:p>
    <w:p w:rsidR="00000000" w:rsidRPr="008B418F" w:rsidP="008B418F">
      <w:pPr>
        <w:pStyle w:val="ListBullet"/>
      </w:pPr>
      <w:r w:rsidRPr="008B418F">
        <w:t xml:space="preserve">determining dimensions of band width </w:t>
      </w:r>
    </w:p>
    <w:p w:rsidR="00000000" w:rsidRPr="008B418F" w:rsidP="008B418F">
      <w:pPr>
        <w:pStyle w:val="ListBullet"/>
      </w:pPr>
      <w:r w:rsidRPr="008B418F">
        <w:t>applying water-resistance testing methods and verifying results</w:t>
      </w:r>
    </w:p>
    <w:p w:rsidR="00000000" w:rsidRPr="008B418F" w:rsidP="008B418F">
      <w:pPr>
        <w:pStyle w:val="ListBullet"/>
      </w:pPr>
      <w:r w:rsidRPr="008B418F">
        <w:t>recording and documenting repairs.</w:t>
      </w:r>
    </w:p>
    <w:p w:rsidR="00000000" w:rsidRPr="008B418F" w:rsidP="008B418F">
      <w:pPr>
        <w:pStyle w:val="AllowPageBreak"/>
      </w:pPr>
    </w:p>
    <w:p w:rsidR="00000000" w:rsidRPr="008B418F" w:rsidP="008B418F">
      <w:pPr>
        <w:pStyle w:val="Heading1"/>
      </w:pPr>
      <w:bookmarkStart w:id="12" w:name="O_951120"/>
      <w:bookmarkEnd w:id="12"/>
      <w:r w:rsidRPr="008B418F">
        <w:t>Knowledge Evidence</w:t>
      </w:r>
    </w:p>
    <w:p w:rsidR="00000000" w:rsidRPr="008B418F" w:rsidP="00D70164">
      <w:pPr>
        <w:pStyle w:val="BodyText"/>
      </w:pPr>
      <w:r w:rsidRPr="008B418F">
        <w:t>Evidence required to demonstrate the required knowledge for this unit must be relevant to and satisfy the requirements of the elements and performance criteria and include knowledge of:</w:t>
      </w:r>
    </w:p>
    <w:p w:rsidR="00000000" w:rsidRPr="008B418F" w:rsidP="008B418F">
      <w:pPr>
        <w:pStyle w:val="ListBullet"/>
      </w:pPr>
      <w:r w:rsidRPr="008B418F">
        <w:t>safe work practices and procedures and use of personal protective equ</w:t>
      </w:r>
      <w:r w:rsidRPr="008B418F">
        <w:t>ipment (PPE)</w:t>
      </w:r>
    </w:p>
    <w:p w:rsidR="00000000" w:rsidRPr="008B418F" w:rsidP="008B418F">
      <w:pPr>
        <w:pStyle w:val="ListBullet"/>
      </w:pPr>
      <w:r w:rsidRPr="008B418F">
        <w:t>watch and band construction, components and materials</w:t>
      </w:r>
    </w:p>
    <w:p w:rsidR="00000000" w:rsidRPr="008B418F" w:rsidP="008B418F">
      <w:pPr>
        <w:pStyle w:val="ListBullet"/>
      </w:pPr>
      <w:r w:rsidRPr="008B418F">
        <w:t>operating principles of power cells, batteries, capacitors and voltages (1.55v d.c. – 3v d.c.)</w:t>
      </w:r>
    </w:p>
    <w:p w:rsidR="00000000" w:rsidRPr="008B418F" w:rsidP="008B418F">
      <w:pPr>
        <w:pStyle w:val="ListBullet"/>
      </w:pPr>
      <w:r w:rsidRPr="008B418F">
        <w:t xml:space="preserve">methods of identifying watches requiring water-resistance or pressure testing </w:t>
      </w:r>
    </w:p>
    <w:p w:rsidR="00000000" w:rsidRPr="008B418F" w:rsidP="008B418F">
      <w:pPr>
        <w:pStyle w:val="ListBullet"/>
      </w:pPr>
      <w:r w:rsidRPr="008B418F">
        <w:t xml:space="preserve">how to confirm </w:t>
      </w:r>
      <w:r w:rsidRPr="008B418F">
        <w:t xml:space="preserve">battery capacity </w:t>
      </w:r>
    </w:p>
    <w:p w:rsidR="00000000" w:rsidRPr="008B418F" w:rsidP="008B418F">
      <w:pPr>
        <w:pStyle w:val="ListBullet"/>
      </w:pPr>
      <w:r w:rsidRPr="008B418F">
        <w:t>handling, storage and disposal procedures for watch power sources</w:t>
      </w:r>
    </w:p>
    <w:p w:rsidR="00000000" w:rsidRPr="008B418F" w:rsidP="008B418F">
      <w:pPr>
        <w:pStyle w:val="ListBullet"/>
      </w:pPr>
      <w:r w:rsidRPr="008B418F">
        <w:t xml:space="preserve">removal procedures for watch glasses, gaskets and other components </w:t>
      </w:r>
    </w:p>
    <w:p w:rsidR="00000000" w:rsidRPr="008B418F" w:rsidP="008B418F">
      <w:pPr>
        <w:pStyle w:val="ListBullet"/>
      </w:pPr>
      <w:r w:rsidRPr="008B418F">
        <w:t>environmental guidelines and regulations relevant to the disposal of watch power sources</w:t>
      </w:r>
    </w:p>
    <w:p w:rsidR="00000000" w:rsidRPr="008B418F" w:rsidP="008B418F">
      <w:pPr>
        <w:pStyle w:val="ListBullet"/>
      </w:pPr>
      <w:r w:rsidRPr="008B418F">
        <w:t>multimeter type</w:t>
      </w:r>
      <w:r w:rsidRPr="008B418F">
        <w:t>s and how to set up, use and record values</w:t>
      </w:r>
    </w:p>
    <w:p w:rsidR="00000000" w:rsidRPr="008B418F" w:rsidP="008B418F">
      <w:pPr>
        <w:pStyle w:val="ListBullet"/>
      </w:pPr>
      <w:r w:rsidRPr="008B418F">
        <w:t>Australian Standards for water-resistant watches</w:t>
      </w:r>
    </w:p>
    <w:p w:rsidR="00000000" w:rsidRPr="008B418F" w:rsidP="008B418F">
      <w:pPr>
        <w:pStyle w:val="ListBullet"/>
      </w:pPr>
      <w:r w:rsidRPr="008B418F">
        <w:t xml:space="preserve">methods of identifying watches requiring water-resistance or pressure testing </w:t>
      </w:r>
    </w:p>
    <w:p w:rsidR="00000000" w:rsidRPr="008B418F" w:rsidP="008B418F">
      <w:pPr>
        <w:pStyle w:val="ListBullet"/>
      </w:pPr>
      <w:r w:rsidRPr="008B418F">
        <w:t>methods of water-resistance testing for watches and advantages and disadvantages of e</w:t>
      </w:r>
      <w:r w:rsidRPr="008B418F">
        <w:t>ach method.</w:t>
      </w:r>
    </w:p>
    <w:p w:rsidR="00000000" w:rsidRPr="008B418F" w:rsidP="008B418F">
      <w:pPr>
        <w:pStyle w:val="AllowPageBreak"/>
      </w:pPr>
    </w:p>
    <w:p w:rsidR="00000000" w:rsidRPr="008B418F" w:rsidP="008B418F">
      <w:pPr>
        <w:pStyle w:val="Heading1"/>
      </w:pPr>
      <w:bookmarkStart w:id="13" w:name="O_951119"/>
      <w:bookmarkEnd w:id="13"/>
      <w:r w:rsidRPr="008B418F">
        <w:t>Assessment Conditions</w:t>
      </w:r>
    </w:p>
    <w:p w:rsidR="00000000" w:rsidRPr="008B418F" w:rsidP="008B418F">
      <w:pPr>
        <w:pStyle w:val="ListBullet"/>
      </w:pPr>
      <w:r w:rsidRPr="008B418F">
        <w:t>Assessors must:</w:t>
      </w:r>
    </w:p>
    <w:p w:rsidR="00000000" w:rsidRPr="008B418F" w:rsidP="008B418F">
      <w:pPr>
        <w:pStyle w:val="ListBullet2"/>
      </w:pPr>
      <w:r w:rsidRPr="008B418F">
        <w:t>have vocational competency in replacing watch batteries, capacitors and bands at least to the level being assessed with relevant industry knowledge and experience</w:t>
      </w:r>
    </w:p>
    <w:p w:rsidR="00000000" w:rsidRPr="008B418F" w:rsidP="008B418F">
      <w:pPr>
        <w:pStyle w:val="ListBullet2"/>
      </w:pPr>
      <w:r w:rsidRPr="008B418F">
        <w:t xml:space="preserve">satisfy the assessor requirements in the </w:t>
      </w:r>
      <w:r w:rsidRPr="008B418F">
        <w:rPr>
          <w:rStyle w:val="Emphasis"/>
        </w:rPr>
        <w:t xml:space="preserve">Standards for Registered Training Organisations 2015 </w:t>
      </w:r>
      <w:r w:rsidRPr="008B418F">
        <w:t>or its replacement</w:t>
      </w:r>
      <w:r w:rsidRPr="008B418F">
        <w:rPr>
          <w:rStyle w:val="Emphasis"/>
        </w:rPr>
        <w:t xml:space="preserve"> </w:t>
      </w:r>
      <w:r w:rsidRPr="008B418F">
        <w:t xml:space="preserve">and comply with the </w:t>
      </w:r>
      <w:r w:rsidRPr="008B418F">
        <w:rPr>
          <w:rStyle w:val="Emphasis"/>
        </w:rPr>
        <w:t xml:space="preserve">National Vocational Education and Training Regulator Act 2011, </w:t>
      </w:r>
      <w:r w:rsidRPr="008B418F">
        <w:t>its replacement</w:t>
      </w:r>
      <w:r w:rsidRPr="008B418F">
        <w:rPr>
          <w:rStyle w:val="Emphasis"/>
        </w:rPr>
        <w:t xml:space="preserve"> </w:t>
      </w:r>
      <w:r w:rsidRPr="008B418F">
        <w:t>or equivalent legislation covering VET regul</w:t>
      </w:r>
      <w:r w:rsidRPr="008B418F">
        <w:t>ation in a non-referring state/territory as the case requires</w:t>
      </w:r>
    </w:p>
    <w:p w:rsidR="00000000" w:rsidRPr="008B418F" w:rsidP="008B418F">
      <w:pPr>
        <w:pStyle w:val="ListBullet"/>
      </w:pPr>
      <w:r w:rsidRPr="008B418F">
        <w:t>Where possible assessment must occur in operational workplace situations. Where this is not possible or where personal safety or environmental damage are limiting factors, assessment must occur</w:t>
      </w:r>
      <w:r w:rsidRPr="008B418F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8B418F">
        <w:t>job role environment skills</w:t>
      </w:r>
    </w:p>
    <w:p w:rsidR="00000000" w:rsidRPr="008B418F" w:rsidP="008B418F">
      <w:pPr>
        <w:pStyle w:val="ListBullet"/>
      </w:pPr>
      <w:r w:rsidRPr="008B418F">
        <w:t>Conditions for assessment must include access to all tools, equipment, materials and documentation required, including relevant workplace procedures, product and manufacturing specifications</w:t>
      </w:r>
    </w:p>
    <w:p w:rsidR="00000000" w:rsidRPr="008B418F" w:rsidP="008B418F">
      <w:pPr>
        <w:pStyle w:val="ListBullet"/>
      </w:pPr>
      <w:r w:rsidRPr="008B418F">
        <w:t>Assessment processes and techniques m</w:t>
      </w:r>
      <w:r w:rsidRPr="008B418F">
        <w:t>ust be appropriate to the language, literacy and numeracy requirements of the work being performed and the needs of the candidate.</w:t>
      </w:r>
    </w:p>
    <w:p w:rsidR="00000000" w:rsidRPr="008B418F" w:rsidP="008B418F">
      <w:pPr>
        <w:pStyle w:val="AllowPageBreak"/>
      </w:pPr>
    </w:p>
    <w:p w:rsidR="00000000" w:rsidRPr="008B418F" w:rsidP="008B418F">
      <w:pPr>
        <w:pStyle w:val="Heading1"/>
      </w:pPr>
      <w:bookmarkStart w:id="14" w:name="O_951117"/>
      <w:bookmarkEnd w:id="14"/>
      <w:r w:rsidRPr="008B418F">
        <w:t>Links</w:t>
      </w:r>
    </w:p>
    <w:p w:rsidR="00000000" w:rsidRPr="008B418F" w:rsidP="00D70164">
      <w:pPr>
        <w:pStyle w:val="BodyText"/>
      </w:pPr>
      <w:r w:rsidRPr="008B41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93E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B418F" w:rsidP="008B418F"/>
    <w:sectPr w:rsidSect="008B41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8F" w:rsidRPr="00D70164" w:rsidP="00D70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164" w:rsidP="008B4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0164" w:rsidP="008B4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70164" w:rsidP="008B41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8F" w:rsidP="008B4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0164">
      <w:t>Approved</w:t>
    </w:r>
    <w:r w:rsidR="00D701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016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0164">
      <w:rPr>
        <w:noProof/>
      </w:rPr>
      <w:t>6</w:t>
    </w:r>
    <w:r>
      <w:rPr>
        <w:noProof/>
      </w:rPr>
      <w:fldChar w:fldCharType="end"/>
    </w:r>
  </w:p>
  <w:p w:rsidR="008B418F" w:rsidP="008B4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01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0164">
      <w:t>Manufacturing Industry Skills Alliance</w:t>
    </w:r>
    <w:r w:rsidR="00D70164">
      <w:fldChar w:fldCharType="end"/>
    </w:r>
  </w:p>
  <w:p w:rsidR="008B418F" w:rsidP="008B41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18F" w:rsidRPr="00D70164" w:rsidP="00D70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164" w:rsidRPr="002D2AF8" w:rsidP="008B4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MEM21001 Replace watch batteries, capacitors and bands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0164" w:rsidP="008B41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8F" w:rsidRPr="002D2AF8" w:rsidP="008B4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0164">
      <w:t>MEM21001 Replace watch batteries, capacitors and bands</w:t>
    </w:r>
    <w:r w:rsidR="00D701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0164">
      <w:rPr>
        <w:noProof/>
      </w:rPr>
      <w:t>2 March 2025</w:t>
    </w:r>
    <w:r>
      <w:fldChar w:fldCharType="end"/>
    </w:r>
  </w:p>
  <w:p w:rsidR="008B418F" w:rsidP="008B41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EABE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72B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C61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18F"/>
  </w:style>
  <w:style w:type="character" w:customStyle="1" w:styleId="Heading1Char">
    <w:name w:val="Heading 1 Char"/>
    <w:basedOn w:val="DefaultParagraphFont"/>
    <w:link w:val="Heading1"/>
    <w:rsid w:val="008B4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1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1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1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18F"/>
    <w:rPr>
      <w:b/>
      <w:spacing w:val="0"/>
    </w:rPr>
  </w:style>
  <w:style w:type="paragraph" w:styleId="ListBullet2">
    <w:name w:val="List Bullet 2"/>
    <w:basedOn w:val="List2"/>
    <w:rsid w:val="008B41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418F"/>
    <w:rPr>
      <w:i/>
    </w:rPr>
  </w:style>
  <w:style w:type="paragraph" w:customStyle="1" w:styleId="SuperHeading">
    <w:name w:val="SuperHeading"/>
    <w:basedOn w:val="Normal"/>
    <w:rsid w:val="008B41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1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1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1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1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4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1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1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18F"/>
  </w:style>
  <w:style w:type="paragraph" w:styleId="TableofFigures">
    <w:name w:val="table of figures"/>
    <w:basedOn w:val="Normal"/>
    <w:next w:val="Normal"/>
    <w:semiHidden/>
    <w:rsid w:val="008B4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1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418F"/>
    <w:rPr>
      <w:rFonts w:ascii="Wingdings" w:hAnsi="Wingdings"/>
    </w:rPr>
  </w:style>
  <w:style w:type="paragraph" w:customStyle="1" w:styleId="TableHeading">
    <w:name w:val="Table Heading"/>
    <w:basedOn w:val="HeadingBase"/>
    <w:rsid w:val="008B41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18F"/>
    <w:rPr>
      <w:color w:val="0033CC"/>
      <w:u w:val="none"/>
    </w:rPr>
  </w:style>
  <w:style w:type="paragraph" w:customStyle="1" w:styleId="BodyTextRight">
    <w:name w:val="Body Text Right"/>
    <w:basedOn w:val="BodyText"/>
    <w:rsid w:val="008B4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1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1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18F"/>
    <w:rPr>
      <w:sz w:val="32"/>
    </w:rPr>
  </w:style>
  <w:style w:type="paragraph" w:customStyle="1" w:styleId="HeadingProcedure">
    <w:name w:val="Heading Procedure"/>
    <w:basedOn w:val="HeadingBase"/>
    <w:next w:val="Normal"/>
    <w:rsid w:val="008B4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18F"/>
    <w:pPr>
      <w:spacing w:before="60" w:after="60"/>
    </w:pPr>
  </w:style>
  <w:style w:type="paragraph" w:styleId="ListContinue">
    <w:name w:val="List Continue"/>
    <w:basedOn w:val="List"/>
    <w:rsid w:val="008B418F"/>
    <w:pPr>
      <w:ind w:firstLine="0"/>
    </w:pPr>
  </w:style>
  <w:style w:type="paragraph" w:customStyle="1" w:styleId="ListNote">
    <w:name w:val="List Note"/>
    <w:basedOn w:val="List"/>
    <w:rsid w:val="008B4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18F"/>
    <w:rPr>
      <w:rFonts w:ascii="Courier New" w:hAnsi="Courier New"/>
    </w:rPr>
  </w:style>
  <w:style w:type="paragraph" w:customStyle="1" w:styleId="NoteBullet">
    <w:name w:val="Note Bullet"/>
    <w:basedOn w:val="Note"/>
    <w:rsid w:val="008B4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1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1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18F"/>
    <w:rPr>
      <w:b/>
      <w:smallCaps/>
    </w:rPr>
  </w:style>
  <w:style w:type="paragraph" w:customStyle="1" w:styleId="TableListNumber">
    <w:name w:val="Table List Number"/>
    <w:basedOn w:val="ListNumber"/>
    <w:rsid w:val="008B4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18F"/>
    <w:pPr>
      <w:numPr>
        <w:numId w:val="9"/>
      </w:numPr>
    </w:pPr>
  </w:style>
  <w:style w:type="paragraph" w:customStyle="1" w:styleId="ListAlpha2">
    <w:name w:val="List Alpha 2"/>
    <w:basedOn w:val="List2"/>
    <w:rsid w:val="008B418F"/>
    <w:pPr>
      <w:numPr>
        <w:numId w:val="8"/>
      </w:numPr>
    </w:pPr>
  </w:style>
  <w:style w:type="paragraph" w:styleId="List2">
    <w:name w:val="List 2"/>
    <w:basedOn w:val="BodyText"/>
    <w:rsid w:val="008B41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1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1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418F"/>
    <w:pPr>
      <w:numPr>
        <w:numId w:val="4"/>
      </w:numPr>
    </w:pPr>
  </w:style>
  <w:style w:type="paragraph" w:styleId="ListContinue2">
    <w:name w:val="List Continue 2"/>
    <w:basedOn w:val="List2"/>
    <w:rsid w:val="008B418F"/>
    <w:pPr>
      <w:ind w:firstLine="0"/>
    </w:pPr>
  </w:style>
  <w:style w:type="paragraph" w:styleId="ListContinue3">
    <w:name w:val="List Continue 3"/>
    <w:basedOn w:val="List3"/>
    <w:rsid w:val="008B418F"/>
    <w:pPr>
      <w:ind w:left="1021" w:firstLine="0"/>
    </w:pPr>
  </w:style>
  <w:style w:type="paragraph" w:styleId="ListContinue4">
    <w:name w:val="List Continue 4"/>
    <w:basedOn w:val="List4"/>
    <w:rsid w:val="008B418F"/>
    <w:pPr>
      <w:ind w:firstLine="0"/>
    </w:pPr>
  </w:style>
  <w:style w:type="paragraph" w:styleId="ListContinue5">
    <w:name w:val="List Continue 5"/>
    <w:basedOn w:val="List5"/>
    <w:rsid w:val="008B418F"/>
    <w:pPr>
      <w:ind w:firstLine="0"/>
    </w:pPr>
  </w:style>
  <w:style w:type="paragraph" w:styleId="ListNumber3">
    <w:name w:val="List Number 3"/>
    <w:basedOn w:val="List3"/>
    <w:rsid w:val="008B418F"/>
    <w:pPr>
      <w:numPr>
        <w:numId w:val="5"/>
      </w:numPr>
    </w:pPr>
  </w:style>
  <w:style w:type="paragraph" w:styleId="ListNumber4">
    <w:name w:val="List Number 4"/>
    <w:basedOn w:val="List4"/>
    <w:rsid w:val="008B418F"/>
    <w:pPr>
      <w:numPr>
        <w:numId w:val="6"/>
      </w:numPr>
    </w:pPr>
  </w:style>
  <w:style w:type="paragraph" w:styleId="ListNumber5">
    <w:name w:val="List Number 5"/>
    <w:basedOn w:val="List5"/>
    <w:rsid w:val="008B418F"/>
    <w:pPr>
      <w:numPr>
        <w:numId w:val="7"/>
      </w:numPr>
    </w:pPr>
  </w:style>
  <w:style w:type="paragraph" w:styleId="BlockText">
    <w:name w:val="Block Text"/>
    <w:basedOn w:val="Normal"/>
    <w:rsid w:val="008B4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18F"/>
    <w:rPr>
      <w:sz w:val="16"/>
      <w:vertAlign w:val="superscript"/>
    </w:rPr>
  </w:style>
  <w:style w:type="character" w:customStyle="1" w:styleId="Symbols">
    <w:name w:val="Symbols"/>
    <w:basedOn w:val="DefaultParagraphFont"/>
    <w:rsid w:val="008B418F"/>
    <w:rPr>
      <w:rFonts w:ascii="Symbol" w:hAnsi="Symbol"/>
    </w:rPr>
  </w:style>
  <w:style w:type="character" w:customStyle="1" w:styleId="MenuOptions">
    <w:name w:val="Menu Options"/>
    <w:basedOn w:val="DefaultParagraphFont"/>
    <w:rsid w:val="008B4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18F"/>
    <w:rPr>
      <w:b/>
    </w:rPr>
  </w:style>
  <w:style w:type="character" w:customStyle="1" w:styleId="Underlined">
    <w:name w:val="Underlined"/>
    <w:basedOn w:val="DefaultParagraphFont"/>
    <w:rsid w:val="008B418F"/>
    <w:rPr>
      <w:u w:val="single"/>
    </w:rPr>
  </w:style>
  <w:style w:type="paragraph" w:customStyle="1" w:styleId="TableBodyTextRight">
    <w:name w:val="Table Body Text Right"/>
    <w:basedOn w:val="TableBodyText"/>
    <w:rsid w:val="008B4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18F"/>
    <w:rPr>
      <w:sz w:val="18"/>
    </w:rPr>
  </w:style>
  <w:style w:type="paragraph" w:customStyle="1" w:styleId="BodySmallRight">
    <w:name w:val="Body Small Right"/>
    <w:basedOn w:val="BodyTextRight"/>
    <w:rsid w:val="008B418F"/>
    <w:rPr>
      <w:sz w:val="18"/>
      <w:szCs w:val="18"/>
    </w:rPr>
  </w:style>
  <w:style w:type="paragraph" w:customStyle="1" w:styleId="MarginEdition">
    <w:name w:val="Margin Edition"/>
    <w:basedOn w:val="MarginNote"/>
    <w:rsid w:val="008B4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18F"/>
    <w:rPr>
      <w:sz w:val="2"/>
      <w:szCs w:val="2"/>
    </w:rPr>
  </w:style>
  <w:style w:type="character" w:customStyle="1" w:styleId="Small">
    <w:name w:val="Small"/>
    <w:basedOn w:val="DefaultParagraphFont"/>
    <w:rsid w:val="008B418F"/>
    <w:rPr>
      <w:sz w:val="16"/>
    </w:rPr>
  </w:style>
  <w:style w:type="paragraph" w:customStyle="1" w:styleId="WideTable">
    <w:name w:val="Wide Table"/>
    <w:basedOn w:val="Normal"/>
    <w:rsid w:val="008B4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18F"/>
  </w:style>
  <w:style w:type="paragraph" w:styleId="Quote">
    <w:name w:val="Quote"/>
    <w:basedOn w:val="Heading1"/>
    <w:link w:val="QuoteChar"/>
    <w:qFormat/>
    <w:rsid w:val="008B4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18F"/>
    <w:pPr>
      <w:pageBreakBefore/>
    </w:pPr>
  </w:style>
  <w:style w:type="paragraph" w:customStyle="1" w:styleId="Border">
    <w:name w:val="Border"/>
    <w:basedOn w:val="Normal"/>
    <w:qFormat/>
    <w:rsid w:val="008B4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1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18F"/>
    <w:rPr>
      <w:u w:val="single"/>
    </w:rPr>
  </w:style>
  <w:style w:type="character" w:customStyle="1" w:styleId="BoldandItalics">
    <w:name w:val="Bold and Italics"/>
    <w:qFormat/>
    <w:rsid w:val="008B418F"/>
    <w:rPr>
      <w:b/>
      <w:i/>
      <w:u w:val="none"/>
    </w:rPr>
  </w:style>
  <w:style w:type="paragraph" w:styleId="BalloonText">
    <w:name w:val="Balloon Text"/>
    <w:basedOn w:val="Normal"/>
    <w:link w:val="BalloonTextChar"/>
    <w:rsid w:val="008B4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1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1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1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1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1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18F"/>
    <w:pPr>
      <w:spacing w:before="0" w:after="0"/>
    </w:pPr>
  </w:style>
  <w:style w:type="paragraph" w:customStyle="1" w:styleId="BodyTextBold">
    <w:name w:val="Body Text Bold"/>
    <w:basedOn w:val="BodyText"/>
    <w:qFormat/>
    <w:rsid w:val="008B418F"/>
    <w:rPr>
      <w:b/>
    </w:rPr>
  </w:style>
  <w:style w:type="character" w:styleId="Hyperlink">
    <w:name w:val="Hyperlink"/>
    <w:basedOn w:val="DefaultParagraphFont"/>
    <w:uiPriority w:val="99"/>
    <w:unhideWhenUsed/>
    <w:rsid w:val="00D70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1415</Words>
  <Characters>8919</Characters>
  <Application>Microsoft Office Word</Application>
  <DocSecurity>0</DocSecurity>
  <Lines>405</Lines>
  <Paragraphs>240</Paragraphs>
  <ScaleCrop>false</ScaleCrop>
  <Company>Author-it Software Corporation Ltd.</Company>
  <LinksUpToDate>false</LinksUpToDate>
  <CharactersWithSpaces>10094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MEM21001 Replace watch batteries, capacitors and bands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