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E68" w:rsidP="00E31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MEM20035 Perform a site security survey</w:t>
      </w:r>
      <w:r>
        <w:fldChar w:fldCharType="end"/>
      </w:r>
    </w:p>
    <w:p w:rsidR="00E31E68" w:rsidP="00E31E68">
      <w:pPr>
        <w:pStyle w:val="Version"/>
        <w:sectPr w:rsidSect="009A7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107" w:rsidP="009A7107">
      <w:pPr>
        <w:pStyle w:val="SuperHeading"/>
      </w:pPr>
      <w:r w:rsidRPr="009A7107">
        <w:t>MEM20035 Perform a site security survey</w:t>
      </w:r>
    </w:p>
    <w:p w:rsidR="00000000" w:rsidRPr="009A7107" w:rsidP="009A7107">
      <w:pPr>
        <w:pStyle w:val="Heading1"/>
      </w:pPr>
      <w:bookmarkStart w:id="1" w:name="O_1269984"/>
      <w:bookmarkEnd w:id="1"/>
      <w:r w:rsidRPr="009A7107">
        <w:t>Modification History</w:t>
      </w:r>
    </w:p>
    <w:p w:rsidR="00E31E68" w:rsidP="00E31E68">
      <w:pPr>
        <w:pStyle w:val="BodyText"/>
      </w:pPr>
      <w:r w:rsidRPr="009A7107">
        <w:t>Release 1. Supersedes and is equivalent to MEM20014 Perform a site security survey.</w:t>
      </w:r>
    </w:p>
    <w:p w:rsidR="00000000" w:rsidRPr="009A7107" w:rsidP="009A7107">
      <w:pPr>
        <w:pStyle w:val="Heading1"/>
      </w:pPr>
      <w:bookmarkStart w:id="2" w:name="O_1269985"/>
      <w:bookmarkEnd w:id="2"/>
      <w:r w:rsidRPr="009A7107">
        <w:t>Application</w:t>
      </w:r>
    </w:p>
    <w:p w:rsidR="00000000" w:rsidRPr="009A7107" w:rsidP="00E31E68">
      <w:pPr>
        <w:pStyle w:val="BodyText"/>
      </w:pPr>
      <w:r w:rsidRPr="009A7107">
        <w:t>This unit of competency defines the skills and knowledge required to examine and assess security requirements across co</w:t>
      </w:r>
      <w:r w:rsidRPr="009A7107">
        <w:t>mmercial, industrial and domestic applications.</w:t>
      </w:r>
    </w:p>
    <w:p w:rsidR="00000000" w:rsidRPr="009A7107" w:rsidP="00E31E68">
      <w:pPr>
        <w:pStyle w:val="BodyText"/>
      </w:pPr>
      <w:r w:rsidRPr="009A7107">
        <w:t>It applies to establishing  security risk and use of assessment methods of security equipment to meet client needs.</w:t>
      </w:r>
    </w:p>
    <w:p w:rsidR="00000000" w:rsidRPr="009A7107" w:rsidP="00E31E68">
      <w:pPr>
        <w:pStyle w:val="BodyText"/>
      </w:pPr>
      <w:r w:rsidRPr="009A7107">
        <w:t>Where estimates and quotes are required unit CPPSEC3047 Provide estimate and quote on securi</w:t>
      </w:r>
      <w:r w:rsidRPr="009A7107">
        <w:t>ty system installations should also be selected.</w:t>
      </w:r>
    </w:p>
    <w:p w:rsidR="00000000" w:rsidRPr="009A7107" w:rsidP="00E31E68">
      <w:pPr>
        <w:pStyle w:val="BodyText"/>
      </w:pPr>
      <w:r w:rsidRPr="009A7107">
        <w:t>No licensing, legislative or certification requirements apply to this unit at the time of publication.</w:t>
      </w:r>
    </w:p>
    <w:p w:rsidR="00000000" w:rsidRPr="009A7107" w:rsidP="00E31E68">
      <w:pPr>
        <w:pStyle w:val="Heading4"/>
      </w:pPr>
      <w:r w:rsidRPr="009A7107">
        <w:rPr>
          <w:rStyle w:val="SpecialBold"/>
        </w:rPr>
        <w:t>Band: A</w:t>
      </w:r>
    </w:p>
    <w:p w:rsidR="00E31E68" w:rsidP="00E31E68">
      <w:pPr>
        <w:pStyle w:val="Heading4"/>
      </w:pPr>
      <w:r w:rsidRPr="009A7107">
        <w:rPr>
          <w:rStyle w:val="SpecialBold"/>
        </w:rPr>
        <w:t>Unit Weight: 2</w:t>
      </w:r>
    </w:p>
    <w:p w:rsidR="00000000" w:rsidRPr="009A7107" w:rsidP="009A7107">
      <w:pPr>
        <w:pStyle w:val="Heading1"/>
      </w:pPr>
      <w:bookmarkStart w:id="3" w:name="O_1269986"/>
      <w:bookmarkEnd w:id="3"/>
      <w:r w:rsidRPr="009A7107">
        <w:t>Pre-requisite Unit</w:t>
      </w:r>
    </w:p>
    <w:p w:rsidR="00000000" w:rsidRPr="009A7107" w:rsidP="00E31E68">
      <w:pPr>
        <w:pStyle w:val="List"/>
      </w:pPr>
      <w:r w:rsidRPr="009A7107">
        <w:t>MEM13015 Work safely and effectively in ma</w:t>
      </w:r>
      <w:r w:rsidRPr="009A7107">
        <w:t>nufacturing and engineering</w:t>
      </w:r>
    </w:p>
    <w:p w:rsidR="00000000" w:rsidRPr="009A7107" w:rsidP="00E31E68">
      <w:pPr>
        <w:pStyle w:val="List"/>
      </w:pPr>
      <w:r w:rsidRPr="009A7107">
        <w:t>MEM16006 Organise and communicate information</w:t>
      </w:r>
    </w:p>
    <w:p w:rsidR="00000000" w:rsidRPr="009A7107" w:rsidP="00E31E68">
      <w:pPr>
        <w:pStyle w:val="List"/>
      </w:pPr>
      <w:r w:rsidRPr="009A7107">
        <w:t>MEM20023 Assemble and test lock mechanisms</w:t>
      </w:r>
    </w:p>
    <w:p w:rsidR="00000000" w:rsidRPr="009A7107" w:rsidP="00E31E68">
      <w:pPr>
        <w:pStyle w:val="List"/>
      </w:pPr>
      <w:r w:rsidRPr="009A7107">
        <w:t>MEM20025 Gain entry</w:t>
      </w:r>
    </w:p>
    <w:p w:rsidR="00E31E68" w:rsidP="00E31E68">
      <w:pPr>
        <w:pStyle w:val="List"/>
      </w:pPr>
      <w:r w:rsidRPr="009A7107">
        <w:t>MEM20027 Maintain and service mechanical locking devices</w:t>
      </w:r>
    </w:p>
    <w:p w:rsidR="00E31E68" w:rsidP="009A7107">
      <w:pPr>
        <w:pStyle w:val="BodyText"/>
      </w:pPr>
    </w:p>
    <w:p w:rsidR="00000000" w:rsidRPr="009A7107" w:rsidP="009A7107">
      <w:pPr>
        <w:pStyle w:val="Heading1"/>
      </w:pPr>
      <w:bookmarkStart w:id="4" w:name="O_1269987"/>
      <w:bookmarkEnd w:id="4"/>
      <w:r w:rsidRPr="009A7107">
        <w:t>Competency Field</w:t>
      </w:r>
    </w:p>
    <w:p w:rsidR="00E31E68" w:rsidP="00E31E68">
      <w:pPr>
        <w:pStyle w:val="BodyText"/>
      </w:pPr>
      <w:r w:rsidRPr="009A7107">
        <w:t>Locksmithing</w:t>
      </w:r>
    </w:p>
    <w:p w:rsidR="00000000" w:rsidRPr="009A7107" w:rsidP="009A7107">
      <w:pPr>
        <w:pStyle w:val="Heading1"/>
      </w:pPr>
      <w:bookmarkStart w:id="5" w:name="O_1269989"/>
      <w:bookmarkEnd w:id="5"/>
      <w:r w:rsidRPr="009A71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rPr>
                <w:rStyle w:val="SpecialBold"/>
              </w:rPr>
              <w:t>Performance Criteria</w:t>
            </w:r>
          </w:p>
        </w:tc>
      </w:tr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rPr>
                <w:rStyle w:val="Emphasis"/>
              </w:rPr>
              <w:t xml:space="preserve">Elements describe the </w:t>
            </w:r>
            <w:r w:rsidRPr="009A7107">
              <w:t xml:space="preserve">essential </w:t>
            </w:r>
            <w:r w:rsidRPr="009A710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t>1.1 Follow standard operating procedures (SOPs)</w:t>
            </w:r>
          </w:p>
          <w:p w:rsidR="00000000" w:rsidRPr="009A7107" w:rsidP="009A7107">
            <w:pPr>
              <w:pStyle w:val="BodyText"/>
            </w:pPr>
            <w:r w:rsidRPr="009A7107">
              <w:t>1.2 Comply with work health and safety (WHS) requirements at all times</w:t>
            </w:r>
          </w:p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1.3 Identify job requirements from specifications</w:t>
            </w:r>
          </w:p>
        </w:tc>
      </w:tr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2. Prepare to assess security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t>2.1 Review job requirements and clarify with appropriate personnel in accordance with organisational requirements</w:t>
            </w:r>
          </w:p>
          <w:p w:rsidR="00000000" w:rsidRPr="009A7107" w:rsidP="009A7107">
            <w:pPr>
              <w:pStyle w:val="BodyText"/>
            </w:pPr>
            <w:r w:rsidRPr="009A7107">
              <w:t>2.2 Conduct discussions with customer to establish actual and potential security risks and clarify scope of work</w:t>
            </w:r>
          </w:p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 xml:space="preserve">2.3 Identify site access and </w:t>
            </w:r>
            <w:r w:rsidRPr="009A7107">
              <w:t>specific site requirements and make arrangements in accordance with client and organisational requirements</w:t>
            </w:r>
          </w:p>
        </w:tc>
      </w:tr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3. Assess security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t>3.1 Undertake a security survey within client requirements and record information for security risk assessment</w:t>
            </w:r>
          </w:p>
          <w:p w:rsidR="00000000" w:rsidRPr="009A7107" w:rsidP="009A7107">
            <w:pPr>
              <w:pStyle w:val="BodyText"/>
            </w:pPr>
            <w:r w:rsidRPr="009A7107">
              <w:t>3.2 I</w:t>
            </w:r>
            <w:r w:rsidRPr="009A7107">
              <w:t>dentify weak points, risk areas and environmental factors affecting the security risk of the site and assess in accordance with organisational procedures</w:t>
            </w:r>
          </w:p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3.3 Review client assets, activities and existing security arrangements to assess the level and securi</w:t>
            </w:r>
            <w:r w:rsidRPr="009A7107">
              <w:t>ty risk to client operations</w:t>
            </w:r>
          </w:p>
        </w:tc>
      </w:tr>
      <w:tr w:rsidTr="00E31E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4. Document security assessment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BodyText"/>
            </w:pPr>
            <w:r w:rsidRPr="009A7107">
              <w:t>4.1 Prepare a security survey in accordance with industry and organisational standards for style, format and accuracy</w:t>
            </w:r>
          </w:p>
          <w:p w:rsidR="00000000" w:rsidRPr="009A7107" w:rsidP="009A7107">
            <w:pPr>
              <w:pStyle w:val="BodyText"/>
            </w:pPr>
            <w:r w:rsidRPr="009A7107">
              <w:t>4.2 Complete a comprehensive assessment of client security requirements with</w:t>
            </w:r>
            <w:r w:rsidRPr="009A7107">
              <w:t>in designated timeframes and present for review to appropriate personnel</w:t>
            </w:r>
          </w:p>
          <w:p w:rsidR="00000000" w:rsidRPr="009A7107" w:rsidP="009A7107">
            <w:pPr>
              <w:pStyle w:val="BodyText"/>
            </w:pPr>
            <w:r w:rsidRPr="009A7107">
              <w:t>4.3 Make recommendations for security equipment and/or systems and provide alternative options in accordance with organisational requirements</w:t>
            </w:r>
          </w:p>
          <w:p w:rsidR="00000000" w:rsidRPr="009A7107" w:rsidP="009A7107">
            <w:pPr>
              <w:pStyle w:val="BodyText"/>
            </w:pPr>
            <w:r w:rsidRPr="009A7107">
              <w:t>4.4 Process documentation in accordance w</w:t>
            </w:r>
            <w:r w:rsidRPr="009A7107">
              <w:t>ith legislative and organisational requirements</w:t>
            </w:r>
          </w:p>
        </w:tc>
      </w:tr>
    </w:tbl>
    <w:p w:rsidR="00E31E68" w:rsidP="009A7107">
      <w:pPr>
        <w:pStyle w:val="BodyText"/>
      </w:pPr>
    </w:p>
    <w:p w:rsidR="00E31E68" w:rsidP="009A7107">
      <w:pPr>
        <w:pStyle w:val="BodyText"/>
      </w:pPr>
    </w:p>
    <w:p w:rsidR="00000000" w:rsidRPr="009A7107" w:rsidP="009A7107">
      <w:pPr>
        <w:pStyle w:val="Heading1"/>
      </w:pPr>
      <w:bookmarkStart w:id="6" w:name="O_1269990"/>
      <w:bookmarkEnd w:id="6"/>
      <w:r w:rsidRPr="009A7107">
        <w:t>Foundation Skills</w:t>
      </w:r>
    </w:p>
    <w:p w:rsidR="00000000" w:rsidRPr="009A7107" w:rsidP="00E31E68">
      <w:pPr>
        <w:pStyle w:val="BodyText"/>
      </w:pPr>
      <w:r w:rsidRPr="009A7107">
        <w:t>This section describes those language, literacy, numeracy and employment skills that are essential to performance.</w:t>
      </w:r>
    </w:p>
    <w:p w:rsidR="00E31E68" w:rsidP="00E31E68">
      <w:pPr>
        <w:pStyle w:val="BodyText"/>
      </w:pPr>
      <w:r w:rsidRPr="009A7107">
        <w:t>Foundation skills essential to performance are explic</w:t>
      </w:r>
      <w:r w:rsidRPr="009A7107">
        <w:t>it in the performance criteria of this unit of competency.</w:t>
      </w:r>
    </w:p>
    <w:p w:rsidR="00000000" w:rsidRPr="009A7107" w:rsidP="009A7107">
      <w:pPr>
        <w:pStyle w:val="Heading1"/>
      </w:pPr>
      <w:bookmarkStart w:id="7" w:name="O_1269991"/>
      <w:bookmarkEnd w:id="7"/>
      <w:r w:rsidRPr="009A7107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 xml:space="preserve">This field allows for different work environments and conditions that may affect performance. Essential operating conditions that may be present </w:t>
            </w:r>
            <w:r w:rsidRPr="009A7107">
              <w:t>(depending on the work situation, needs of the candidate, accessibility of the item, and local industry and regional contexts) are included.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job sheets</w:t>
            </w:r>
          </w:p>
          <w:p w:rsidR="00000000" w:rsidRPr="009A7107" w:rsidP="009A7107">
            <w:pPr>
              <w:pStyle w:val="ListBullet"/>
            </w:pPr>
            <w:r w:rsidRPr="009A7107">
              <w:t>work instructions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work orders.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Job requirements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instructions from work supervisors</w:t>
            </w:r>
          </w:p>
          <w:p w:rsidR="00000000" w:rsidRPr="009A7107" w:rsidP="009A7107">
            <w:pPr>
              <w:pStyle w:val="ListBullet"/>
            </w:pPr>
            <w:r w:rsidRPr="009A7107">
              <w:t>work schedules and completion dates</w:t>
            </w:r>
          </w:p>
          <w:p w:rsidR="00000000" w:rsidRPr="009A7107" w:rsidP="009A7107">
            <w:pPr>
              <w:pStyle w:val="ListBullet"/>
            </w:pPr>
            <w:r w:rsidRPr="009A7107">
              <w:t>specific client requirements</w:t>
            </w:r>
          </w:p>
          <w:p w:rsidR="00000000" w:rsidRPr="009A7107" w:rsidP="009A7107">
            <w:pPr>
              <w:pStyle w:val="ListBullet"/>
            </w:pPr>
            <w:r w:rsidRPr="009A7107">
              <w:t>site requirements</w:t>
            </w:r>
          </w:p>
          <w:p w:rsidR="00000000" w:rsidRPr="009A7107" w:rsidP="009A7107">
            <w:pPr>
              <w:pStyle w:val="ListBullet"/>
            </w:pPr>
            <w:r w:rsidRPr="009A7107">
              <w:t>security clearance and access requirements</w:t>
            </w:r>
          </w:p>
          <w:p w:rsidR="00000000" w:rsidRPr="009A7107" w:rsidP="009A7107">
            <w:pPr>
              <w:pStyle w:val="ListBullet"/>
            </w:pPr>
            <w:r w:rsidRPr="009A7107">
              <w:t>reporting and documentation requirement</w:t>
            </w:r>
            <w:r w:rsidRPr="009A7107">
              <w:t>s</w:t>
            </w:r>
          </w:p>
          <w:p w:rsidR="00000000" w:rsidRPr="009A7107" w:rsidP="009A7107">
            <w:pPr>
              <w:pStyle w:val="ListBullet"/>
            </w:pPr>
            <w:r w:rsidRPr="009A7107">
              <w:t>budget allocations</w:t>
            </w:r>
          </w:p>
          <w:p w:rsidR="00000000" w:rsidRPr="009A7107" w:rsidP="009A7107">
            <w:pPr>
              <w:pStyle w:val="ListBullet"/>
            </w:pPr>
            <w:r w:rsidRPr="009A7107">
              <w:t>National Construction Code requirements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fire regulations.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Appropriate personnel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clients</w:t>
            </w:r>
          </w:p>
          <w:p w:rsidR="00000000" w:rsidRPr="009A7107" w:rsidP="009A7107">
            <w:pPr>
              <w:pStyle w:val="ListBullet"/>
            </w:pPr>
            <w:r w:rsidRPr="009A7107">
              <w:t>site managers</w:t>
            </w:r>
          </w:p>
          <w:p w:rsidR="00000000" w:rsidRPr="009A7107" w:rsidP="009A7107">
            <w:pPr>
              <w:pStyle w:val="ListBullet"/>
            </w:pPr>
            <w:r w:rsidRPr="009A7107">
              <w:t>project managers</w:t>
            </w:r>
          </w:p>
          <w:p w:rsidR="00000000" w:rsidRPr="009A7107" w:rsidP="009A7107">
            <w:pPr>
              <w:pStyle w:val="ListBullet"/>
            </w:pPr>
            <w:r w:rsidRPr="009A7107">
              <w:t>engineers and technicians</w:t>
            </w:r>
          </w:p>
          <w:p w:rsidR="00000000" w:rsidRPr="009A7107" w:rsidP="009A7107">
            <w:pPr>
              <w:pStyle w:val="ListBullet"/>
            </w:pPr>
            <w:r w:rsidRPr="009A7107">
              <w:t>technical experts</w:t>
            </w:r>
          </w:p>
          <w:p w:rsidR="00000000" w:rsidRPr="009A7107" w:rsidP="009A7107">
            <w:pPr>
              <w:pStyle w:val="ListBullet"/>
            </w:pPr>
            <w:r w:rsidRPr="009A7107">
              <w:t>line managers</w:t>
            </w:r>
          </w:p>
          <w:p w:rsidR="00000000" w:rsidRPr="009A7107" w:rsidP="009A7107">
            <w:pPr>
              <w:pStyle w:val="ListBullet"/>
            </w:pPr>
            <w:r w:rsidRPr="009A7107">
              <w:t>supervisors</w:t>
            </w:r>
          </w:p>
          <w:p w:rsidR="00000000" w:rsidRPr="009A7107" w:rsidP="009A7107">
            <w:pPr>
              <w:pStyle w:val="ListBullet"/>
            </w:pPr>
            <w:r w:rsidRPr="009A7107">
              <w:t>colleagues</w:t>
            </w:r>
          </w:p>
          <w:p w:rsidR="00000000" w:rsidRPr="009A7107" w:rsidP="009A7107">
            <w:pPr>
              <w:pStyle w:val="ListBullet"/>
            </w:pPr>
            <w:r w:rsidRPr="009A7107">
              <w:t>regulatory personnel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security consultants.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Customer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owner</w:t>
            </w:r>
          </w:p>
          <w:p w:rsidR="00000000" w:rsidRPr="009A7107" w:rsidP="009A7107">
            <w:pPr>
              <w:pStyle w:val="ListBullet"/>
            </w:pPr>
            <w:r w:rsidRPr="009A7107">
              <w:t>property or other agent</w:t>
            </w:r>
          </w:p>
          <w:p w:rsidR="00000000" w:rsidRPr="009A7107" w:rsidP="009A7107">
            <w:pPr>
              <w:pStyle w:val="ListBullet"/>
            </w:pPr>
            <w:r w:rsidRPr="009A7107">
              <w:t>tenant</w:t>
            </w:r>
          </w:p>
          <w:p w:rsidR="00000000" w:rsidRPr="009A7107" w:rsidP="009A7107">
            <w:pPr>
              <w:pStyle w:val="ListBullet"/>
            </w:pPr>
            <w:r w:rsidRPr="009A7107">
              <w:t>building supervisor</w:t>
            </w:r>
          </w:p>
          <w:p w:rsidR="00000000" w:rsidRPr="009A7107" w:rsidP="009A7107">
            <w:pPr>
              <w:pStyle w:val="ListBullet"/>
            </w:pPr>
            <w:r w:rsidRPr="009A7107">
              <w:t>manager</w:t>
            </w:r>
          </w:p>
          <w:p w:rsidR="00000000" w:rsidRPr="009A7107" w:rsidP="009A7107">
            <w:pPr>
              <w:pStyle w:val="ListBullet"/>
            </w:pPr>
            <w:r w:rsidRPr="009A7107">
              <w:t>project manager</w:t>
            </w:r>
          </w:p>
          <w:p w:rsidR="00000000" w:rsidRPr="009A7107" w:rsidP="009A7107">
            <w:pPr>
              <w:pStyle w:val="ListBullet"/>
            </w:pPr>
            <w:r w:rsidRPr="009A7107">
              <w:t>architect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government and legal instruments or agencies.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Scope of work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personal protection</w:t>
            </w:r>
          </w:p>
          <w:p w:rsidR="00000000" w:rsidRPr="009A7107" w:rsidP="009A7107">
            <w:pPr>
              <w:pStyle w:val="ListBullet"/>
            </w:pPr>
            <w:r w:rsidRPr="009A7107">
              <w:t>access requirements</w:t>
            </w:r>
          </w:p>
          <w:p w:rsidR="00000000" w:rsidRPr="009A7107" w:rsidP="009A7107">
            <w:pPr>
              <w:pStyle w:val="ListBullet"/>
            </w:pPr>
            <w:r w:rsidRPr="009A7107">
              <w:t>property or assets</w:t>
            </w:r>
          </w:p>
          <w:p w:rsidR="00000000" w:rsidRPr="009A7107" w:rsidP="009A7107">
            <w:pPr>
              <w:pStyle w:val="ListBullet"/>
            </w:pPr>
            <w:r w:rsidRPr="009A7107">
              <w:t>conformance with insurance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legislative or other requirements.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Site access and specific site requirements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access and egress points</w:t>
            </w:r>
          </w:p>
          <w:p w:rsidR="00000000" w:rsidRPr="009A7107" w:rsidP="009A7107">
            <w:pPr>
              <w:pStyle w:val="ListBullet"/>
            </w:pPr>
            <w:r w:rsidRPr="009A7107">
              <w:t>time of access</w:t>
            </w:r>
          </w:p>
          <w:p w:rsidR="00000000" w:rsidRPr="009A7107" w:rsidP="009A7107">
            <w:pPr>
              <w:pStyle w:val="ListBullet"/>
            </w:pPr>
            <w:r w:rsidRPr="009A7107">
              <w:t>access codes</w:t>
            </w:r>
          </w:p>
          <w:p w:rsidR="00000000" w:rsidRPr="009A7107" w:rsidP="009A7107">
            <w:pPr>
              <w:pStyle w:val="ListBullet"/>
            </w:pPr>
            <w:r w:rsidRPr="009A7107">
              <w:t>keys and passes</w:t>
            </w:r>
          </w:p>
          <w:p w:rsidR="00000000" w:rsidRPr="009A7107" w:rsidP="009A7107">
            <w:pPr>
              <w:pStyle w:val="ListBullet"/>
            </w:pPr>
            <w:r w:rsidRPr="009A7107">
              <w:t>security clearances</w:t>
            </w:r>
          </w:p>
          <w:p w:rsidR="00000000" w:rsidRPr="009A7107" w:rsidP="009A7107">
            <w:pPr>
              <w:pStyle w:val="ListBullet"/>
            </w:pPr>
            <w:r w:rsidRPr="009A7107">
              <w:t>union requirements</w:t>
            </w:r>
          </w:p>
          <w:p w:rsidR="00000000" w:rsidRPr="009A7107" w:rsidP="009A7107">
            <w:pPr>
              <w:pStyle w:val="ListBullet"/>
            </w:pPr>
            <w:r w:rsidRPr="009A7107">
              <w:t>work health and safety (WHS) requirements</w:t>
            </w:r>
          </w:p>
          <w:p w:rsidR="00000000" w:rsidRPr="009A7107" w:rsidP="009A7107">
            <w:pPr>
              <w:pStyle w:val="ListBullet"/>
            </w:pPr>
            <w:r w:rsidRPr="009A7107">
              <w:t>building codes and regulations</w:t>
            </w:r>
          </w:p>
          <w:p w:rsidR="00000000" w:rsidRPr="009A7107" w:rsidP="009A7107">
            <w:pPr>
              <w:pStyle w:val="ListBullet"/>
            </w:pPr>
            <w:r w:rsidRPr="009A7107">
              <w:t>heritage listings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noise control.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Security threats and risks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vandalism</w:t>
            </w:r>
          </w:p>
          <w:p w:rsidR="00000000" w:rsidRPr="009A7107" w:rsidP="009A7107">
            <w:pPr>
              <w:pStyle w:val="ListBullet"/>
            </w:pPr>
            <w:r w:rsidRPr="009A7107">
              <w:t>sabotage</w:t>
            </w:r>
          </w:p>
          <w:p w:rsidR="00000000" w:rsidRPr="009A7107" w:rsidP="009A7107">
            <w:pPr>
              <w:pStyle w:val="ListBullet"/>
            </w:pPr>
            <w:r w:rsidRPr="009A7107">
              <w:t>trespass</w:t>
            </w:r>
          </w:p>
          <w:p w:rsidR="00000000" w:rsidRPr="009A7107" w:rsidP="009A7107">
            <w:pPr>
              <w:pStyle w:val="ListBullet"/>
            </w:pPr>
            <w:r w:rsidRPr="009A7107">
              <w:t>break-in</w:t>
            </w:r>
          </w:p>
          <w:p w:rsidR="00000000" w:rsidRPr="009A7107" w:rsidP="009A7107">
            <w:pPr>
              <w:pStyle w:val="ListBullet"/>
            </w:pPr>
            <w:r w:rsidRPr="009A7107">
              <w:t>burglary</w:t>
            </w:r>
          </w:p>
          <w:p w:rsidR="00000000" w:rsidRPr="009A7107" w:rsidP="009A7107">
            <w:pPr>
              <w:pStyle w:val="ListBullet"/>
            </w:pPr>
            <w:r w:rsidRPr="009A7107">
              <w:t>assault or harm</w:t>
            </w:r>
          </w:p>
          <w:p w:rsidR="00000000" w:rsidRPr="009A7107" w:rsidP="009A7107">
            <w:pPr>
              <w:pStyle w:val="ListBullet"/>
            </w:pPr>
            <w:r w:rsidRPr="009A7107">
              <w:t>unauthorised access</w:t>
            </w:r>
          </w:p>
          <w:p w:rsidR="00000000" w:rsidRPr="009A7107" w:rsidP="009A7107">
            <w:pPr>
              <w:pStyle w:val="ListBullet"/>
            </w:pPr>
            <w:r w:rsidRPr="009A7107">
              <w:t>accidents</w:t>
            </w:r>
          </w:p>
          <w:p w:rsidR="00000000" w:rsidRPr="009A7107" w:rsidP="009A7107">
            <w:pPr>
              <w:pStyle w:val="ListBullet"/>
            </w:pPr>
            <w:r w:rsidRPr="009A7107">
              <w:t>theft</w:t>
            </w:r>
          </w:p>
          <w:p w:rsidR="00000000" w:rsidRPr="009A7107" w:rsidP="009A7107">
            <w:pPr>
              <w:pStyle w:val="ListBullet"/>
            </w:pPr>
            <w:r w:rsidRPr="009A7107">
              <w:t>terrorist acts</w:t>
            </w:r>
          </w:p>
          <w:p w:rsidR="00000000" w:rsidRPr="009A7107" w:rsidP="009A7107">
            <w:pPr>
              <w:pStyle w:val="ListBullet"/>
            </w:pPr>
            <w:r w:rsidRPr="009A7107">
              <w:t>theft of information</w:t>
            </w:r>
          </w:p>
          <w:p w:rsidR="00000000" w:rsidRPr="009A7107" w:rsidP="009A7107">
            <w:pPr>
              <w:pStyle w:val="ListBullet"/>
            </w:pPr>
            <w:r w:rsidRPr="009A7107">
              <w:t>rioting and civil disorder</w:t>
            </w:r>
          </w:p>
          <w:p w:rsidR="00000000" w:rsidRPr="009A7107" w:rsidP="009A7107">
            <w:pPr>
              <w:pStyle w:val="ListBullet"/>
            </w:pPr>
            <w:r w:rsidRPr="009A7107">
              <w:t>natural disasters</w:t>
            </w:r>
          </w:p>
          <w:p w:rsidR="00000000" w:rsidRPr="009A7107" w:rsidP="009A7107">
            <w:pPr>
              <w:pStyle w:val="ListBullet"/>
            </w:pPr>
            <w:r w:rsidRPr="009A7107">
              <w:t>power loss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deliberate or accidental damage to people, property and premises.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Weak points and risk areas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unsecured or poorly secured entry points</w:t>
            </w:r>
          </w:p>
          <w:p w:rsidR="00000000" w:rsidRPr="009A7107" w:rsidP="009A7107">
            <w:pPr>
              <w:pStyle w:val="ListBullet"/>
            </w:pPr>
            <w:r w:rsidRPr="009A7107">
              <w:t>entry points screened from public view</w:t>
            </w:r>
          </w:p>
          <w:p w:rsidR="00000000" w:rsidRPr="009A7107" w:rsidP="009A7107">
            <w:pPr>
              <w:pStyle w:val="ListBullet"/>
            </w:pPr>
            <w:r w:rsidRPr="009A7107">
              <w:t>entry points with old or worn locks</w:t>
            </w:r>
          </w:p>
          <w:p w:rsidR="00000000" w:rsidRPr="009A7107" w:rsidP="009A7107">
            <w:pPr>
              <w:pStyle w:val="ListBullet"/>
            </w:pPr>
            <w:r w:rsidRPr="009A7107">
              <w:t>externa</w:t>
            </w:r>
            <w:r w:rsidRPr="009A7107">
              <w:t>l doors without deadlocks or with hinges opening outward</w:t>
            </w:r>
          </w:p>
          <w:p w:rsidR="00000000" w:rsidRPr="009A7107" w:rsidP="009A7107">
            <w:pPr>
              <w:pStyle w:val="ListBullet"/>
            </w:pPr>
            <w:r w:rsidRPr="009A7107">
              <w:t>poor lighting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flimsy building materials and client habits.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Environmental factors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adequacy of street lighting</w:t>
            </w:r>
          </w:p>
          <w:p w:rsidR="00000000" w:rsidRPr="009A7107" w:rsidP="009A7107">
            <w:pPr>
              <w:pStyle w:val="ListBullet"/>
            </w:pPr>
            <w:r w:rsidRPr="009A7107">
              <w:t>traffic flow</w:t>
            </w:r>
          </w:p>
          <w:p w:rsidR="00000000" w:rsidRPr="009A7107" w:rsidP="009A7107">
            <w:pPr>
              <w:pStyle w:val="ListBullet"/>
            </w:pPr>
            <w:r w:rsidRPr="009A7107">
              <w:t>neighbourhood crime rating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proximity of other buildings.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Assessment includes involving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discussions with client</w:t>
            </w:r>
          </w:p>
          <w:p w:rsidR="00000000" w:rsidRPr="009A7107" w:rsidP="009A7107">
            <w:pPr>
              <w:pStyle w:val="ListBullet"/>
            </w:pPr>
            <w:r w:rsidRPr="009A7107">
              <w:t>crime prevention through environmental design (CPTED) site inspection</w:t>
            </w:r>
          </w:p>
          <w:p w:rsidR="00000000" w:rsidRPr="009A7107" w:rsidP="009A7107">
            <w:pPr>
              <w:pStyle w:val="ListBullet"/>
            </w:pPr>
            <w:r w:rsidRPr="009A7107">
              <w:t>visual inspections</w:t>
            </w:r>
          </w:p>
          <w:p w:rsidR="00000000" w:rsidRPr="009A7107" w:rsidP="009A7107">
            <w:pPr>
              <w:pStyle w:val="ListBullet"/>
            </w:pPr>
            <w:r w:rsidRPr="009A7107">
              <w:t>review of client floor plans and supporting documen</w:t>
            </w:r>
            <w:r w:rsidRPr="009A7107">
              <w:t>tation</w:t>
            </w:r>
          </w:p>
          <w:p w:rsidR="00000000" w:rsidRPr="009A7107" w:rsidP="009A7107">
            <w:pPr>
              <w:pStyle w:val="ListBullet"/>
            </w:pPr>
            <w:r w:rsidRPr="009A7107">
              <w:t>police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insurance companies.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Information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value or importance of assets</w:t>
            </w:r>
          </w:p>
          <w:p w:rsidR="00000000" w:rsidRPr="009A7107" w:rsidP="009A7107">
            <w:pPr>
              <w:pStyle w:val="ListBullet"/>
            </w:pPr>
            <w:r w:rsidRPr="009A7107">
              <w:t>insurance policy agreements</w:t>
            </w:r>
          </w:p>
          <w:p w:rsidR="00000000" w:rsidRPr="009A7107" w:rsidP="009A7107">
            <w:pPr>
              <w:pStyle w:val="ListBullet"/>
            </w:pPr>
            <w:r w:rsidRPr="009A7107">
              <w:t>special rooms or areas requiring higher level of protection</w:t>
            </w:r>
          </w:p>
          <w:p w:rsidR="00000000" w:rsidRPr="009A7107" w:rsidP="009A7107">
            <w:pPr>
              <w:pStyle w:val="ListBullet"/>
            </w:pPr>
            <w:r w:rsidRPr="009A7107">
              <w:t>current or proposed operating environments</w:t>
            </w:r>
          </w:p>
          <w:p w:rsidR="00000000" w:rsidRPr="009A7107" w:rsidP="009A7107">
            <w:pPr>
              <w:pStyle w:val="ListBullet"/>
            </w:pPr>
            <w:r w:rsidRPr="009A7107">
              <w:t>assets and systems</w:t>
            </w:r>
          </w:p>
          <w:p w:rsidR="00000000" w:rsidRPr="009A7107" w:rsidP="009A7107">
            <w:pPr>
              <w:pStyle w:val="ListBullet"/>
            </w:pPr>
            <w:r w:rsidRPr="009A7107">
              <w:t>activities and functions</w:t>
            </w:r>
          </w:p>
          <w:p w:rsidR="00000000" w:rsidRPr="009A7107" w:rsidP="009A7107">
            <w:pPr>
              <w:pStyle w:val="ListBullet"/>
            </w:pPr>
            <w:r w:rsidRPr="009A7107">
              <w:t>existing security systems and equipment</w:t>
            </w:r>
          </w:p>
          <w:p w:rsidR="00000000" w:rsidRPr="009A7107" w:rsidP="009A7107">
            <w:pPr>
              <w:pStyle w:val="ListBullet"/>
            </w:pPr>
            <w:r w:rsidRPr="009A7107">
              <w:t>existing management strategies</w:t>
            </w:r>
          </w:p>
          <w:p w:rsidR="00000000" w:rsidRPr="009A7107" w:rsidP="009A7107">
            <w:pPr>
              <w:pStyle w:val="ListBullet"/>
            </w:pPr>
            <w:r w:rsidRPr="009A7107">
              <w:t>business and operational plans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incident history.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Site assessment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type and condition of building stru</w:t>
            </w:r>
            <w:r w:rsidRPr="009A7107">
              <w:t>ctures</w:t>
            </w:r>
          </w:p>
          <w:p w:rsidR="00000000" w:rsidRPr="009A7107" w:rsidP="009A7107">
            <w:pPr>
              <w:pStyle w:val="ListBullet"/>
            </w:pPr>
            <w:r w:rsidRPr="009A7107">
              <w:t>identification of risk areas and weak points</w:t>
            </w:r>
          </w:p>
          <w:p w:rsidR="00000000" w:rsidRPr="009A7107" w:rsidP="009A7107">
            <w:pPr>
              <w:pStyle w:val="ListBullet"/>
            </w:pPr>
            <w:r w:rsidRPr="009A7107">
              <w:t>site restrictions</w:t>
            </w:r>
          </w:p>
          <w:p w:rsidR="00000000" w:rsidRPr="009A7107" w:rsidP="009A7107">
            <w:pPr>
              <w:pStyle w:val="ListBullet"/>
            </w:pPr>
            <w:r w:rsidRPr="009A7107">
              <w:t>regulations and requirements</w:t>
            </w:r>
          </w:p>
          <w:p w:rsidR="00000000" w:rsidRPr="009A7107" w:rsidP="009A7107">
            <w:pPr>
              <w:pStyle w:val="ListBullet"/>
            </w:pPr>
            <w:r w:rsidRPr="009A7107">
              <w:t>access and egress patterns</w:t>
            </w:r>
          </w:p>
          <w:p w:rsidR="00000000" w:rsidRPr="009A7107" w:rsidP="009A7107">
            <w:pPr>
              <w:pStyle w:val="ListBullet"/>
            </w:pPr>
            <w:r w:rsidRPr="009A7107">
              <w:t>floor plan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existing security equipment and systems.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Security equipment and systems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detection devices</w:t>
            </w:r>
          </w:p>
          <w:p w:rsidR="00000000" w:rsidRPr="009A7107" w:rsidP="009A7107">
            <w:pPr>
              <w:pStyle w:val="ListBullet"/>
            </w:pPr>
            <w:r w:rsidRPr="009A7107">
              <w:t>audible or visual warning devices</w:t>
            </w:r>
          </w:p>
          <w:p w:rsidR="00000000" w:rsidRPr="009A7107" w:rsidP="009A7107">
            <w:pPr>
              <w:pStyle w:val="ListBullet"/>
            </w:pPr>
            <w:r w:rsidRPr="009A7107">
              <w:t>cameras</w:t>
            </w:r>
          </w:p>
          <w:p w:rsidR="00000000" w:rsidRPr="009A7107" w:rsidP="009A7107">
            <w:pPr>
              <w:pStyle w:val="ListBullet"/>
            </w:pPr>
            <w:r w:rsidRPr="009A7107">
              <w:t>monitors and control equipment</w:t>
            </w:r>
          </w:p>
          <w:p w:rsidR="00000000" w:rsidRPr="009A7107" w:rsidP="009A7107">
            <w:pPr>
              <w:pStyle w:val="ListBullet"/>
            </w:pPr>
            <w:r w:rsidRPr="009A7107">
              <w:t>control panels</w:t>
            </w:r>
          </w:p>
          <w:p w:rsidR="00000000" w:rsidRPr="009A7107" w:rsidP="009A7107">
            <w:pPr>
              <w:pStyle w:val="ListBullet"/>
            </w:pPr>
            <w:r w:rsidRPr="009A7107">
              <w:t>intercoms</w:t>
            </w:r>
          </w:p>
          <w:p w:rsidR="00000000" w:rsidRPr="009A7107" w:rsidP="009A7107">
            <w:pPr>
              <w:pStyle w:val="ListBullet"/>
            </w:pPr>
            <w:r w:rsidRPr="009A7107">
              <w:t>wireless equipment</w:t>
            </w:r>
          </w:p>
          <w:p w:rsidR="00000000" w:rsidRPr="009A7107" w:rsidP="009A7107">
            <w:pPr>
              <w:pStyle w:val="ListBullet"/>
            </w:pPr>
            <w:r w:rsidRPr="009A7107">
              <w:t>electronic readers</w:t>
            </w:r>
          </w:p>
          <w:p w:rsidR="00000000" w:rsidRPr="009A7107" w:rsidP="009A7107">
            <w:pPr>
              <w:pStyle w:val="ListBullet"/>
            </w:pPr>
            <w:r w:rsidRPr="009A7107">
              <w:t>electronic recognition controls</w:t>
            </w:r>
          </w:p>
          <w:p w:rsidR="00000000" w:rsidRPr="009A7107" w:rsidP="009A7107">
            <w:pPr>
              <w:pStyle w:val="ListBullet"/>
            </w:pPr>
            <w:r w:rsidRPr="009A7107">
              <w:t>locks and locking systems</w:t>
            </w:r>
          </w:p>
          <w:p w:rsidR="00000000" w:rsidRPr="009A7107" w:rsidP="009A7107">
            <w:pPr>
              <w:pStyle w:val="ListBullet"/>
            </w:pPr>
            <w:r w:rsidRPr="009A7107">
              <w:t>grills</w:t>
            </w:r>
          </w:p>
          <w:p w:rsidR="00000000" w:rsidRPr="009A7107" w:rsidP="009A7107">
            <w:pPr>
              <w:pStyle w:val="ListBullet"/>
            </w:pPr>
            <w:r w:rsidRPr="009A7107">
              <w:t>lighting</w:t>
            </w:r>
          </w:p>
          <w:p w:rsidR="00000000" w:rsidRPr="009A7107" w:rsidP="009A7107">
            <w:pPr>
              <w:pStyle w:val="ListBullet"/>
            </w:pPr>
            <w:r w:rsidRPr="009A7107">
              <w:t>boom gates</w:t>
            </w:r>
          </w:p>
          <w:p w:rsidR="00000000" w:rsidRPr="009A7107" w:rsidP="009A7107">
            <w:pPr>
              <w:pStyle w:val="ListBullet"/>
            </w:pPr>
            <w:r w:rsidRPr="009A7107">
              <w:t>turnstiles</w:t>
            </w:r>
          </w:p>
          <w:p w:rsidR="00000000" w:rsidRPr="009A7107" w:rsidP="009A7107">
            <w:pPr>
              <w:pStyle w:val="ListBullet"/>
            </w:pPr>
            <w:r w:rsidRPr="009A7107">
              <w:t>bank p</w:t>
            </w:r>
            <w:r w:rsidRPr="009A7107">
              <w:t>op-up screens</w:t>
            </w:r>
          </w:p>
          <w:p w:rsidR="00000000" w:rsidRPr="009A7107" w:rsidP="009A7107">
            <w:pPr>
              <w:pStyle w:val="ListBullet"/>
            </w:pPr>
            <w:r w:rsidRPr="009A7107">
              <w:t>smoke detection devices</w:t>
            </w:r>
          </w:p>
          <w:p w:rsidR="00000000" w:rsidRPr="009A7107" w:rsidP="009A7107">
            <w:pPr>
              <w:pStyle w:val="ListBullet"/>
            </w:pPr>
            <w:r w:rsidRPr="009A7107">
              <w:t>electrical or mechanical fire safety and fire locking systems</w:t>
            </w:r>
          </w:p>
          <w:p w:rsidR="00000000" w:rsidRPr="009A7107" w:rsidP="009A7107">
            <w:pPr>
              <w:pStyle w:val="ListBullet"/>
            </w:pPr>
            <w:r w:rsidRPr="009A7107">
              <w:t>power supplies</w:t>
            </w:r>
          </w:p>
          <w:p w:rsidR="00000000" w:rsidRPr="009A7107" w:rsidP="009A7107">
            <w:pPr>
              <w:pStyle w:val="ListBullet"/>
            </w:pPr>
            <w:r w:rsidRPr="009A7107">
              <w:t>batteries</w:t>
            </w:r>
          </w:p>
          <w:p w:rsidR="00000000" w:rsidP="009A7107">
            <w:pPr>
              <w:pStyle w:val="ListBullet"/>
              <w:rPr>
                <w:lang w:val="en-NZ"/>
              </w:rPr>
            </w:pPr>
            <w:r w:rsidRPr="009A7107">
              <w:t>security doors and door controls.</w:t>
            </w:r>
          </w:p>
        </w:tc>
      </w:tr>
      <w:tr w:rsidTr="009A71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07">
            <w:pPr>
              <w:pStyle w:val="BodyText"/>
              <w:rPr>
                <w:lang w:val="en-NZ"/>
              </w:rPr>
            </w:pPr>
            <w:r w:rsidRPr="009A7107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07" w:rsidP="009A7107">
            <w:pPr>
              <w:pStyle w:val="ListBullet"/>
            </w:pPr>
            <w:r w:rsidRPr="009A7107">
              <w:t>checklists</w:t>
            </w:r>
          </w:p>
          <w:p w:rsidR="00000000" w:rsidRPr="009A7107" w:rsidP="009A7107">
            <w:pPr>
              <w:pStyle w:val="ListBullet"/>
            </w:pPr>
            <w:r w:rsidRPr="009A7107">
              <w:t>reports</w:t>
            </w:r>
          </w:p>
          <w:p w:rsidR="00000000" w:rsidRPr="009A7107" w:rsidP="009A7107">
            <w:pPr>
              <w:pStyle w:val="ListBullet"/>
            </w:pPr>
            <w:r w:rsidRPr="009A7107">
              <w:t>floor plans</w:t>
            </w:r>
          </w:p>
          <w:p w:rsidR="00000000" w:rsidRPr="009A7107" w:rsidP="009A7107">
            <w:pPr>
              <w:pStyle w:val="ListBullet"/>
            </w:pPr>
            <w:r w:rsidRPr="009A7107">
              <w:t>client briefs</w:t>
            </w:r>
          </w:p>
          <w:p w:rsidR="00000000" w:rsidRPr="009A7107" w:rsidP="009A7107">
            <w:pPr>
              <w:pStyle w:val="ListBullet"/>
            </w:pPr>
            <w:r w:rsidRPr="009A7107">
              <w:t>specifications</w:t>
            </w:r>
          </w:p>
          <w:p w:rsidR="00000000" w:rsidRPr="009A7107" w:rsidP="009A7107">
            <w:pPr>
              <w:pStyle w:val="ListBullet"/>
            </w:pPr>
            <w:r w:rsidRPr="009A7107">
              <w:t xml:space="preserve">schedules </w:t>
            </w:r>
          </w:p>
          <w:p w:rsidR="00000000" w:rsidRPr="009A7107" w:rsidP="009A7107">
            <w:pPr>
              <w:pStyle w:val="ListBullet"/>
            </w:pPr>
            <w:r w:rsidRPr="009A7107">
              <w:t>site survey.</w:t>
            </w:r>
          </w:p>
        </w:tc>
      </w:tr>
    </w:tbl>
    <w:p w:rsidR="00E31E68" w:rsidP="009A7107">
      <w:pPr>
        <w:pStyle w:val="BodyText"/>
      </w:pPr>
    </w:p>
    <w:p w:rsidR="00E31E68" w:rsidP="009A7107">
      <w:pPr>
        <w:pStyle w:val="BodyText"/>
      </w:pPr>
    </w:p>
    <w:p w:rsidR="00000000" w:rsidRPr="009A7107" w:rsidP="009A7107">
      <w:pPr>
        <w:pStyle w:val="Heading1"/>
      </w:pPr>
      <w:bookmarkStart w:id="8" w:name="O_1269992"/>
      <w:bookmarkEnd w:id="8"/>
      <w:r w:rsidRPr="009A7107">
        <w:t>Unit Mapping Information</w:t>
      </w:r>
    </w:p>
    <w:p w:rsidR="00E31E68" w:rsidP="00E31E68">
      <w:pPr>
        <w:pStyle w:val="BodyText"/>
      </w:pPr>
      <w:r w:rsidRPr="009A7107">
        <w:t>Release 1. Supersedes and is equivalent to MEM20014 Perform a site security survey.</w:t>
      </w:r>
    </w:p>
    <w:p w:rsidR="00000000" w:rsidRPr="009A7107" w:rsidP="009A7107">
      <w:pPr>
        <w:pStyle w:val="Heading1"/>
      </w:pPr>
      <w:bookmarkStart w:id="9" w:name="O_1269999"/>
      <w:bookmarkEnd w:id="9"/>
      <w:r w:rsidRPr="009A7107">
        <w:t>Links</w:t>
      </w:r>
    </w:p>
    <w:p w:rsidR="00000000" w:rsidRPr="009A7107" w:rsidP="00E31E68">
      <w:pPr>
        <w:pStyle w:val="BodyText"/>
      </w:pPr>
      <w:r w:rsidRPr="009A7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6C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7107" w:rsidP="009A7107"/>
    <w:sectPr w:rsidSect="009A71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 w:rsidRPr="00E31E68" w:rsidP="00E31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8" w:rsidP="009A7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E68" w:rsidP="009A7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1E68" w:rsidP="009A7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107" w:rsidRPr="00E31E68" w:rsidP="00E31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8" w:rsidRPr="002D2AF8" w:rsidP="009A7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MEM20035 Perform a site security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1E68" w:rsidP="009A7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26C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5E9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107"/>
  </w:style>
  <w:style w:type="character" w:customStyle="1" w:styleId="Heading1Char">
    <w:name w:val="Heading 1 Char"/>
    <w:basedOn w:val="DefaultParagraphFont"/>
    <w:link w:val="Heading1"/>
    <w:rsid w:val="009A7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1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107"/>
    <w:rPr>
      <w:b/>
      <w:spacing w:val="0"/>
    </w:rPr>
  </w:style>
  <w:style w:type="character" w:styleId="Emphasis">
    <w:name w:val="Emphasis"/>
    <w:basedOn w:val="DefaultParagraphFont"/>
    <w:qFormat/>
    <w:rsid w:val="009A7107"/>
    <w:rPr>
      <w:i/>
    </w:rPr>
  </w:style>
  <w:style w:type="paragraph" w:customStyle="1" w:styleId="SuperHeading">
    <w:name w:val="SuperHeading"/>
    <w:basedOn w:val="Normal"/>
    <w:rsid w:val="009A7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1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107"/>
  </w:style>
  <w:style w:type="paragraph" w:styleId="TableofFigures">
    <w:name w:val="table of figures"/>
    <w:basedOn w:val="Normal"/>
    <w:next w:val="Normal"/>
    <w:semiHidden/>
    <w:rsid w:val="009A7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1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107"/>
    <w:rPr>
      <w:rFonts w:ascii="Wingdings" w:hAnsi="Wingdings"/>
    </w:rPr>
  </w:style>
  <w:style w:type="paragraph" w:customStyle="1" w:styleId="TableHeading">
    <w:name w:val="Table Heading"/>
    <w:basedOn w:val="HeadingBase"/>
    <w:rsid w:val="009A7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107"/>
    <w:rPr>
      <w:color w:val="0033CC"/>
      <w:u w:val="none"/>
    </w:rPr>
  </w:style>
  <w:style w:type="paragraph" w:customStyle="1" w:styleId="BodyTextRight">
    <w:name w:val="Body Text Right"/>
    <w:basedOn w:val="BodyText"/>
    <w:rsid w:val="009A7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1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107"/>
    <w:rPr>
      <w:sz w:val="32"/>
    </w:rPr>
  </w:style>
  <w:style w:type="paragraph" w:customStyle="1" w:styleId="HeadingProcedure">
    <w:name w:val="Heading Procedure"/>
    <w:basedOn w:val="HeadingBase"/>
    <w:next w:val="Normal"/>
    <w:rsid w:val="009A7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107"/>
    <w:pPr>
      <w:spacing w:before="60" w:after="60"/>
    </w:pPr>
  </w:style>
  <w:style w:type="paragraph" w:styleId="ListContinue">
    <w:name w:val="List Continue"/>
    <w:basedOn w:val="List"/>
    <w:rsid w:val="009A7107"/>
    <w:pPr>
      <w:ind w:firstLine="0"/>
    </w:pPr>
  </w:style>
  <w:style w:type="paragraph" w:customStyle="1" w:styleId="ListNote">
    <w:name w:val="List Note"/>
    <w:basedOn w:val="List"/>
    <w:rsid w:val="009A7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107"/>
    <w:rPr>
      <w:rFonts w:ascii="Courier New" w:hAnsi="Courier New"/>
    </w:rPr>
  </w:style>
  <w:style w:type="paragraph" w:customStyle="1" w:styleId="NoteBullet">
    <w:name w:val="Note Bullet"/>
    <w:basedOn w:val="Note"/>
    <w:rsid w:val="009A7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1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107"/>
    <w:rPr>
      <w:b/>
      <w:smallCaps/>
    </w:rPr>
  </w:style>
  <w:style w:type="paragraph" w:customStyle="1" w:styleId="TableListNumber">
    <w:name w:val="Table List Number"/>
    <w:basedOn w:val="ListNumber"/>
    <w:rsid w:val="009A7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107"/>
    <w:pPr>
      <w:numPr>
        <w:numId w:val="8"/>
      </w:numPr>
    </w:pPr>
  </w:style>
  <w:style w:type="paragraph" w:customStyle="1" w:styleId="ListAlpha2">
    <w:name w:val="List Alpha 2"/>
    <w:basedOn w:val="List2"/>
    <w:rsid w:val="009A7107"/>
    <w:pPr>
      <w:numPr>
        <w:numId w:val="7"/>
      </w:numPr>
    </w:pPr>
  </w:style>
  <w:style w:type="paragraph" w:styleId="List2">
    <w:name w:val="List 2"/>
    <w:basedOn w:val="BodyText"/>
    <w:rsid w:val="009A7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1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1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107"/>
    <w:pPr>
      <w:numPr>
        <w:numId w:val="3"/>
      </w:numPr>
    </w:pPr>
  </w:style>
  <w:style w:type="paragraph" w:styleId="ListContinue2">
    <w:name w:val="List Continue 2"/>
    <w:basedOn w:val="List2"/>
    <w:rsid w:val="009A7107"/>
    <w:pPr>
      <w:ind w:firstLine="0"/>
    </w:pPr>
  </w:style>
  <w:style w:type="paragraph" w:styleId="ListContinue3">
    <w:name w:val="List Continue 3"/>
    <w:basedOn w:val="List3"/>
    <w:rsid w:val="009A7107"/>
    <w:pPr>
      <w:ind w:left="1021" w:firstLine="0"/>
    </w:pPr>
  </w:style>
  <w:style w:type="paragraph" w:styleId="ListContinue4">
    <w:name w:val="List Continue 4"/>
    <w:basedOn w:val="List4"/>
    <w:rsid w:val="009A7107"/>
    <w:pPr>
      <w:ind w:firstLine="0"/>
    </w:pPr>
  </w:style>
  <w:style w:type="paragraph" w:styleId="ListContinue5">
    <w:name w:val="List Continue 5"/>
    <w:basedOn w:val="List5"/>
    <w:rsid w:val="009A7107"/>
    <w:pPr>
      <w:ind w:firstLine="0"/>
    </w:pPr>
  </w:style>
  <w:style w:type="paragraph" w:styleId="ListNumber3">
    <w:name w:val="List Number 3"/>
    <w:basedOn w:val="List3"/>
    <w:rsid w:val="009A7107"/>
    <w:pPr>
      <w:numPr>
        <w:numId w:val="4"/>
      </w:numPr>
    </w:pPr>
  </w:style>
  <w:style w:type="paragraph" w:styleId="ListNumber4">
    <w:name w:val="List Number 4"/>
    <w:basedOn w:val="List4"/>
    <w:rsid w:val="009A7107"/>
    <w:pPr>
      <w:numPr>
        <w:numId w:val="5"/>
      </w:numPr>
    </w:pPr>
  </w:style>
  <w:style w:type="paragraph" w:styleId="ListNumber5">
    <w:name w:val="List Number 5"/>
    <w:basedOn w:val="List5"/>
    <w:rsid w:val="009A7107"/>
    <w:pPr>
      <w:numPr>
        <w:numId w:val="6"/>
      </w:numPr>
    </w:pPr>
  </w:style>
  <w:style w:type="paragraph" w:styleId="BlockText">
    <w:name w:val="Block Text"/>
    <w:basedOn w:val="Normal"/>
    <w:rsid w:val="009A7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107"/>
    <w:rPr>
      <w:sz w:val="16"/>
      <w:vertAlign w:val="superscript"/>
    </w:rPr>
  </w:style>
  <w:style w:type="character" w:customStyle="1" w:styleId="Symbols">
    <w:name w:val="Symbols"/>
    <w:basedOn w:val="DefaultParagraphFont"/>
    <w:rsid w:val="009A7107"/>
    <w:rPr>
      <w:rFonts w:ascii="Symbol" w:hAnsi="Symbol"/>
    </w:rPr>
  </w:style>
  <w:style w:type="character" w:customStyle="1" w:styleId="MenuOptions">
    <w:name w:val="Menu Options"/>
    <w:basedOn w:val="DefaultParagraphFont"/>
    <w:rsid w:val="009A7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107"/>
    <w:rPr>
      <w:b/>
    </w:rPr>
  </w:style>
  <w:style w:type="character" w:customStyle="1" w:styleId="Underlined">
    <w:name w:val="Underlined"/>
    <w:basedOn w:val="DefaultParagraphFont"/>
    <w:rsid w:val="009A7107"/>
    <w:rPr>
      <w:u w:val="single"/>
    </w:rPr>
  </w:style>
  <w:style w:type="paragraph" w:customStyle="1" w:styleId="TableBodyTextRight">
    <w:name w:val="Table Body Text Right"/>
    <w:basedOn w:val="TableBodyText"/>
    <w:rsid w:val="009A7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107"/>
    <w:rPr>
      <w:sz w:val="18"/>
    </w:rPr>
  </w:style>
  <w:style w:type="paragraph" w:customStyle="1" w:styleId="BodySmallRight">
    <w:name w:val="Body Small Right"/>
    <w:basedOn w:val="BodyTextRight"/>
    <w:rsid w:val="009A7107"/>
    <w:rPr>
      <w:sz w:val="18"/>
      <w:szCs w:val="18"/>
    </w:rPr>
  </w:style>
  <w:style w:type="paragraph" w:customStyle="1" w:styleId="MarginEdition">
    <w:name w:val="Margin Edition"/>
    <w:basedOn w:val="MarginNote"/>
    <w:rsid w:val="009A7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107"/>
    <w:rPr>
      <w:sz w:val="2"/>
      <w:szCs w:val="2"/>
    </w:rPr>
  </w:style>
  <w:style w:type="character" w:customStyle="1" w:styleId="Small">
    <w:name w:val="Small"/>
    <w:basedOn w:val="DefaultParagraphFont"/>
    <w:rsid w:val="009A7107"/>
    <w:rPr>
      <w:sz w:val="16"/>
    </w:rPr>
  </w:style>
  <w:style w:type="paragraph" w:customStyle="1" w:styleId="WideTable">
    <w:name w:val="Wide Table"/>
    <w:basedOn w:val="Normal"/>
    <w:rsid w:val="009A7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107"/>
  </w:style>
  <w:style w:type="paragraph" w:styleId="Quote">
    <w:name w:val="Quote"/>
    <w:basedOn w:val="Heading1"/>
    <w:link w:val="QuoteChar"/>
    <w:qFormat/>
    <w:rsid w:val="009A7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107"/>
    <w:pPr>
      <w:pageBreakBefore/>
    </w:pPr>
  </w:style>
  <w:style w:type="paragraph" w:customStyle="1" w:styleId="Border">
    <w:name w:val="Border"/>
    <w:basedOn w:val="Normal"/>
    <w:qFormat/>
    <w:rsid w:val="009A7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107"/>
    <w:rPr>
      <w:u w:val="single"/>
    </w:rPr>
  </w:style>
  <w:style w:type="character" w:customStyle="1" w:styleId="BoldandItalics">
    <w:name w:val="Bold and Italics"/>
    <w:qFormat/>
    <w:rsid w:val="009A7107"/>
    <w:rPr>
      <w:b/>
      <w:i/>
      <w:u w:val="none"/>
    </w:rPr>
  </w:style>
  <w:style w:type="paragraph" w:styleId="BalloonText">
    <w:name w:val="Balloon Text"/>
    <w:basedOn w:val="Normal"/>
    <w:link w:val="BalloonTextChar"/>
    <w:rsid w:val="009A7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107"/>
    <w:pPr>
      <w:spacing w:before="0" w:after="0"/>
    </w:pPr>
  </w:style>
  <w:style w:type="paragraph" w:customStyle="1" w:styleId="BodyTextBold">
    <w:name w:val="Body Text Bold"/>
    <w:basedOn w:val="BodyText"/>
    <w:qFormat/>
    <w:rsid w:val="009A7107"/>
    <w:rPr>
      <w:b/>
    </w:rPr>
  </w:style>
  <w:style w:type="character" w:styleId="Hyperlink">
    <w:name w:val="Hyperlink"/>
    <w:basedOn w:val="DefaultParagraphFont"/>
    <w:uiPriority w:val="99"/>
    <w:unhideWhenUsed/>
    <w:rsid w:val="00E31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6447</Characters>
  <Application>Microsoft Office Word</Application>
  <DocSecurity>0</DocSecurity>
  <Lines>268</Lines>
  <Paragraphs>212</Paragraphs>
  <ScaleCrop>false</ScaleCrop>
  <Company>Author-it Software Corporation Ltd.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MEM20035 Perform a site security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