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2C3" w:rsidP="00C632C3">
      <w:pPr>
        <w:pStyle w:val="Title"/>
      </w:pPr>
      <w:r>
        <w:fldChar w:fldCharType="begin"/>
      </w:r>
      <w:r>
        <w:instrText xml:space="preserve"> TITLE   \* MERGEFORMAT </w:instrText>
      </w:r>
      <w:r>
        <w:fldChar w:fldCharType="separate"/>
      </w:r>
      <w:r>
        <w:t>MEM20033 Service and repair mechanical automotive locking systems</w:t>
      </w:r>
      <w:r>
        <w:fldChar w:fldCharType="end"/>
      </w:r>
    </w:p>
    <w:p w:rsidR="00C632C3" w:rsidP="00C632C3">
      <w:pPr>
        <w:pStyle w:val="Version"/>
        <w:sectPr w:rsidSect="001B3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893" w:rsidP="001B3893">
      <w:pPr>
        <w:pStyle w:val="SuperHeading"/>
      </w:pPr>
      <w:r w:rsidRPr="001B3893">
        <w:t>MEM20033 Service and repair mechanical automotive locking systems</w:t>
      </w:r>
    </w:p>
    <w:p w:rsidR="00000000" w:rsidRPr="001B3893" w:rsidP="001B3893">
      <w:pPr>
        <w:pStyle w:val="Heading1"/>
      </w:pPr>
      <w:bookmarkStart w:id="1" w:name="O_1269946"/>
      <w:bookmarkEnd w:id="1"/>
      <w:r w:rsidRPr="001B3893">
        <w:t>Modification History</w:t>
      </w:r>
    </w:p>
    <w:p w:rsidR="00C632C3" w:rsidP="00C632C3">
      <w:pPr>
        <w:pStyle w:val="BodyText"/>
      </w:pPr>
      <w:r w:rsidRPr="001B3893">
        <w:t>Release 1. Supersedes and is equivalent to MEM20012 Service and repair mechanical automotive locking systems.</w:t>
      </w:r>
    </w:p>
    <w:p w:rsidR="00000000" w:rsidRPr="001B3893" w:rsidP="001B3893">
      <w:pPr>
        <w:pStyle w:val="Heading1"/>
      </w:pPr>
      <w:bookmarkStart w:id="2" w:name="O_1269947"/>
      <w:bookmarkEnd w:id="2"/>
      <w:r w:rsidRPr="001B3893">
        <w:t>Application</w:t>
      </w:r>
    </w:p>
    <w:p w:rsidR="00000000" w:rsidRPr="001B3893" w:rsidP="00C632C3">
      <w:pPr>
        <w:pStyle w:val="BodyText"/>
      </w:pPr>
      <w:r w:rsidRPr="001B3893">
        <w:t>This unit of competency defines the skills and knowledge required to identify service and repair requirements for mechanical automotive locking systems on commercial and private use vehicles.</w:t>
      </w:r>
    </w:p>
    <w:p w:rsidR="00000000" w:rsidRPr="001B3893" w:rsidP="00C632C3">
      <w:pPr>
        <w:pStyle w:val="BodyText"/>
      </w:pPr>
      <w:r w:rsidRPr="001B3893">
        <w:t>It applies to work on commercial and private use vehicles. It ap</w:t>
      </w:r>
      <w:r w:rsidRPr="001B3893">
        <w:t>plies to mechanical locking systems. It requires an ability to safely remove, repair, service and replace components.</w:t>
      </w:r>
    </w:p>
    <w:p w:rsidR="00000000" w:rsidRPr="001B3893" w:rsidP="00C632C3">
      <w:pPr>
        <w:pStyle w:val="BodyText"/>
      </w:pPr>
      <w:r w:rsidRPr="001B3893">
        <w:t>No licensing, legislative or certification requirements apply to this unit at the time of publication.</w:t>
      </w:r>
    </w:p>
    <w:p w:rsidR="00000000" w:rsidRPr="001B3893" w:rsidP="00C632C3">
      <w:pPr>
        <w:pStyle w:val="BodyText"/>
      </w:pPr>
      <w:r w:rsidRPr="001B3893">
        <w:rPr>
          <w:rStyle w:val="SpecialBold"/>
        </w:rPr>
        <w:t xml:space="preserve">Band: </w:t>
      </w:r>
      <w:r w:rsidRPr="001B3893">
        <w:t>This unit has dual status and</w:t>
      </w:r>
      <w:r w:rsidRPr="001B3893">
        <w:t xml:space="preserve"> is to be regarded as both a Specialisation Band A unit and Specialisation Band B unit for progression to C5 (AQF level V).</w:t>
      </w:r>
    </w:p>
    <w:p w:rsidR="00C632C3" w:rsidP="00C632C3">
      <w:pPr>
        <w:pStyle w:val="Heading3"/>
      </w:pPr>
      <w:r w:rsidRPr="001B3893">
        <w:rPr>
          <w:rStyle w:val="SpecialBold"/>
        </w:rPr>
        <w:t>Unit Weight</w:t>
      </w:r>
      <w:r w:rsidRPr="001B3893">
        <w:t xml:space="preserve">: </w:t>
      </w:r>
      <w:r w:rsidRPr="001B3893">
        <w:rPr>
          <w:rStyle w:val="SpecialBold"/>
        </w:rPr>
        <w:t>4</w:t>
      </w:r>
    </w:p>
    <w:p w:rsidR="00000000" w:rsidRPr="001B3893" w:rsidP="001B3893">
      <w:pPr>
        <w:pStyle w:val="Heading1"/>
      </w:pPr>
      <w:bookmarkStart w:id="3" w:name="O_1269948"/>
      <w:bookmarkEnd w:id="3"/>
      <w:r w:rsidRPr="001B3893">
        <w:t>Pre-requisite Unit</w:t>
      </w:r>
    </w:p>
    <w:p w:rsidR="00000000" w:rsidRPr="001B3893" w:rsidP="00C632C3">
      <w:pPr>
        <w:pStyle w:val="Heading3"/>
      </w:pPr>
      <w:r w:rsidRPr="001B3893">
        <w:t>MEM11011 Undertake manual handling</w:t>
      </w:r>
    </w:p>
    <w:p w:rsidR="00000000" w:rsidRPr="001B3893" w:rsidP="00C632C3">
      <w:pPr>
        <w:pStyle w:val="List"/>
      </w:pPr>
      <w:r w:rsidRPr="001B3893">
        <w:t>MEM13015 Work safely and effectively in man</w:t>
      </w:r>
      <w:r w:rsidRPr="001B3893">
        <w:t>ufacturing and engineering</w:t>
      </w:r>
    </w:p>
    <w:p w:rsidR="00000000" w:rsidRPr="001B3893" w:rsidP="00C632C3">
      <w:pPr>
        <w:pStyle w:val="List"/>
      </w:pPr>
      <w:r w:rsidRPr="001B3893">
        <w:t>MEM16006 Organise and communicate information</w:t>
      </w:r>
    </w:p>
    <w:p w:rsidR="00000000" w:rsidRPr="001B3893" w:rsidP="00C632C3">
      <w:pPr>
        <w:pStyle w:val="List"/>
      </w:pPr>
      <w:r w:rsidRPr="001B3893">
        <w:t>MEM18001 Use hand tools</w:t>
      </w:r>
    </w:p>
    <w:p w:rsidR="00000000" w:rsidRPr="001B3893" w:rsidP="00C632C3">
      <w:pPr>
        <w:pStyle w:val="List"/>
      </w:pPr>
      <w:r w:rsidRPr="001B3893">
        <w:t>MEM18002 Use power tools/hand held operations</w:t>
      </w:r>
    </w:p>
    <w:p w:rsidR="00000000" w:rsidRPr="001B3893" w:rsidP="00C632C3">
      <w:pPr>
        <w:pStyle w:val="List"/>
      </w:pPr>
      <w:r w:rsidRPr="001B3893">
        <w:t>MEM20023 Assemble and test lock mechanisms</w:t>
      </w:r>
    </w:p>
    <w:p w:rsidR="00000000" w:rsidRPr="001B3893" w:rsidP="00C632C3">
      <w:pPr>
        <w:pStyle w:val="List"/>
      </w:pPr>
      <w:r w:rsidRPr="001B3893">
        <w:t>MEM20027 Maintain and service mechanical locking devices</w:t>
      </w:r>
    </w:p>
    <w:p w:rsidR="00000000" w:rsidRPr="001B3893" w:rsidP="00C632C3">
      <w:pPr>
        <w:pStyle w:val="List"/>
      </w:pPr>
      <w:r w:rsidRPr="001B3893">
        <w:t>MEM20015 Prod</w:t>
      </w:r>
      <w:r w:rsidRPr="001B3893">
        <w:t>uce hand cut keys</w:t>
      </w:r>
    </w:p>
    <w:p w:rsidR="00000000" w:rsidRPr="001B3893" w:rsidP="00C632C3">
      <w:pPr>
        <w:pStyle w:val="List"/>
      </w:pPr>
      <w:r w:rsidRPr="001B3893">
        <w:t>MEM20016 Produce keys by cutting to code</w:t>
      </w:r>
    </w:p>
    <w:p w:rsidR="00C632C3" w:rsidP="00C632C3">
      <w:pPr>
        <w:pStyle w:val="List"/>
      </w:pPr>
      <w:r w:rsidRPr="001B3893">
        <w:t>MEM20017 Produce keys by duplication</w:t>
      </w:r>
    </w:p>
    <w:p w:rsidR="00C632C3" w:rsidP="001B3893">
      <w:pPr>
        <w:pStyle w:val="BodyText"/>
      </w:pPr>
    </w:p>
    <w:p w:rsidR="00000000" w:rsidRPr="001B3893" w:rsidP="001B3893">
      <w:pPr>
        <w:pStyle w:val="Heading1"/>
      </w:pPr>
      <w:bookmarkStart w:id="4" w:name="O_1269949"/>
      <w:bookmarkEnd w:id="4"/>
      <w:r w:rsidRPr="001B3893">
        <w:t>Competency Field</w:t>
      </w:r>
    </w:p>
    <w:p w:rsidR="00C632C3" w:rsidP="00C632C3">
      <w:pPr>
        <w:pStyle w:val="BodyText"/>
      </w:pPr>
      <w:r w:rsidRPr="001B3893">
        <w:t>Locksmithing</w:t>
      </w:r>
    </w:p>
    <w:p w:rsidR="00000000" w:rsidRPr="001B3893" w:rsidP="001B3893">
      <w:pPr>
        <w:pStyle w:val="Heading1"/>
      </w:pPr>
      <w:bookmarkStart w:id="5" w:name="O_1269951"/>
      <w:bookmarkEnd w:id="5"/>
      <w:r w:rsidRPr="001B3893">
        <w:t>Elements and Performance Criteria</w:t>
      </w:r>
    </w:p>
    <w:tbl>
      <w:tblPr>
        <w:tblW w:w="9639" w:type="dxa"/>
        <w:tblLayout w:type="fixed"/>
        <w:tblCellMar>
          <w:left w:w="62" w:type="dxa"/>
          <w:right w:w="62" w:type="dxa"/>
        </w:tblCellMar>
        <w:tblLook w:val="0000"/>
      </w:tblPr>
      <w:tblGrid>
        <w:gridCol w:w="2531"/>
        <w:gridCol w:w="7108"/>
      </w:tblGrid>
      <w:tr w:rsidTr="00C632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3893" w:rsidP="001B3893">
            <w:pPr>
              <w:pStyle w:val="BodyText"/>
            </w:pPr>
            <w:r w:rsidRPr="001B389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3893">
            <w:pPr>
              <w:pStyle w:val="BodyText"/>
              <w:rPr>
                <w:lang w:val="en-NZ"/>
              </w:rPr>
            </w:pPr>
            <w:r w:rsidRPr="001B3893">
              <w:rPr>
                <w:rStyle w:val="SpecialBold"/>
              </w:rPr>
              <w:t>Performance Criteria</w:t>
            </w:r>
          </w:p>
        </w:tc>
      </w:tr>
      <w:tr w:rsidTr="00C632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BodyText"/>
            </w:pPr>
            <w:r w:rsidRPr="001B3893">
              <w:rPr>
                <w:rStyle w:val="Emphasis"/>
              </w:rPr>
              <w:t xml:space="preserve">Elements describe the </w:t>
            </w:r>
            <w:r w:rsidRPr="001B3893">
              <w:t xml:space="preserve">essential </w:t>
            </w:r>
            <w:r w:rsidRPr="001B389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rPr>
                <w:rStyle w:val="Emphasis"/>
              </w:rPr>
              <w:t>Performance criteria describe the performance needed to demonstrate achievement of the element.</w:t>
            </w:r>
          </w:p>
        </w:tc>
      </w:tr>
      <w:tr w:rsidTr="00C632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BodyText"/>
            </w:pPr>
            <w:r w:rsidRPr="001B3893">
              <w:t>1.1 Follow standard operating procedures (SOPs)</w:t>
            </w:r>
          </w:p>
          <w:p w:rsidR="00000000" w:rsidRPr="001B3893" w:rsidP="001B3893">
            <w:pPr>
              <w:pStyle w:val="BodyText"/>
            </w:pPr>
            <w:r w:rsidRPr="001B3893">
              <w:t xml:space="preserve">1.2 Comply with work health and safety (WHS) requirements at </w:t>
            </w:r>
            <w:r w:rsidRPr="001B3893">
              <w:t>all times</w:t>
            </w:r>
          </w:p>
          <w:p w:rsidR="00000000" w:rsidRPr="001B3893" w:rsidP="001B3893">
            <w:pPr>
              <w:pStyle w:val="BodyText"/>
            </w:pPr>
            <w:r w:rsidRPr="001B3893">
              <w:t>1.3 Select and use personal protective equipment (PPE) in accordance with SOPs</w:t>
            </w:r>
          </w:p>
          <w:p w:rsidR="00000000" w:rsidP="001B3893">
            <w:pPr>
              <w:pStyle w:val="BodyText"/>
              <w:rPr>
                <w:lang w:val="en-NZ"/>
              </w:rPr>
            </w:pPr>
            <w:r w:rsidRPr="001B3893">
              <w:t>1.4 Identify job requirements from specifications</w:t>
            </w:r>
          </w:p>
        </w:tc>
      </w:tr>
      <w:tr w:rsidTr="00C632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2. Identify service and repair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BodyText"/>
            </w:pPr>
            <w:r w:rsidRPr="001B3893">
              <w:t>2.1 Establish ownership and verify in accordance with organisational and industry procedures</w:t>
            </w:r>
          </w:p>
          <w:p w:rsidR="00000000" w:rsidRPr="001B3893" w:rsidP="001B3893">
            <w:pPr>
              <w:pStyle w:val="BodyText"/>
            </w:pPr>
            <w:r w:rsidRPr="001B3893">
              <w:t>2.2 Obtain system and component specifications and other relevant information from appropriate sources and in accordance with organisational and customer requireme</w:t>
            </w:r>
            <w:r w:rsidRPr="001B3893">
              <w:t>nts</w:t>
            </w:r>
          </w:p>
          <w:p w:rsidR="00000000" w:rsidP="001B3893">
            <w:pPr>
              <w:pStyle w:val="BodyText"/>
              <w:rPr>
                <w:lang w:val="en-NZ"/>
              </w:rPr>
            </w:pPr>
            <w:r w:rsidRPr="001B3893">
              <w:t>2.3 Establish service and repair requirements relevant to task in accordance with customer needs, SOPs and manufacturer specifications</w:t>
            </w:r>
          </w:p>
        </w:tc>
      </w:tr>
      <w:tr w:rsidTr="00C632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3. Repair, replace and service automotive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BodyText"/>
            </w:pPr>
            <w:r w:rsidRPr="001B3893">
              <w:t>3.1 Identify risks and hazards and make area safe in accord</w:t>
            </w:r>
            <w:r w:rsidRPr="001B3893">
              <w:t>ance with SOPs</w:t>
            </w:r>
          </w:p>
          <w:p w:rsidR="00000000" w:rsidRPr="001B3893" w:rsidP="001B3893">
            <w:pPr>
              <w:pStyle w:val="BodyText"/>
            </w:pPr>
            <w:r w:rsidRPr="001B3893">
              <w:t>3.2 Select tools, equipment, materials and consumables, check for serviceability and use</w:t>
            </w:r>
          </w:p>
          <w:p w:rsidR="00000000" w:rsidRPr="001B3893" w:rsidP="001B3893">
            <w:pPr>
              <w:pStyle w:val="BodyText"/>
            </w:pPr>
            <w:r w:rsidRPr="001B3893">
              <w:t xml:space="preserve">3.3 Inspect lock assemblies and components and remove, repair, service and replace in accordance with SOPs, industry practices and factors impacting on </w:t>
            </w:r>
            <w:r w:rsidRPr="001B3893">
              <w:t>feasibility of repair</w:t>
            </w:r>
          </w:p>
          <w:p w:rsidR="00000000" w:rsidP="001B3893">
            <w:pPr>
              <w:pStyle w:val="BodyText"/>
              <w:rPr>
                <w:lang w:val="en-NZ"/>
              </w:rPr>
            </w:pPr>
            <w:r w:rsidRPr="001B3893">
              <w:t>3.4 Inspect sub-assemblies and assemblies, test and adjust for compliance to original factory assembly and functioning</w:t>
            </w:r>
          </w:p>
        </w:tc>
      </w:tr>
      <w:tr w:rsidTr="00C632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BodyText"/>
            </w:pPr>
            <w:r w:rsidRPr="001B3893">
              <w:t>4.1 Check function of entire locking system and make required adjustments for compli</w:t>
            </w:r>
            <w:r w:rsidRPr="001B3893">
              <w:t>ance with operational specifications</w:t>
            </w:r>
          </w:p>
          <w:p w:rsidR="00000000" w:rsidRPr="001B3893" w:rsidP="001B3893">
            <w:pPr>
              <w:pStyle w:val="BodyText"/>
            </w:pPr>
            <w:r w:rsidRPr="001B3893">
              <w:t>4.2 Clean work area, tools and equipment and store in accordance with SOPs</w:t>
            </w:r>
          </w:p>
          <w:p w:rsidR="00000000" w:rsidRPr="001B3893" w:rsidP="001B3893">
            <w:pPr>
              <w:pStyle w:val="BodyText"/>
            </w:pPr>
            <w:r w:rsidRPr="001B3893">
              <w:t>4.3 Complete documentation and process in accordance with SOPs</w:t>
            </w:r>
          </w:p>
        </w:tc>
      </w:tr>
    </w:tbl>
    <w:p w:rsidR="00C632C3" w:rsidP="001B3893">
      <w:pPr>
        <w:pStyle w:val="BodyText"/>
      </w:pPr>
    </w:p>
    <w:p w:rsidR="00C632C3" w:rsidP="001B3893">
      <w:pPr>
        <w:pStyle w:val="BodyText"/>
      </w:pPr>
    </w:p>
    <w:p w:rsidR="00000000" w:rsidRPr="001B3893" w:rsidP="001B3893">
      <w:pPr>
        <w:pStyle w:val="Heading1"/>
      </w:pPr>
      <w:bookmarkStart w:id="6" w:name="O_1269952"/>
      <w:bookmarkEnd w:id="6"/>
      <w:r w:rsidRPr="001B3893">
        <w:t>Foundation Skills</w:t>
      </w:r>
    </w:p>
    <w:p w:rsidR="00000000" w:rsidRPr="001B3893" w:rsidP="00C632C3">
      <w:pPr>
        <w:pStyle w:val="BodyText"/>
      </w:pPr>
      <w:r w:rsidRPr="001B3893">
        <w:t>This section describes those language, li</w:t>
      </w:r>
      <w:r w:rsidRPr="001B3893">
        <w:t>teracy, numeracy and employment skills that are essential to performance.</w:t>
      </w:r>
    </w:p>
    <w:p w:rsidR="00C632C3" w:rsidP="00C632C3">
      <w:pPr>
        <w:pStyle w:val="BodyText"/>
      </w:pPr>
      <w:r w:rsidRPr="001B3893">
        <w:t>Foundation skills essential to performance are explicit in the performance criteria of this unit of competency.</w:t>
      </w:r>
    </w:p>
    <w:p w:rsidR="00000000" w:rsidRPr="001B3893" w:rsidP="001B3893">
      <w:pPr>
        <w:pStyle w:val="Heading1"/>
      </w:pPr>
      <w:bookmarkStart w:id="7" w:name="O_1269953"/>
      <w:bookmarkEnd w:id="7"/>
      <w:r w:rsidRPr="001B3893">
        <w:t>Range of Conditions</w:t>
      </w:r>
    </w:p>
    <w:tbl>
      <w:tblPr>
        <w:tblW w:w="9639" w:type="dxa"/>
        <w:tblLayout w:type="fixed"/>
        <w:tblCellMar>
          <w:left w:w="62" w:type="dxa"/>
          <w:right w:w="62" w:type="dxa"/>
        </w:tblCellMar>
        <w:tblLook w:val="0000"/>
      </w:tblPr>
      <w:tblGrid>
        <w:gridCol w:w="2181"/>
        <w:gridCol w:w="7458"/>
      </w:tblGrid>
      <w:tr w:rsidTr="001B3893">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This field allows for different work environments and conditions that may affect performance. Essential operating conditions that may be present (depending on the work situation, needs of the candidate, accessibility of the item, and local industry and reg</w:t>
            </w:r>
            <w:r w:rsidRPr="001B3893">
              <w:t>ional contexts) are included.</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job sheets</w:t>
            </w:r>
          </w:p>
          <w:p w:rsidR="00000000" w:rsidRPr="001B3893" w:rsidP="001B3893">
            <w:pPr>
              <w:pStyle w:val="ListBullet"/>
            </w:pPr>
            <w:r w:rsidRPr="001B3893">
              <w:t>work instructions</w:t>
            </w:r>
          </w:p>
          <w:p w:rsidR="00000000" w:rsidP="001B3893">
            <w:pPr>
              <w:pStyle w:val="ListBullet"/>
              <w:rPr>
                <w:lang w:val="en-NZ"/>
              </w:rPr>
            </w:pPr>
            <w:r w:rsidRPr="001B3893">
              <w:t>work orders.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face protection</w:t>
            </w:r>
          </w:p>
          <w:p w:rsidR="00000000" w:rsidRPr="001B3893" w:rsidP="001B3893">
            <w:pPr>
              <w:pStyle w:val="ListBullet"/>
            </w:pPr>
            <w:r w:rsidRPr="001B3893">
              <w:t>hearing protection</w:t>
            </w:r>
          </w:p>
          <w:p w:rsidR="00000000" w:rsidRPr="001B3893" w:rsidP="001B3893">
            <w:pPr>
              <w:pStyle w:val="ListBullet"/>
            </w:pPr>
            <w:r w:rsidRPr="001B3893">
              <w:t>dust masks and respirators</w:t>
            </w:r>
          </w:p>
          <w:p w:rsidR="00000000" w:rsidRPr="001B3893" w:rsidP="001B3893">
            <w:pPr>
              <w:pStyle w:val="ListBullet"/>
            </w:pPr>
            <w:r w:rsidRPr="001B3893">
              <w:t>high-visibility vests or clothing</w:t>
            </w:r>
          </w:p>
          <w:p w:rsidR="00000000" w:rsidRPr="001B3893" w:rsidP="001B3893">
            <w:pPr>
              <w:pStyle w:val="ListBullet"/>
            </w:pPr>
            <w:r w:rsidRPr="001B3893">
              <w:t>head protection</w:t>
            </w:r>
          </w:p>
          <w:p w:rsidR="00000000" w:rsidRPr="001B3893" w:rsidP="001B3893">
            <w:pPr>
              <w:pStyle w:val="ListBullet"/>
            </w:pPr>
            <w:r w:rsidRPr="001B3893">
              <w:t>sun protection</w:t>
            </w:r>
          </w:p>
          <w:p w:rsidR="00000000" w:rsidRPr="001B3893" w:rsidP="001B3893">
            <w:pPr>
              <w:pStyle w:val="ListBullet"/>
            </w:pPr>
            <w:r w:rsidRPr="001B3893">
              <w:t>gloves</w:t>
            </w:r>
          </w:p>
          <w:p w:rsidR="00000000" w:rsidRPr="001B3893" w:rsidP="001B3893">
            <w:pPr>
              <w:pStyle w:val="ListBullet"/>
            </w:pPr>
            <w:r w:rsidRPr="001B3893">
              <w:t>knee pads</w:t>
            </w:r>
          </w:p>
          <w:p w:rsidR="00000000" w:rsidRPr="001B3893" w:rsidP="001B3893">
            <w:pPr>
              <w:pStyle w:val="ListBullet"/>
            </w:pPr>
            <w:r w:rsidRPr="001B3893">
              <w:t>safety footwear</w:t>
            </w:r>
          </w:p>
          <w:p w:rsidR="00000000" w:rsidRPr="001B3893" w:rsidP="001B3893">
            <w:pPr>
              <w:pStyle w:val="ListBullet"/>
            </w:pPr>
            <w:r w:rsidRPr="001B3893">
              <w:t>witches hats</w:t>
            </w:r>
          </w:p>
          <w:p w:rsidR="00000000" w:rsidRPr="001B3893" w:rsidP="001B3893">
            <w:pPr>
              <w:pStyle w:val="ListBullet"/>
            </w:pPr>
            <w:r w:rsidRPr="001B3893">
              <w:t>warning signs and warning tapes</w:t>
            </w:r>
          </w:p>
          <w:p w:rsidR="00000000" w:rsidRPr="001B3893" w:rsidP="001B3893">
            <w:pPr>
              <w:pStyle w:val="ListBullet"/>
            </w:pPr>
            <w:r w:rsidRPr="001B3893">
              <w:t>temporary safety barriers</w:t>
            </w:r>
          </w:p>
          <w:p w:rsidR="00000000" w:rsidRPr="001B3893" w:rsidP="001B3893">
            <w:pPr>
              <w:pStyle w:val="ListBullet"/>
            </w:pPr>
            <w:r w:rsidRPr="001B3893">
              <w:t>fire extinguisher</w:t>
            </w:r>
          </w:p>
          <w:p w:rsidR="00000000" w:rsidP="001B3893">
            <w:pPr>
              <w:pStyle w:val="ListBullet"/>
              <w:rPr>
                <w:lang w:val="en-NZ"/>
              </w:rPr>
            </w:pPr>
            <w:r w:rsidRPr="001B3893">
              <w:t>first aid kit.</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A</w:t>
            </w:r>
            <w:r w:rsidRPr="001B3893">
              <w:t>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catalogues</w:t>
            </w:r>
          </w:p>
          <w:p w:rsidR="00000000" w:rsidRPr="001B3893" w:rsidP="001B3893">
            <w:pPr>
              <w:pStyle w:val="ListBullet"/>
            </w:pPr>
            <w:r w:rsidRPr="001B3893">
              <w:t>manufacturer manuals</w:t>
            </w:r>
          </w:p>
          <w:p w:rsidR="00000000" w:rsidRPr="001B3893" w:rsidP="001B3893">
            <w:pPr>
              <w:pStyle w:val="ListBullet"/>
            </w:pPr>
            <w:r w:rsidRPr="001B3893">
              <w:t>drawings</w:t>
            </w:r>
          </w:p>
          <w:p w:rsidR="00000000" w:rsidRPr="001B3893" w:rsidP="001B3893">
            <w:pPr>
              <w:pStyle w:val="ListBullet"/>
            </w:pPr>
            <w:r w:rsidRPr="001B3893">
              <w:t>detailed or technical sketches</w:t>
            </w:r>
          </w:p>
          <w:p w:rsidR="00000000" w:rsidRPr="001B3893" w:rsidP="001B3893">
            <w:pPr>
              <w:pStyle w:val="ListBullet"/>
            </w:pPr>
            <w:r w:rsidRPr="001B3893">
              <w:t>computer software</w:t>
            </w:r>
          </w:p>
          <w:p w:rsidR="00000000" w:rsidRPr="001B3893" w:rsidP="001B3893">
            <w:pPr>
              <w:pStyle w:val="ListBullet"/>
            </w:pPr>
            <w:r w:rsidRPr="001B3893">
              <w:t>internet</w:t>
            </w:r>
          </w:p>
          <w:p w:rsidR="00000000" w:rsidRPr="001B3893" w:rsidP="001B3893">
            <w:pPr>
              <w:pStyle w:val="ListBullet"/>
            </w:pPr>
            <w:r w:rsidRPr="001B3893">
              <w:t>industry colleagues and experts</w:t>
            </w:r>
          </w:p>
          <w:p w:rsidR="00000000" w:rsidP="001B3893">
            <w:pPr>
              <w:pStyle w:val="ListBullet"/>
              <w:rPr>
                <w:lang w:val="en-NZ"/>
              </w:rPr>
            </w:pPr>
            <w:r w:rsidRPr="001B3893">
              <w:t>associated data sheets.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 xml:space="preserve">Other information includes </w:t>
            </w:r>
            <w:r w:rsidRPr="001B3893">
              <w:t>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schedules</w:t>
            </w:r>
          </w:p>
          <w:p w:rsidR="00000000" w:rsidRPr="001B3893" w:rsidP="001B3893">
            <w:pPr>
              <w:pStyle w:val="ListBullet"/>
            </w:pPr>
            <w:r w:rsidRPr="001B3893">
              <w:t>timeframes</w:t>
            </w:r>
          </w:p>
          <w:p w:rsidR="00000000" w:rsidRPr="001B3893" w:rsidP="001B3893">
            <w:pPr>
              <w:pStyle w:val="ListBullet"/>
            </w:pPr>
            <w:r w:rsidRPr="001B3893">
              <w:t>access and site information</w:t>
            </w:r>
          </w:p>
          <w:p w:rsidR="00000000" w:rsidRPr="001B3893" w:rsidP="001B3893">
            <w:pPr>
              <w:pStyle w:val="ListBullet"/>
            </w:pPr>
            <w:r w:rsidRPr="001B3893">
              <w:t>products</w:t>
            </w:r>
          </w:p>
          <w:p w:rsidR="00000000" w:rsidRPr="001B3893" w:rsidP="001B3893">
            <w:pPr>
              <w:pStyle w:val="ListBullet"/>
            </w:pPr>
            <w:r w:rsidRPr="001B3893">
              <w:t>installation and upgrade requirements</w:t>
            </w:r>
          </w:p>
          <w:p w:rsidR="00000000" w:rsidRPr="001B3893" w:rsidP="001B3893">
            <w:pPr>
              <w:pStyle w:val="ListBullet"/>
            </w:pPr>
            <w:r w:rsidRPr="001B3893">
              <w:t>specific client requests</w:t>
            </w:r>
          </w:p>
          <w:p w:rsidR="00000000" w:rsidRPr="001B3893" w:rsidP="001B3893">
            <w:pPr>
              <w:pStyle w:val="ListBullet"/>
            </w:pPr>
            <w:r w:rsidRPr="001B3893">
              <w:t>materials</w:t>
            </w:r>
          </w:p>
          <w:p w:rsidR="00000000" w:rsidRPr="001B3893" w:rsidP="001B3893">
            <w:pPr>
              <w:pStyle w:val="ListBullet"/>
            </w:pPr>
            <w:r w:rsidRPr="001B3893">
              <w:t>costings</w:t>
            </w:r>
          </w:p>
          <w:p w:rsidR="00000000" w:rsidRPr="001B3893" w:rsidP="001B3893">
            <w:pPr>
              <w:pStyle w:val="ListBullet"/>
            </w:pPr>
            <w:r w:rsidRPr="001B3893">
              <w:t>warranties and service information</w:t>
            </w:r>
          </w:p>
          <w:p w:rsidR="00000000" w:rsidRPr="001B3893" w:rsidP="001B3893">
            <w:pPr>
              <w:pStyle w:val="ListBullet"/>
            </w:pPr>
            <w:r w:rsidRPr="001B3893">
              <w:t>legislation, codes and regulatory requirements</w:t>
            </w:r>
          </w:p>
          <w:p w:rsidR="00000000" w:rsidP="001B3893">
            <w:pPr>
              <w:pStyle w:val="ListBullet"/>
              <w:rPr>
                <w:lang w:val="en-NZ"/>
              </w:rPr>
            </w:pPr>
            <w:r w:rsidRPr="001B3893">
              <w:t>work health and safety (WHS) requirements.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function and capabilities</w:t>
            </w:r>
          </w:p>
          <w:p w:rsidR="00000000" w:rsidRPr="001B3893" w:rsidP="001B3893">
            <w:pPr>
              <w:pStyle w:val="ListBullet"/>
            </w:pPr>
            <w:r w:rsidRPr="001B3893">
              <w:t>access issues</w:t>
            </w:r>
          </w:p>
          <w:p w:rsidR="00000000" w:rsidRPr="001B3893" w:rsidP="001B3893">
            <w:pPr>
              <w:pStyle w:val="ListBullet"/>
            </w:pPr>
            <w:r w:rsidRPr="001B3893">
              <w:t>service and maintenance requirements</w:t>
            </w:r>
          </w:p>
          <w:p w:rsidR="00000000" w:rsidRPr="001B3893" w:rsidP="001B3893">
            <w:pPr>
              <w:pStyle w:val="ListBullet"/>
            </w:pPr>
            <w:r w:rsidRPr="001B3893">
              <w:t>product operation and warranty information</w:t>
            </w:r>
          </w:p>
          <w:p w:rsidR="00000000" w:rsidP="001B3893">
            <w:pPr>
              <w:pStyle w:val="ListBullet"/>
              <w:rPr>
                <w:lang w:val="en-NZ"/>
              </w:rPr>
            </w:pPr>
            <w:r w:rsidRPr="001B3893">
              <w:t>costings.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Risks and hazards in</w:t>
            </w:r>
            <w:r w:rsidRPr="001B3893">
              <w:t>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 xml:space="preserve">accidental triggering of supplemental restraint systems (SRS) (air bags) </w:t>
            </w:r>
          </w:p>
          <w:p w:rsidR="00000000" w:rsidRPr="001B3893" w:rsidP="001B3893">
            <w:pPr>
              <w:pStyle w:val="ListBullet"/>
            </w:pPr>
            <w:r w:rsidRPr="001B3893">
              <w:t>unique dangers arising from working on the roadside</w:t>
            </w:r>
          </w:p>
          <w:p w:rsidR="00000000" w:rsidRPr="001B3893" w:rsidP="001B3893">
            <w:pPr>
              <w:pStyle w:val="ListBullet"/>
            </w:pPr>
            <w:r w:rsidRPr="001B3893">
              <w:t>non-compliance with manufacturer recommendations</w:t>
            </w:r>
          </w:p>
          <w:p w:rsidR="00000000" w:rsidRPr="001B3893" w:rsidP="001B3893">
            <w:pPr>
              <w:pStyle w:val="ListBullet"/>
            </w:pPr>
            <w:r w:rsidRPr="001B3893">
              <w:t>materials handling, both chemical and environmental</w:t>
            </w:r>
          </w:p>
          <w:p w:rsidR="00000000" w:rsidP="001B3893">
            <w:pPr>
              <w:pStyle w:val="ListBullet"/>
              <w:rPr>
                <w:lang w:val="en-NZ"/>
              </w:rPr>
            </w:pPr>
            <w:r w:rsidRPr="001B3893">
              <w:t>physical hazards.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Associated equipment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air bags and other SRS equipment</w:t>
            </w:r>
          </w:p>
          <w:p w:rsidR="00000000" w:rsidP="001B3893">
            <w:pPr>
              <w:pStyle w:val="ListBullet"/>
              <w:rPr>
                <w:lang w:val="en-NZ"/>
              </w:rPr>
            </w:pPr>
            <w:r w:rsidRPr="001B3893">
              <w:t>steering locking devices.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Lock assemblies and components include one or more of the follow</w:t>
            </w:r>
            <w:r w:rsidRPr="001B3893">
              <w:t>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single and double-sided wafer</w:t>
            </w:r>
          </w:p>
          <w:p w:rsidR="00000000" w:rsidRPr="001B3893" w:rsidP="001B3893">
            <w:pPr>
              <w:pStyle w:val="ListBullet"/>
            </w:pPr>
            <w:r w:rsidRPr="001B3893">
              <w:t>two and four-track</w:t>
            </w:r>
          </w:p>
          <w:p w:rsidR="00000000" w:rsidRPr="001B3893" w:rsidP="001B3893">
            <w:pPr>
              <w:pStyle w:val="ListBullet"/>
            </w:pPr>
            <w:r w:rsidRPr="001B3893">
              <w:t>tibbe (rotating disc)</w:t>
            </w:r>
          </w:p>
          <w:p w:rsidR="00000000" w:rsidRPr="001B3893" w:rsidP="001B3893">
            <w:pPr>
              <w:pStyle w:val="ListBullet"/>
            </w:pPr>
            <w:r w:rsidRPr="001B3893">
              <w:t>sidebar</w:t>
            </w:r>
          </w:p>
          <w:p w:rsidR="00000000" w:rsidRPr="001B3893" w:rsidP="001B3893">
            <w:pPr>
              <w:pStyle w:val="ListBullet"/>
            </w:pPr>
            <w:r w:rsidRPr="001B3893">
              <w:t>split wafer</w:t>
            </w:r>
          </w:p>
          <w:p w:rsidR="00000000" w:rsidP="001B3893">
            <w:pPr>
              <w:pStyle w:val="ListBullet"/>
              <w:rPr>
                <w:lang w:val="en-NZ"/>
              </w:rPr>
            </w:pPr>
            <w:r w:rsidRPr="001B3893">
              <w:t>new and other mechanisms.</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 xml:space="preserve">Tools and equipment include one (1) or more of the following: </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hand tools</w:t>
            </w:r>
          </w:p>
          <w:p w:rsidR="00000000" w:rsidRPr="001B3893" w:rsidP="001B3893">
            <w:pPr>
              <w:pStyle w:val="ListBullet"/>
            </w:pPr>
            <w:r w:rsidRPr="001B3893">
              <w:t>security driver bits</w:t>
            </w:r>
          </w:p>
          <w:p w:rsidR="00000000" w:rsidRPr="001B3893" w:rsidP="001B3893">
            <w:pPr>
              <w:pStyle w:val="ListBullet"/>
            </w:pPr>
            <w:r w:rsidRPr="001B3893">
              <w:t>special-purpose equipment</w:t>
            </w:r>
          </w:p>
          <w:p w:rsidR="00000000" w:rsidRPr="001B3893" w:rsidP="001B3893">
            <w:pPr>
              <w:pStyle w:val="ListBullet"/>
            </w:pPr>
            <w:r w:rsidRPr="001B3893">
              <w:t>trim removal tools</w:t>
            </w:r>
          </w:p>
          <w:p w:rsidR="00000000" w:rsidP="001B3893">
            <w:pPr>
              <w:pStyle w:val="ListBullet"/>
              <w:rPr>
                <w:lang w:val="en-NZ"/>
              </w:rPr>
            </w:pPr>
            <w:r w:rsidRPr="001B3893">
              <w:t>fibre optic scope.</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lubricants</w:t>
            </w:r>
          </w:p>
          <w:p w:rsidR="00000000" w:rsidP="001B3893">
            <w:pPr>
              <w:pStyle w:val="ListBullet"/>
              <w:rPr>
                <w:lang w:val="en-NZ"/>
              </w:rPr>
            </w:pPr>
            <w:r w:rsidRPr="001B3893">
              <w:t xml:space="preserve">cleaning materials. </w:t>
            </w:r>
          </w:p>
        </w:tc>
      </w:tr>
      <w:tr w:rsidTr="001B3893">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93">
            <w:pPr>
              <w:pStyle w:val="BodyText"/>
              <w:rPr>
                <w:lang w:val="en-NZ"/>
              </w:rPr>
            </w:pPr>
            <w:r w:rsidRPr="001B3893">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93" w:rsidP="001B3893">
            <w:pPr>
              <w:pStyle w:val="ListBullet"/>
            </w:pPr>
            <w:r w:rsidRPr="001B3893">
              <w:t>procedures and measurements for opening specific vehicles</w:t>
            </w:r>
          </w:p>
          <w:p w:rsidR="00000000" w:rsidRPr="001B3893" w:rsidP="001B3893">
            <w:pPr>
              <w:pStyle w:val="ListBullet"/>
            </w:pPr>
            <w:r w:rsidRPr="001B3893">
              <w:t>job she</w:t>
            </w:r>
            <w:r w:rsidRPr="001B3893">
              <w:t>ets</w:t>
            </w:r>
          </w:p>
          <w:p w:rsidR="00000000" w:rsidRPr="001B3893" w:rsidP="001B3893">
            <w:pPr>
              <w:pStyle w:val="ListBullet"/>
            </w:pPr>
            <w:r w:rsidRPr="001B3893">
              <w:t>invoices</w:t>
            </w:r>
          </w:p>
          <w:p w:rsidR="00000000" w:rsidRPr="001B3893" w:rsidP="001B3893">
            <w:pPr>
              <w:pStyle w:val="ListBullet"/>
            </w:pPr>
            <w:r w:rsidRPr="001B3893">
              <w:t>warranties.</w:t>
            </w:r>
          </w:p>
        </w:tc>
      </w:tr>
    </w:tbl>
    <w:p w:rsidR="00000000" w:rsidRPr="001B3893" w:rsidP="001B3893">
      <w:pPr>
        <w:pStyle w:val="BodyText"/>
      </w:pPr>
    </w:p>
    <w:p w:rsidR="00000000" w:rsidRPr="001B3893" w:rsidP="001B3893">
      <w:pPr>
        <w:pStyle w:val="AllowPageBreak"/>
      </w:pPr>
    </w:p>
    <w:p w:rsidR="00000000" w:rsidRPr="001B3893" w:rsidP="001B3893">
      <w:pPr>
        <w:pStyle w:val="Heading1"/>
      </w:pPr>
      <w:bookmarkStart w:id="8" w:name="O_1269954"/>
      <w:bookmarkEnd w:id="8"/>
      <w:r w:rsidRPr="001B3893">
        <w:t>Unit Mapping Information</w:t>
      </w:r>
    </w:p>
    <w:p w:rsidR="00C632C3" w:rsidP="00C632C3">
      <w:pPr>
        <w:pStyle w:val="BodyText"/>
      </w:pPr>
      <w:r w:rsidRPr="001B3893">
        <w:t>Release 1. Supersedes and is equivalent to MEM20012 Service and repair mechanical automotive locking systems.</w:t>
      </w:r>
    </w:p>
    <w:p w:rsidR="00000000" w:rsidRPr="001B3893" w:rsidP="001B3893">
      <w:pPr>
        <w:pStyle w:val="Heading1"/>
      </w:pPr>
      <w:bookmarkStart w:id="9" w:name="O_1269961"/>
      <w:bookmarkEnd w:id="9"/>
      <w:r w:rsidRPr="001B3893">
        <w:t>Links</w:t>
      </w:r>
    </w:p>
    <w:p w:rsidR="00000000" w:rsidRPr="001B3893" w:rsidP="00C632C3">
      <w:pPr>
        <w:pStyle w:val="BodyText"/>
      </w:pPr>
      <w:r w:rsidRPr="001B3893">
        <w:t>Companion Volume</w:t>
      </w:r>
      <w:r w:rsidRPr="001B3893">
        <w:t xml:space="preserve"> implementation guides are found in VETNet - </w:t>
      </w:r>
      <w:r>
        <w:fldChar w:fldCharType="begin"/>
      </w:r>
      <w:r>
        <w:instrText xml:space="preserve"> HYPERLINK "https://vetnet.gov.au/Pages/TrainingDocs.aspx?q=b7050d37-5fd0-4740-8f7d-3b7a49c10bb2" </w:instrText>
      </w:r>
      <w:r>
        <w:fldChar w:fldCharType="separate"/>
      </w:r>
      <w:r w:rsidRPr="007F3FA0">
        <w:rPr>
          <w:rStyle w:val="Hyperlink"/>
        </w:rPr>
        <w:t>https://vetnet.gov.au/Pages/TrainingDocs.aspx?q=b7050d37-5fd0-4740-8f7d-3b7a49c10bb2</w:t>
      </w:r>
      <w:r>
        <w:fldChar w:fldCharType="end"/>
      </w:r>
    </w:p>
    <w:p w:rsidR="00000000" w:rsidRPr="001B3893" w:rsidP="001B3893"/>
    <w:sectPr w:rsidSect="001B38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3" w:rsidRPr="00C632C3" w:rsidP="00C63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C3" w:rsidP="001B3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2C3" w:rsidP="001B38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32C3" w:rsidP="001B3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893" w:rsidRPr="00C632C3" w:rsidP="00C63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C3" w:rsidRPr="002D2AF8" w:rsidP="001B3893">
    <w:pPr>
      <w:pStyle w:val="Header"/>
      <w:framePr w:wrap="around"/>
    </w:pPr>
    <w:r>
      <w:fldChar w:fldCharType="begin"/>
    </w:r>
    <w:r>
      <w:instrText xml:space="preserve"> TITLE   \* MERGEFORMAT </w:instrText>
    </w:r>
    <w:r>
      <w:fldChar w:fldCharType="separate"/>
    </w:r>
    <w:r>
      <w:t>MEM20033 Service and repair mechanical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632C3" w:rsidP="001B3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22E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22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893"/>
    <w:pPr>
      <w:spacing w:before="360" w:after="60"/>
      <w:outlineLvl w:val="0"/>
    </w:pPr>
    <w:rPr>
      <w:sz w:val="32"/>
    </w:rPr>
  </w:style>
  <w:style w:type="paragraph" w:styleId="Heading2">
    <w:name w:val="heading 2"/>
    <w:basedOn w:val="HeadingBase"/>
    <w:next w:val="BodyText"/>
    <w:link w:val="Heading2Char"/>
    <w:qFormat/>
    <w:rsid w:val="001B3893"/>
    <w:pPr>
      <w:keepLines/>
      <w:spacing w:before="240" w:after="120"/>
      <w:outlineLvl w:val="1"/>
    </w:pPr>
    <w:rPr>
      <w:sz w:val="28"/>
      <w:szCs w:val="40"/>
    </w:rPr>
  </w:style>
  <w:style w:type="paragraph" w:styleId="Heading3">
    <w:name w:val="heading 3"/>
    <w:basedOn w:val="HeadingBase"/>
    <w:next w:val="BodyText"/>
    <w:link w:val="Heading3Char"/>
    <w:qFormat/>
    <w:rsid w:val="001B3893"/>
    <w:pPr>
      <w:spacing w:before="180" w:after="120"/>
      <w:outlineLvl w:val="2"/>
    </w:pPr>
    <w:rPr>
      <w:spacing w:val="-10"/>
      <w:kern w:val="32"/>
    </w:rPr>
  </w:style>
  <w:style w:type="paragraph" w:styleId="Heading4">
    <w:name w:val="heading 4"/>
    <w:basedOn w:val="HeadingBase"/>
    <w:next w:val="BodyText"/>
    <w:link w:val="Heading4Char"/>
    <w:qFormat/>
    <w:rsid w:val="001B3893"/>
    <w:pPr>
      <w:spacing w:before="160" w:after="120"/>
      <w:outlineLvl w:val="3"/>
    </w:pPr>
    <w:rPr>
      <w:sz w:val="22"/>
    </w:rPr>
  </w:style>
  <w:style w:type="paragraph" w:styleId="Heading5">
    <w:name w:val="heading 5"/>
    <w:basedOn w:val="HeadingBase"/>
    <w:next w:val="Normal"/>
    <w:link w:val="Heading5Char"/>
    <w:qFormat/>
    <w:rsid w:val="001B3893"/>
    <w:pPr>
      <w:spacing w:before="80"/>
      <w:outlineLvl w:val="4"/>
    </w:pPr>
    <w:rPr>
      <w:color w:val="918585"/>
      <w:sz w:val="20"/>
    </w:rPr>
  </w:style>
  <w:style w:type="paragraph" w:styleId="Heading6">
    <w:name w:val="heading 6"/>
    <w:basedOn w:val="HeadingBase"/>
    <w:next w:val="Normal"/>
    <w:link w:val="Heading6Char"/>
    <w:qFormat/>
    <w:rsid w:val="001B3893"/>
    <w:pPr>
      <w:spacing w:before="60"/>
      <w:outlineLvl w:val="5"/>
    </w:pPr>
    <w:rPr>
      <w:color w:val="918585"/>
      <w:sz w:val="20"/>
    </w:rPr>
  </w:style>
  <w:style w:type="paragraph" w:styleId="Heading7">
    <w:name w:val="heading 7"/>
    <w:basedOn w:val="Normal"/>
    <w:next w:val="Normal"/>
    <w:link w:val="Heading7Char"/>
    <w:qFormat/>
    <w:rsid w:val="001B3893"/>
    <w:pPr>
      <w:ind w:left="720"/>
      <w:outlineLvl w:val="6"/>
    </w:pPr>
    <w:rPr>
      <w:i/>
    </w:rPr>
  </w:style>
  <w:style w:type="paragraph" w:styleId="Heading8">
    <w:name w:val="heading 8"/>
    <w:basedOn w:val="Normal"/>
    <w:next w:val="Normal"/>
    <w:link w:val="Heading8Char"/>
    <w:qFormat/>
    <w:rsid w:val="001B3893"/>
    <w:pPr>
      <w:ind w:left="720"/>
      <w:outlineLvl w:val="7"/>
    </w:pPr>
    <w:rPr>
      <w:i/>
    </w:rPr>
  </w:style>
  <w:style w:type="paragraph" w:styleId="Heading9">
    <w:name w:val="heading 9"/>
    <w:basedOn w:val="Normal"/>
    <w:next w:val="Normal"/>
    <w:link w:val="Heading9Char"/>
    <w:qFormat/>
    <w:rsid w:val="001B3893"/>
    <w:pPr>
      <w:ind w:left="720"/>
      <w:outlineLvl w:val="8"/>
    </w:pPr>
    <w:rPr>
      <w:i/>
    </w:rPr>
  </w:style>
  <w:style w:type="character" w:default="1" w:styleId="DefaultParagraphFont">
    <w:name w:val="Default Paragraph Font"/>
    <w:uiPriority w:val="1"/>
    <w:unhideWhenUsed/>
    <w:rsid w:val="001B3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893"/>
  </w:style>
  <w:style w:type="character" w:customStyle="1" w:styleId="Heading1Char">
    <w:name w:val="Heading 1 Char"/>
    <w:basedOn w:val="DefaultParagraphFont"/>
    <w:link w:val="Heading1"/>
    <w:rsid w:val="001B3893"/>
    <w:rPr>
      <w:rFonts w:ascii="Times New Roman" w:eastAsia="Times New Roman" w:hAnsi="Times New Roman" w:cs="Times New Roman"/>
      <w:b/>
      <w:sz w:val="32"/>
      <w:szCs w:val="20"/>
      <w:lang w:eastAsia="en-US"/>
    </w:rPr>
  </w:style>
  <w:style w:type="paragraph" w:styleId="BodyText">
    <w:name w:val="Body Text"/>
    <w:basedOn w:val="Normal"/>
    <w:link w:val="BodyTextChar"/>
    <w:rsid w:val="001B3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893"/>
    <w:rPr>
      <w:rFonts w:ascii="Times New Roman" w:eastAsia="Times New Roman" w:hAnsi="Times New Roman" w:cs="Times New Roman"/>
      <w:sz w:val="24"/>
      <w:lang w:eastAsia="en-US"/>
    </w:rPr>
  </w:style>
  <w:style w:type="paragraph" w:styleId="ListBullet">
    <w:name w:val="List Bullet"/>
    <w:basedOn w:val="List"/>
    <w:rsid w:val="001B3893"/>
    <w:pPr>
      <w:numPr>
        <w:numId w:val="11"/>
      </w:numPr>
      <w:tabs>
        <w:tab w:val="clear" w:pos="340"/>
      </w:tabs>
      <w:spacing w:before="40" w:after="40"/>
    </w:pPr>
  </w:style>
  <w:style w:type="character" w:customStyle="1" w:styleId="SpecialBold">
    <w:name w:val="Special Bold"/>
    <w:basedOn w:val="DefaultParagraphFont"/>
    <w:rsid w:val="001B3893"/>
    <w:rPr>
      <w:b/>
      <w:spacing w:val="0"/>
    </w:rPr>
  </w:style>
  <w:style w:type="character" w:styleId="Emphasis">
    <w:name w:val="Emphasis"/>
    <w:basedOn w:val="DefaultParagraphFont"/>
    <w:qFormat/>
    <w:rsid w:val="001B3893"/>
    <w:rPr>
      <w:i/>
    </w:rPr>
  </w:style>
  <w:style w:type="paragraph" w:customStyle="1" w:styleId="SuperHeading">
    <w:name w:val="SuperHeading"/>
    <w:basedOn w:val="Normal"/>
    <w:rsid w:val="001B3893"/>
    <w:pPr>
      <w:spacing w:before="240" w:after="120"/>
      <w:outlineLvl w:val="0"/>
    </w:pPr>
    <w:rPr>
      <w:rFonts w:ascii="Times New Roman" w:hAnsi="Times New Roman"/>
      <w:b/>
      <w:sz w:val="32"/>
    </w:rPr>
  </w:style>
  <w:style w:type="paragraph" w:customStyle="1" w:styleId="AllowPageBreak">
    <w:name w:val="AllowPageBreak"/>
    <w:rsid w:val="001B3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893"/>
    <w:rPr>
      <w:rFonts w:ascii="Courier New" w:eastAsia="Times New Roman" w:hAnsi="Courier New" w:cs="Times New Roman"/>
      <w:i/>
      <w:szCs w:val="20"/>
      <w:lang w:eastAsia="en-US"/>
    </w:rPr>
  </w:style>
  <w:style w:type="paragraph" w:customStyle="1" w:styleId="HeadingBase">
    <w:name w:val="Heading Base"/>
    <w:rsid w:val="001B3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893"/>
    <w:pPr>
      <w:tabs>
        <w:tab w:val="right" w:leader="dot" w:pos="9072"/>
      </w:tabs>
      <w:ind w:left="567"/>
    </w:pPr>
    <w:rPr>
      <w:szCs w:val="22"/>
    </w:rPr>
  </w:style>
  <w:style w:type="paragraph" w:customStyle="1" w:styleId="TOCBase">
    <w:name w:val="TOC Base"/>
    <w:rsid w:val="001B3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893"/>
    <w:pPr>
      <w:tabs>
        <w:tab w:val="right" w:leader="dot" w:pos="9072"/>
      </w:tabs>
      <w:spacing w:before="40" w:after="40"/>
      <w:ind w:left="284"/>
    </w:pPr>
    <w:rPr>
      <w:rFonts w:ascii="Times New Roman" w:hAnsi="Times New Roman"/>
    </w:rPr>
  </w:style>
  <w:style w:type="paragraph" w:styleId="TOC1">
    <w:name w:val="toc 1"/>
    <w:basedOn w:val="TOCBase"/>
    <w:next w:val="Normal"/>
    <w:rsid w:val="001B3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893"/>
    <w:rPr>
      <w:rFonts w:ascii="Times New Roman" w:eastAsia="Times New Roman" w:hAnsi="Times New Roman" w:cs="Times New Roman"/>
      <w:sz w:val="16"/>
      <w:lang w:eastAsia="en-US"/>
    </w:rPr>
  </w:style>
  <w:style w:type="paragraph" w:styleId="Title">
    <w:name w:val="Title"/>
    <w:basedOn w:val="HeadingBase"/>
    <w:link w:val="TitleChar"/>
    <w:qFormat/>
    <w:rsid w:val="001B3893"/>
    <w:pPr>
      <w:spacing w:before="5040"/>
      <w:jc w:val="center"/>
    </w:pPr>
    <w:rPr>
      <w:sz w:val="48"/>
      <w:szCs w:val="72"/>
      <w:lang w:val="en-US"/>
    </w:rPr>
  </w:style>
  <w:style w:type="character" w:customStyle="1" w:styleId="TitleChar">
    <w:name w:val="Title Char"/>
    <w:basedOn w:val="DefaultParagraphFont"/>
    <w:link w:val="Title"/>
    <w:rsid w:val="001B3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893"/>
    <w:pPr>
      <w:tabs>
        <w:tab w:val="left" w:pos="3600"/>
        <w:tab w:val="left" w:pos="3958"/>
      </w:tabs>
    </w:pPr>
  </w:style>
  <w:style w:type="paragraph" w:styleId="List">
    <w:name w:val="List"/>
    <w:basedOn w:val="BodyText"/>
    <w:next w:val="BodyText"/>
    <w:rsid w:val="001B3893"/>
    <w:pPr>
      <w:tabs>
        <w:tab w:val="left" w:pos="340"/>
      </w:tabs>
      <w:spacing w:before="60" w:after="60"/>
      <w:ind w:left="340" w:hanging="340"/>
    </w:pPr>
  </w:style>
  <w:style w:type="paragraph" w:customStyle="1" w:styleId="Note">
    <w:name w:val="Note"/>
    <w:basedOn w:val="BodyText"/>
    <w:rsid w:val="001B3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893"/>
    <w:pPr>
      <w:framePr w:wrap="auto" w:hAnchor="text" w:y="6049"/>
    </w:pPr>
    <w:rPr>
      <w:color w:val="000000"/>
      <w:sz w:val="40"/>
    </w:rPr>
  </w:style>
  <w:style w:type="paragraph" w:customStyle="1" w:styleId="TOCTitle">
    <w:name w:val="TOCTitle"/>
    <w:basedOn w:val="Heading1"/>
    <w:rsid w:val="001B3893"/>
    <w:pPr>
      <w:spacing w:after="240"/>
      <w:jc w:val="center"/>
      <w:outlineLvl w:val="9"/>
    </w:pPr>
    <w:rPr>
      <w:caps/>
    </w:rPr>
  </w:style>
  <w:style w:type="paragraph" w:customStyle="1" w:styleId="Version">
    <w:name w:val="Version"/>
    <w:rsid w:val="001B3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893"/>
    <w:pPr>
      <w:numPr>
        <w:numId w:val="12"/>
      </w:numPr>
      <w:tabs>
        <w:tab w:val="clear" w:pos="680"/>
      </w:tabs>
    </w:pPr>
  </w:style>
  <w:style w:type="paragraph" w:styleId="Index1">
    <w:name w:val="index 1"/>
    <w:basedOn w:val="Normal"/>
    <w:next w:val="Normal"/>
    <w:semiHidden/>
    <w:rsid w:val="001B3893"/>
    <w:pPr>
      <w:keepNext w:val="0"/>
      <w:tabs>
        <w:tab w:val="right" w:pos="4176"/>
      </w:tabs>
      <w:ind w:left="198" w:hanging="198"/>
    </w:pPr>
    <w:rPr>
      <w:rFonts w:ascii="Garamond" w:hAnsi="Garamond"/>
    </w:rPr>
  </w:style>
  <w:style w:type="paragraph" w:styleId="IndexHeading">
    <w:name w:val="index heading"/>
    <w:basedOn w:val="Normal"/>
    <w:next w:val="Index1"/>
    <w:semiHidden/>
    <w:rsid w:val="001B3893"/>
    <w:pPr>
      <w:spacing w:before="120" w:after="120"/>
    </w:pPr>
    <w:rPr>
      <w:rFonts w:ascii="Arial" w:hAnsi="Arial"/>
      <w:b/>
      <w:color w:val="918585"/>
      <w:sz w:val="24"/>
    </w:rPr>
  </w:style>
  <w:style w:type="paragraph" w:styleId="Header">
    <w:name w:val="header"/>
    <w:basedOn w:val="Normal"/>
    <w:link w:val="HeaderChar"/>
    <w:rsid w:val="001B3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893"/>
    <w:rPr>
      <w:rFonts w:ascii="Times New Roman" w:eastAsia="Times New Roman" w:hAnsi="Times New Roman" w:cs="Times New Roman"/>
      <w:sz w:val="16"/>
      <w:szCs w:val="20"/>
      <w:lang w:val="en-GB" w:eastAsia="en-US"/>
    </w:rPr>
  </w:style>
  <w:style w:type="paragraph" w:customStyle="1" w:styleId="Chapter">
    <w:name w:val="Chapter"/>
    <w:basedOn w:val="Normal"/>
    <w:rsid w:val="001B3893"/>
    <w:pPr>
      <w:spacing w:before="240"/>
    </w:pPr>
    <w:rPr>
      <w:rFonts w:ascii="Times New Roman" w:hAnsi="Times New Roman"/>
      <w:smallCaps/>
      <w:spacing w:val="80"/>
      <w:sz w:val="28"/>
    </w:rPr>
  </w:style>
  <w:style w:type="paragraph" w:customStyle="1" w:styleId="InChapter">
    <w:name w:val="InChapter"/>
    <w:basedOn w:val="Heading3"/>
    <w:rsid w:val="001B3893"/>
    <w:pPr>
      <w:spacing w:after="240"/>
      <w:outlineLvl w:val="9"/>
    </w:pPr>
    <w:rPr>
      <w:noProof/>
    </w:rPr>
  </w:style>
  <w:style w:type="paragraph" w:styleId="Index2">
    <w:name w:val="index 2"/>
    <w:basedOn w:val="Normal"/>
    <w:next w:val="Normal"/>
    <w:semiHidden/>
    <w:rsid w:val="001B3893"/>
    <w:pPr>
      <w:tabs>
        <w:tab w:val="right" w:pos="4176"/>
      </w:tabs>
      <w:ind w:left="568" w:hanging="284"/>
    </w:pPr>
    <w:rPr>
      <w:rFonts w:ascii="Garamond" w:hAnsi="Garamond"/>
    </w:rPr>
  </w:style>
  <w:style w:type="paragraph" w:customStyle="1" w:styleId="Byline">
    <w:name w:val="Byline"/>
    <w:rsid w:val="001B3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893"/>
    <w:pPr>
      <w:tabs>
        <w:tab w:val="clear" w:pos="3600"/>
        <w:tab w:val="clear" w:pos="3958"/>
      </w:tabs>
      <w:jc w:val="right"/>
    </w:pPr>
  </w:style>
  <w:style w:type="paragraph" w:styleId="Caption">
    <w:name w:val="caption"/>
    <w:basedOn w:val="BodyText"/>
    <w:next w:val="Normal"/>
    <w:qFormat/>
    <w:rsid w:val="001B3893"/>
    <w:pPr>
      <w:framePr w:w="2268" w:hSpace="181" w:vSpace="181" w:wrap="around" w:vAnchor="text" w:hAnchor="page" w:x="1135" w:y="285" w:anchorLock="1"/>
    </w:pPr>
    <w:rPr>
      <w:i/>
    </w:rPr>
  </w:style>
  <w:style w:type="paragraph" w:customStyle="1" w:styleId="MiniTOCTitle">
    <w:name w:val="MiniTOCTitle"/>
    <w:basedOn w:val="Heading4"/>
    <w:rsid w:val="001B3893"/>
    <w:pPr>
      <w:spacing w:before="240"/>
      <w:outlineLvl w:val="9"/>
    </w:pPr>
    <w:rPr>
      <w:noProof/>
      <w:sz w:val="24"/>
    </w:rPr>
  </w:style>
  <w:style w:type="paragraph" w:customStyle="1" w:styleId="MiniTOCItem">
    <w:name w:val="MiniTOCItem"/>
    <w:basedOn w:val="ListBullet"/>
    <w:rsid w:val="001B3893"/>
    <w:pPr>
      <w:numPr>
        <w:numId w:val="0"/>
      </w:numPr>
      <w:tabs>
        <w:tab w:val="right" w:leader="dot" w:pos="6521"/>
      </w:tabs>
      <w:spacing w:before="0" w:after="0"/>
    </w:pPr>
  </w:style>
  <w:style w:type="paragraph" w:customStyle="1" w:styleId="TOFTitle">
    <w:name w:val="TOFTitle"/>
    <w:basedOn w:val="TOCTitle"/>
    <w:rsid w:val="001B3893"/>
  </w:style>
  <w:style w:type="paragraph" w:styleId="TableofFigures">
    <w:name w:val="table of figures"/>
    <w:basedOn w:val="Normal"/>
    <w:next w:val="Normal"/>
    <w:semiHidden/>
    <w:rsid w:val="001B3893"/>
    <w:pPr>
      <w:tabs>
        <w:tab w:val="right" w:leader="dot" w:pos="9072"/>
      </w:tabs>
      <w:ind w:left="970" w:hanging="403"/>
    </w:pPr>
    <w:rPr>
      <w:rFonts w:ascii="Times New Roman" w:hAnsi="Times New Roman"/>
      <w:b/>
    </w:rPr>
  </w:style>
  <w:style w:type="paragraph" w:styleId="ListNumber">
    <w:name w:val="List Number"/>
    <w:basedOn w:val="List"/>
    <w:rsid w:val="001B3893"/>
    <w:pPr>
      <w:numPr>
        <w:numId w:val="14"/>
      </w:numPr>
      <w:tabs>
        <w:tab w:val="clear" w:pos="340"/>
      </w:tabs>
    </w:pPr>
  </w:style>
  <w:style w:type="character" w:customStyle="1" w:styleId="WingdingSymbols">
    <w:name w:val="Wingding Symbols"/>
    <w:rsid w:val="001B3893"/>
    <w:rPr>
      <w:rFonts w:ascii="Wingdings" w:hAnsi="Wingdings"/>
    </w:rPr>
  </w:style>
  <w:style w:type="paragraph" w:customStyle="1" w:styleId="TableHeading">
    <w:name w:val="Table Heading"/>
    <w:basedOn w:val="HeadingBase"/>
    <w:rsid w:val="001B3893"/>
    <w:pPr>
      <w:keepLines/>
      <w:pBdr>
        <w:bottom w:val="single" w:sz="6" w:space="1" w:color="918585"/>
      </w:pBdr>
      <w:spacing w:before="240"/>
    </w:pPr>
  </w:style>
  <w:style w:type="character" w:customStyle="1" w:styleId="HotSpot">
    <w:name w:val="HotSpot"/>
    <w:rsid w:val="001B3893"/>
    <w:rPr>
      <w:color w:val="0033CC"/>
      <w:u w:val="none"/>
    </w:rPr>
  </w:style>
  <w:style w:type="paragraph" w:customStyle="1" w:styleId="BodyTextRight">
    <w:name w:val="Body Text Right"/>
    <w:basedOn w:val="BodyText"/>
    <w:rsid w:val="001B3893"/>
    <w:pPr>
      <w:spacing w:before="0" w:after="0"/>
      <w:jc w:val="right"/>
    </w:pPr>
  </w:style>
  <w:style w:type="paragraph" w:styleId="Index3">
    <w:name w:val="index 3"/>
    <w:basedOn w:val="ListNumber2"/>
    <w:next w:val="Normal"/>
    <w:semiHidden/>
    <w:rsid w:val="001B3893"/>
    <w:pPr>
      <w:numPr>
        <w:numId w:val="0"/>
      </w:numPr>
      <w:tabs>
        <w:tab w:val="right" w:leader="dot" w:pos="4176"/>
      </w:tabs>
    </w:pPr>
  </w:style>
  <w:style w:type="paragraph" w:styleId="ListNumber2">
    <w:name w:val="List Number 2"/>
    <w:basedOn w:val="List2"/>
    <w:rsid w:val="001B3893"/>
    <w:pPr>
      <w:numPr>
        <w:numId w:val="9"/>
      </w:numPr>
      <w:tabs>
        <w:tab w:val="clear" w:pos="1060"/>
      </w:tabs>
    </w:pPr>
  </w:style>
  <w:style w:type="paragraph" w:customStyle="1" w:styleId="MarginNote">
    <w:name w:val="Margin Note"/>
    <w:basedOn w:val="BodyText"/>
    <w:rsid w:val="001B3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893"/>
    <w:rPr>
      <w:sz w:val="32"/>
    </w:rPr>
  </w:style>
  <w:style w:type="paragraph" w:customStyle="1" w:styleId="HeadingProcedure">
    <w:name w:val="Heading Procedure"/>
    <w:basedOn w:val="HeadingBase"/>
    <w:next w:val="Normal"/>
    <w:rsid w:val="001B3893"/>
    <w:pPr>
      <w:tabs>
        <w:tab w:val="left" w:pos="0"/>
      </w:tabs>
      <w:spacing w:before="120" w:after="60"/>
    </w:pPr>
    <w:rPr>
      <w:i/>
      <w:color w:val="918585"/>
      <w:sz w:val="22"/>
    </w:rPr>
  </w:style>
  <w:style w:type="paragraph" w:customStyle="1" w:styleId="TableBodyText">
    <w:name w:val="Table Body Text"/>
    <w:basedOn w:val="BodyText"/>
    <w:rsid w:val="001B3893"/>
    <w:pPr>
      <w:spacing w:before="60" w:after="60"/>
    </w:pPr>
  </w:style>
  <w:style w:type="paragraph" w:styleId="ListContinue">
    <w:name w:val="List Continue"/>
    <w:basedOn w:val="List"/>
    <w:rsid w:val="001B3893"/>
    <w:pPr>
      <w:ind w:firstLine="0"/>
    </w:pPr>
  </w:style>
  <w:style w:type="paragraph" w:customStyle="1" w:styleId="ListNote">
    <w:name w:val="List Note"/>
    <w:basedOn w:val="List"/>
    <w:rsid w:val="001B3893"/>
    <w:pPr>
      <w:pBdr>
        <w:top w:val="single" w:sz="6" w:space="2" w:color="918585"/>
        <w:bottom w:val="single" w:sz="6" w:space="2" w:color="918585"/>
      </w:pBdr>
      <w:tabs>
        <w:tab w:val="left" w:pos="1021"/>
      </w:tabs>
      <w:ind w:firstLine="0"/>
    </w:pPr>
  </w:style>
  <w:style w:type="paragraph" w:customStyle="1" w:styleId="Warning">
    <w:name w:val="Warning"/>
    <w:basedOn w:val="BodyText"/>
    <w:rsid w:val="001B3893"/>
    <w:pPr>
      <w:shd w:val="clear" w:color="auto" w:fill="D9D9D9"/>
      <w:tabs>
        <w:tab w:val="left" w:pos="992"/>
      </w:tabs>
      <w:ind w:left="119" w:right="119"/>
    </w:pPr>
    <w:rPr>
      <w:sz w:val="20"/>
    </w:rPr>
  </w:style>
  <w:style w:type="paragraph" w:customStyle="1" w:styleId="MarginIcons">
    <w:name w:val="Margin Icons"/>
    <w:basedOn w:val="BodyText"/>
    <w:rsid w:val="001B3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893"/>
    <w:rPr>
      <w:rFonts w:ascii="Courier New" w:hAnsi="Courier New"/>
    </w:rPr>
  </w:style>
  <w:style w:type="paragraph" w:customStyle="1" w:styleId="NoteBullet">
    <w:name w:val="Note Bullet"/>
    <w:basedOn w:val="Note"/>
    <w:rsid w:val="001B3893"/>
    <w:pPr>
      <w:tabs>
        <w:tab w:val="clear" w:pos="680"/>
      </w:tabs>
      <w:spacing w:before="60" w:after="60"/>
    </w:pPr>
  </w:style>
  <w:style w:type="paragraph" w:customStyle="1" w:styleId="SubHeading2">
    <w:name w:val="SubHeading2"/>
    <w:basedOn w:val="HeadingBase"/>
    <w:rsid w:val="001B3893"/>
    <w:pPr>
      <w:spacing w:before="240" w:after="60"/>
    </w:pPr>
    <w:rPr>
      <w:sz w:val="20"/>
    </w:rPr>
  </w:style>
  <w:style w:type="paragraph" w:customStyle="1" w:styleId="SubHeading1">
    <w:name w:val="SubHeading1"/>
    <w:basedOn w:val="HeadingBase"/>
    <w:rsid w:val="001B3893"/>
    <w:pPr>
      <w:spacing w:before="240" w:after="60"/>
    </w:pPr>
    <w:rPr>
      <w:color w:val="918585"/>
      <w:sz w:val="22"/>
    </w:rPr>
  </w:style>
  <w:style w:type="paragraph" w:customStyle="1" w:styleId="SideHeading">
    <w:name w:val="Side Heading"/>
    <w:basedOn w:val="HeadingBase"/>
    <w:rsid w:val="001B3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893"/>
    <w:pPr>
      <w:numPr>
        <w:numId w:val="10"/>
      </w:numPr>
    </w:pPr>
  </w:style>
  <w:style w:type="paragraph" w:styleId="PlainText">
    <w:name w:val="Plain Text"/>
    <w:basedOn w:val="Normal"/>
    <w:link w:val="PlainTextChar"/>
    <w:rsid w:val="001B3893"/>
    <w:rPr>
      <w:sz w:val="20"/>
    </w:rPr>
  </w:style>
  <w:style w:type="character" w:customStyle="1" w:styleId="PlainTextChar">
    <w:name w:val="Plain Text Char"/>
    <w:basedOn w:val="DefaultParagraphFont"/>
    <w:link w:val="PlainText"/>
    <w:rsid w:val="001B3893"/>
    <w:rPr>
      <w:rFonts w:ascii="Courier New" w:eastAsia="Times New Roman" w:hAnsi="Courier New" w:cs="Times New Roman"/>
      <w:sz w:val="20"/>
      <w:szCs w:val="20"/>
      <w:lang w:eastAsia="en-US"/>
    </w:rPr>
  </w:style>
  <w:style w:type="character" w:customStyle="1" w:styleId="MenuOption">
    <w:name w:val="Menu Option"/>
    <w:basedOn w:val="DefaultParagraphFont"/>
    <w:rsid w:val="001B3893"/>
    <w:rPr>
      <w:b/>
      <w:smallCaps/>
    </w:rPr>
  </w:style>
  <w:style w:type="paragraph" w:customStyle="1" w:styleId="TableListNumber">
    <w:name w:val="Table List Number"/>
    <w:basedOn w:val="ListNumber"/>
    <w:rsid w:val="001B3893"/>
    <w:pPr>
      <w:numPr>
        <w:numId w:val="0"/>
      </w:numPr>
    </w:pPr>
  </w:style>
  <w:style w:type="paragraph" w:styleId="TOC4">
    <w:name w:val="toc 4"/>
    <w:basedOn w:val="TOCBase"/>
    <w:next w:val="Normal"/>
    <w:semiHidden/>
    <w:rsid w:val="001B3893"/>
    <w:pPr>
      <w:tabs>
        <w:tab w:val="right" w:leader="dot" w:pos="9071"/>
      </w:tabs>
      <w:ind w:left="1701"/>
    </w:pPr>
  </w:style>
  <w:style w:type="paragraph" w:customStyle="1" w:styleId="ListAlpha">
    <w:name w:val="List Alpha"/>
    <w:basedOn w:val="List"/>
    <w:rsid w:val="001B3893"/>
    <w:pPr>
      <w:numPr>
        <w:numId w:val="8"/>
      </w:numPr>
    </w:pPr>
  </w:style>
  <w:style w:type="paragraph" w:customStyle="1" w:styleId="ListAlpha2">
    <w:name w:val="List Alpha 2"/>
    <w:basedOn w:val="List2"/>
    <w:rsid w:val="001B3893"/>
    <w:pPr>
      <w:numPr>
        <w:numId w:val="7"/>
      </w:numPr>
    </w:pPr>
  </w:style>
  <w:style w:type="paragraph" w:styleId="List2">
    <w:name w:val="List 2"/>
    <w:basedOn w:val="BodyText"/>
    <w:rsid w:val="001B3893"/>
    <w:pPr>
      <w:tabs>
        <w:tab w:val="left" w:pos="680"/>
      </w:tabs>
      <w:spacing w:before="60" w:after="60"/>
      <w:ind w:left="680" w:hanging="340"/>
    </w:pPr>
  </w:style>
  <w:style w:type="paragraph" w:styleId="List3">
    <w:name w:val="List 3"/>
    <w:basedOn w:val="BodyText"/>
    <w:rsid w:val="001B3893"/>
    <w:pPr>
      <w:tabs>
        <w:tab w:val="left" w:pos="1021"/>
      </w:tabs>
      <w:spacing w:before="60" w:after="60"/>
      <w:ind w:left="1020" w:hanging="340"/>
    </w:pPr>
  </w:style>
  <w:style w:type="paragraph" w:styleId="List4">
    <w:name w:val="List 4"/>
    <w:basedOn w:val="BodyText"/>
    <w:rsid w:val="001B3893"/>
    <w:pPr>
      <w:tabs>
        <w:tab w:val="left" w:pos="1361"/>
      </w:tabs>
      <w:spacing w:before="60" w:after="60"/>
      <w:ind w:left="1361" w:hanging="340"/>
    </w:pPr>
  </w:style>
  <w:style w:type="paragraph" w:styleId="List5">
    <w:name w:val="List 5"/>
    <w:basedOn w:val="BodyText"/>
    <w:rsid w:val="001B3893"/>
    <w:pPr>
      <w:tabs>
        <w:tab w:val="left" w:pos="1701"/>
      </w:tabs>
      <w:spacing w:before="60" w:after="60"/>
      <w:ind w:left="1701" w:hanging="340"/>
    </w:pPr>
  </w:style>
  <w:style w:type="paragraph" w:styleId="ListBullet3">
    <w:name w:val="List Bullet 3"/>
    <w:basedOn w:val="List3"/>
    <w:rsid w:val="001B3893"/>
    <w:pPr>
      <w:numPr>
        <w:numId w:val="13"/>
      </w:numPr>
      <w:tabs>
        <w:tab w:val="clear" w:pos="1021"/>
      </w:tabs>
      <w:ind w:left="1037" w:hanging="357"/>
    </w:pPr>
  </w:style>
  <w:style w:type="paragraph" w:styleId="ListBullet4">
    <w:name w:val="List Bullet 4"/>
    <w:basedOn w:val="List4"/>
    <w:rsid w:val="001B3893"/>
    <w:pPr>
      <w:numPr>
        <w:numId w:val="2"/>
      </w:numPr>
      <w:tabs>
        <w:tab w:val="clear" w:pos="1361"/>
      </w:tabs>
    </w:pPr>
  </w:style>
  <w:style w:type="paragraph" w:styleId="ListBullet5">
    <w:name w:val="List Bullet 5"/>
    <w:basedOn w:val="List5"/>
    <w:rsid w:val="001B3893"/>
    <w:pPr>
      <w:numPr>
        <w:numId w:val="3"/>
      </w:numPr>
    </w:pPr>
  </w:style>
  <w:style w:type="paragraph" w:styleId="ListContinue2">
    <w:name w:val="List Continue 2"/>
    <w:basedOn w:val="List2"/>
    <w:rsid w:val="001B3893"/>
    <w:pPr>
      <w:ind w:firstLine="0"/>
    </w:pPr>
  </w:style>
  <w:style w:type="paragraph" w:styleId="ListContinue3">
    <w:name w:val="List Continue 3"/>
    <w:basedOn w:val="List3"/>
    <w:rsid w:val="001B3893"/>
    <w:pPr>
      <w:ind w:left="1021" w:firstLine="0"/>
    </w:pPr>
  </w:style>
  <w:style w:type="paragraph" w:styleId="ListContinue4">
    <w:name w:val="List Continue 4"/>
    <w:basedOn w:val="List4"/>
    <w:rsid w:val="001B3893"/>
    <w:pPr>
      <w:ind w:firstLine="0"/>
    </w:pPr>
  </w:style>
  <w:style w:type="paragraph" w:styleId="ListContinue5">
    <w:name w:val="List Continue 5"/>
    <w:basedOn w:val="List5"/>
    <w:rsid w:val="001B3893"/>
    <w:pPr>
      <w:ind w:firstLine="0"/>
    </w:pPr>
  </w:style>
  <w:style w:type="paragraph" w:styleId="ListNumber3">
    <w:name w:val="List Number 3"/>
    <w:basedOn w:val="List3"/>
    <w:rsid w:val="001B3893"/>
    <w:pPr>
      <w:numPr>
        <w:numId w:val="4"/>
      </w:numPr>
    </w:pPr>
  </w:style>
  <w:style w:type="paragraph" w:styleId="ListNumber4">
    <w:name w:val="List Number 4"/>
    <w:basedOn w:val="List4"/>
    <w:rsid w:val="001B3893"/>
    <w:pPr>
      <w:numPr>
        <w:numId w:val="5"/>
      </w:numPr>
    </w:pPr>
  </w:style>
  <w:style w:type="paragraph" w:styleId="ListNumber5">
    <w:name w:val="List Number 5"/>
    <w:basedOn w:val="List5"/>
    <w:rsid w:val="001B3893"/>
    <w:pPr>
      <w:numPr>
        <w:numId w:val="6"/>
      </w:numPr>
    </w:pPr>
  </w:style>
  <w:style w:type="paragraph" w:styleId="BlockText">
    <w:name w:val="Block Text"/>
    <w:basedOn w:val="Normal"/>
    <w:rsid w:val="001B3893"/>
    <w:pPr>
      <w:spacing w:after="120"/>
      <w:ind w:left="1440" w:right="1440"/>
    </w:pPr>
  </w:style>
  <w:style w:type="character" w:customStyle="1" w:styleId="Subscript">
    <w:name w:val="Subscript"/>
    <w:basedOn w:val="DefaultParagraphFont"/>
    <w:rsid w:val="001B3893"/>
    <w:rPr>
      <w:sz w:val="16"/>
      <w:vertAlign w:val="subscript"/>
    </w:rPr>
  </w:style>
  <w:style w:type="character" w:customStyle="1" w:styleId="Superscript">
    <w:name w:val="Superscript"/>
    <w:basedOn w:val="DefaultParagraphFont"/>
    <w:rsid w:val="001B3893"/>
    <w:rPr>
      <w:sz w:val="16"/>
      <w:vertAlign w:val="superscript"/>
    </w:rPr>
  </w:style>
  <w:style w:type="character" w:customStyle="1" w:styleId="Symbols">
    <w:name w:val="Symbols"/>
    <w:basedOn w:val="DefaultParagraphFont"/>
    <w:rsid w:val="001B3893"/>
    <w:rPr>
      <w:rFonts w:ascii="Symbol" w:hAnsi="Symbol"/>
    </w:rPr>
  </w:style>
  <w:style w:type="character" w:customStyle="1" w:styleId="MenuOptions">
    <w:name w:val="Menu Options"/>
    <w:basedOn w:val="DefaultParagraphFont"/>
    <w:rsid w:val="001B3893"/>
    <w:rPr>
      <w:rFonts w:ascii="Arial Narrow" w:hAnsi="Arial Narrow"/>
      <w:smallCaps/>
    </w:rPr>
  </w:style>
  <w:style w:type="character" w:customStyle="1" w:styleId="Buttons">
    <w:name w:val="Buttons"/>
    <w:basedOn w:val="DefaultParagraphFont"/>
    <w:rsid w:val="001B3893"/>
    <w:rPr>
      <w:b/>
    </w:rPr>
  </w:style>
  <w:style w:type="character" w:customStyle="1" w:styleId="Underlined">
    <w:name w:val="Underlined"/>
    <w:basedOn w:val="DefaultParagraphFont"/>
    <w:rsid w:val="001B3893"/>
    <w:rPr>
      <w:u w:val="single"/>
    </w:rPr>
  </w:style>
  <w:style w:type="paragraph" w:customStyle="1" w:styleId="TableBodyTextRight">
    <w:name w:val="Table Body Text Right"/>
    <w:basedOn w:val="TableBodyText"/>
    <w:rsid w:val="001B3893"/>
    <w:pPr>
      <w:widowControl w:val="0"/>
      <w:autoSpaceDE w:val="0"/>
      <w:autoSpaceDN w:val="0"/>
      <w:adjustRightInd w:val="0"/>
      <w:jc w:val="right"/>
    </w:pPr>
    <w:rPr>
      <w:rFonts w:cs="Arial"/>
      <w:szCs w:val="18"/>
    </w:rPr>
  </w:style>
  <w:style w:type="paragraph" w:customStyle="1" w:styleId="CopyrightText">
    <w:name w:val="Copyright Text"/>
    <w:basedOn w:val="BodyText"/>
    <w:rsid w:val="001B3893"/>
    <w:rPr>
      <w:sz w:val="18"/>
    </w:rPr>
  </w:style>
  <w:style w:type="paragraph" w:customStyle="1" w:styleId="BodySmallRight">
    <w:name w:val="Body Small Right"/>
    <w:basedOn w:val="BodyTextRight"/>
    <w:rsid w:val="001B3893"/>
    <w:rPr>
      <w:sz w:val="18"/>
      <w:szCs w:val="18"/>
    </w:rPr>
  </w:style>
  <w:style w:type="paragraph" w:customStyle="1" w:styleId="MarginEdition">
    <w:name w:val="Margin Edition"/>
    <w:basedOn w:val="MarginNote"/>
    <w:rsid w:val="001B3893"/>
    <w:pPr>
      <w:spacing w:before="0" w:after="0"/>
    </w:pPr>
    <w:rPr>
      <w:rFonts w:ascii="Times New Roman" w:hAnsi="Times New Roman"/>
      <w:color w:val="999999"/>
    </w:rPr>
  </w:style>
  <w:style w:type="paragraph" w:customStyle="1" w:styleId="Spacer">
    <w:name w:val="Spacer"/>
    <w:basedOn w:val="Normal"/>
    <w:rsid w:val="001B3893"/>
    <w:rPr>
      <w:sz w:val="2"/>
      <w:szCs w:val="2"/>
    </w:rPr>
  </w:style>
  <w:style w:type="character" w:customStyle="1" w:styleId="Small">
    <w:name w:val="Small"/>
    <w:basedOn w:val="DefaultParagraphFont"/>
    <w:rsid w:val="001B3893"/>
    <w:rPr>
      <w:sz w:val="16"/>
    </w:rPr>
  </w:style>
  <w:style w:type="paragraph" w:customStyle="1" w:styleId="WideTable">
    <w:name w:val="Wide Table"/>
    <w:basedOn w:val="Normal"/>
    <w:rsid w:val="001B3893"/>
    <w:pPr>
      <w:ind w:left="-1418"/>
    </w:pPr>
    <w:rPr>
      <w:sz w:val="2"/>
      <w:szCs w:val="2"/>
    </w:rPr>
  </w:style>
  <w:style w:type="character" w:styleId="PageNumber">
    <w:name w:val="page number"/>
    <w:basedOn w:val="DefaultParagraphFont"/>
    <w:rsid w:val="001B3893"/>
  </w:style>
  <w:style w:type="paragraph" w:styleId="Quote">
    <w:name w:val="Quote"/>
    <w:basedOn w:val="Heading1"/>
    <w:link w:val="QuoteChar"/>
    <w:qFormat/>
    <w:rsid w:val="001B3893"/>
    <w:rPr>
      <w:b w:val="0"/>
      <w:sz w:val="72"/>
      <w:szCs w:val="72"/>
      <w:lang w:val="en-NZ"/>
    </w:rPr>
  </w:style>
  <w:style w:type="character" w:customStyle="1" w:styleId="QuoteChar">
    <w:name w:val="Quote Char"/>
    <w:basedOn w:val="DefaultParagraphFont"/>
    <w:link w:val="Quote"/>
    <w:rsid w:val="001B3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893"/>
    <w:pPr>
      <w:pageBreakBefore/>
    </w:pPr>
  </w:style>
  <w:style w:type="paragraph" w:customStyle="1" w:styleId="Border">
    <w:name w:val="Border"/>
    <w:basedOn w:val="Normal"/>
    <w:qFormat/>
    <w:rsid w:val="001B3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893"/>
    <w:rPr>
      <w:b/>
      <w:bCs/>
      <w:i/>
      <w:iCs/>
      <w:color w:val="auto"/>
    </w:rPr>
  </w:style>
  <w:style w:type="paragraph" w:styleId="IntenseQuote">
    <w:name w:val="Intense Quote"/>
    <w:basedOn w:val="Normal"/>
    <w:next w:val="Normal"/>
    <w:link w:val="IntenseQuoteChar"/>
    <w:uiPriority w:val="30"/>
    <w:qFormat/>
    <w:rsid w:val="001B3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893"/>
    <w:rPr>
      <w:smallCaps/>
      <w:color w:val="auto"/>
      <w:u w:val="single"/>
    </w:rPr>
  </w:style>
  <w:style w:type="character" w:styleId="IntenseReference">
    <w:name w:val="Intense Reference"/>
    <w:basedOn w:val="DefaultParagraphFont"/>
    <w:uiPriority w:val="32"/>
    <w:qFormat/>
    <w:rsid w:val="001B3893"/>
    <w:rPr>
      <w:b/>
      <w:bCs/>
      <w:smallCaps/>
      <w:color w:val="auto"/>
      <w:spacing w:val="5"/>
      <w:u w:val="single"/>
    </w:rPr>
  </w:style>
  <w:style w:type="paragraph" w:customStyle="1" w:styleId="2ColumnHeading">
    <w:name w:val="2Column Heading"/>
    <w:basedOn w:val="BodyText"/>
    <w:qFormat/>
    <w:rsid w:val="001B3893"/>
    <w:pPr>
      <w:spacing w:after="60"/>
      <w:ind w:left="-2268"/>
    </w:pPr>
    <w:rPr>
      <w:b/>
    </w:rPr>
  </w:style>
  <w:style w:type="paragraph" w:customStyle="1" w:styleId="Heading1TOC">
    <w:name w:val="Heading1 TOC"/>
    <w:basedOn w:val="Normal"/>
    <w:qFormat/>
    <w:rsid w:val="001B3893"/>
    <w:pPr>
      <w:spacing w:before="240" w:after="120"/>
    </w:pPr>
    <w:rPr>
      <w:rFonts w:ascii="Times New Roman" w:hAnsi="Times New Roman"/>
      <w:b/>
      <w:sz w:val="32"/>
    </w:rPr>
  </w:style>
  <w:style w:type="paragraph" w:customStyle="1" w:styleId="Heading2TOC">
    <w:name w:val="Heading2 TOC"/>
    <w:basedOn w:val="Normal"/>
    <w:qFormat/>
    <w:rsid w:val="001B3893"/>
    <w:pPr>
      <w:spacing w:before="240" w:after="60"/>
    </w:pPr>
    <w:rPr>
      <w:rFonts w:ascii="Times New Roman" w:hAnsi="Times New Roman"/>
      <w:b/>
      <w:sz w:val="28"/>
    </w:rPr>
  </w:style>
  <w:style w:type="character" w:customStyle="1" w:styleId="Underline">
    <w:name w:val="Underline"/>
    <w:basedOn w:val="DefaultParagraphFont"/>
    <w:qFormat/>
    <w:rsid w:val="001B3893"/>
    <w:rPr>
      <w:u w:val="single"/>
    </w:rPr>
  </w:style>
  <w:style w:type="character" w:customStyle="1" w:styleId="BoldandItalics">
    <w:name w:val="Bold and Italics"/>
    <w:qFormat/>
    <w:rsid w:val="001B3893"/>
    <w:rPr>
      <w:b/>
      <w:i/>
      <w:u w:val="none"/>
    </w:rPr>
  </w:style>
  <w:style w:type="paragraph" w:styleId="BalloonText">
    <w:name w:val="Balloon Text"/>
    <w:basedOn w:val="Normal"/>
    <w:link w:val="BalloonTextChar"/>
    <w:rsid w:val="001B3893"/>
    <w:rPr>
      <w:rFonts w:ascii="Tahoma" w:hAnsi="Tahoma" w:cs="Tahoma"/>
      <w:sz w:val="16"/>
      <w:szCs w:val="16"/>
    </w:rPr>
  </w:style>
  <w:style w:type="character" w:customStyle="1" w:styleId="BalloonTextChar">
    <w:name w:val="Balloon Text Char"/>
    <w:basedOn w:val="DefaultParagraphFont"/>
    <w:link w:val="BalloonText"/>
    <w:rsid w:val="001B3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893"/>
    <w:rPr>
      <w:b/>
      <w:color w:val="660033"/>
      <w:spacing w:val="0"/>
    </w:rPr>
  </w:style>
  <w:style w:type="paragraph" w:customStyle="1" w:styleId="Nameditemlist">
    <w:name w:val="Named item list"/>
    <w:basedOn w:val="BodyText"/>
    <w:qFormat/>
    <w:rsid w:val="001B3893"/>
    <w:pPr>
      <w:tabs>
        <w:tab w:val="left" w:pos="2835"/>
      </w:tabs>
      <w:ind w:left="2835" w:hanging="2835"/>
    </w:pPr>
  </w:style>
  <w:style w:type="paragraph" w:customStyle="1" w:styleId="BodyTextnopadding">
    <w:name w:val="Body Text no padding"/>
    <w:basedOn w:val="BodyText"/>
    <w:qFormat/>
    <w:rsid w:val="001B3893"/>
    <w:pPr>
      <w:spacing w:before="0" w:after="0"/>
    </w:pPr>
  </w:style>
  <w:style w:type="paragraph" w:customStyle="1" w:styleId="BodyTextBold">
    <w:name w:val="Body Text Bold"/>
    <w:basedOn w:val="BodyText"/>
    <w:qFormat/>
    <w:rsid w:val="001B3893"/>
    <w:rPr>
      <w:b/>
    </w:rPr>
  </w:style>
  <w:style w:type="character" w:styleId="Hyperlink">
    <w:name w:val="Hyperlink"/>
    <w:basedOn w:val="DefaultParagraphFont"/>
    <w:uiPriority w:val="99"/>
    <w:unhideWhenUsed/>
    <w:rsid w:val="00C63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5489</Characters>
  <Application>Microsoft Office Word</Application>
  <DocSecurity>0</DocSecurity>
  <Lines>211</Lines>
  <Paragraphs>154</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MEM20033 Service and repair mechanical automotive locking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